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Abastecimento – Cenário 1: Preenchimento dos campos NÃO obrigatórios e salvamento.</w:t>
      </w:r>
    </w:p>
    <w:p>
      <w:r>
        <w:t>Data do teste: 12/09/2025 16:03:42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Abastecimento...</w:t>
      </w:r>
    </w:p>
    <w:p>
      <w:r>
        <w:t>✅ Abrindo menu Abastecimento realizada com sucesso.</w:t>
      </w:r>
    </w:p>
    <w:p>
      <w:r>
        <w:t>Screenshot: abrindo_menu_abastecimento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basteci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o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Abastecimento...</w:t>
      </w:r>
    </w:p>
    <w:p>
      <w:r>
        <w:t>✅ Salvando cadastro de Abastecimento realizada com sucesso.</w:t>
      </w:r>
    </w:p>
    <w:p>
      <w:r>
        <w:t>Screenshot: salvando_cadastro_de_abastecimento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abast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