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17:57:43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Locação cadastrada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