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15:10:32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valor informado para o campo "Condição de Pagamento" do pedido é inválido.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