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2: Preenchimento completo e Autorização</w:t>
      </w:r>
    </w:p>
    <w:p>
      <w:r>
        <w:t>Data do teste: 09/10/2025 15:38:34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dp1760035124919) com '09/10/1999'</w:t>
      </w:r>
    </w:p>
    <w:p>
      <w:r>
        <w:t xml:space="preserve">   Aplicando estratégia 1 para datepicker...</w:t>
      </w:r>
    </w:p>
    <w:p>
      <w:r>
        <w:t>✅ Datepicker preenchido com estratégia 1: '09/10/1999'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dp1760035124920)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9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Negar Pedido...</w:t>
      </w:r>
    </w:p>
    <w:p>
      <w:r>
        <w:t>✅ Clicando em Negar Pedido realizada com sucesso.</w:t>
      </w:r>
    </w:p>
    <w:p>
      <w:r>
        <w:t>Screenshot: clicando em negar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negar pedi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negado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