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4: Não preencherá a aba Cliente/Empresa, para verificar se o sistema está disparando a mensagem de alerta corretamente.</w:t>
      </w:r>
    </w:p>
    <w:p>
      <w:r>
        <w:t>Data do teste: 12/08/2025 14:20:42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Screenshot: tentando avançar para a aba seguinte (para o disparo a mensagem)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ntando avançar para a aba seguinte (para o disparo a mensagem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Tentando avançar para a aba seguinte (para o disparo a mensagem)...</w:t>
      </w:r>
    </w:p>
    <w:p>
      <w:r>
        <w:t>✅ Tentando avançar para a aba seguinte (para o disparo a mensagem) realizada com sucesso.</w:t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Adicione um cliente/empresa para prosseguir.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