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16/09/2025 14:17:23</w:t>
      </w:r>
    </w:p>
    <w:p>
      <w:r>
        <w:t>Neste teste, o robô preencherá os campos obrigatórios e salvará o cadastro de uma nova Cesta Básica.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screenshots\acessando_o_sistema_141732.png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417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screenshots\url_acessada_141733.png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173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screenshots\realizando_login_141736.png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4173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screenshots\login_concluido_141741.png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17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screenshots\ajustando_zoom_141741.png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417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realizado com sucesso.</w:t>
      </w:r>
    </w:p>
    <w:p>
      <w:r>
        <w:t>🖼️ Screenshot: screenshots\abrindo_menu_cesta_básica_141745.png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417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🖼️ Screenshot: screenshots\menu_aberto_141745.png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417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screenshots\acessando_formulário_141748.png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4174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screenshots\formulario_aberto_141748.png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4174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🖼️ Screenshot: screenshots\titular_cb_preenchido_141748.png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_1417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screenshots\preenchendo_campos_141749.png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417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screenshots\clicando_em_salvar_141751.png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417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screenshots\apos_salvar_141751.png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417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screenshots\mensagem_sucesso_141751.png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417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screenshots\mensagem_final_141751.png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417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screenshots\fechando_formulário_141753.png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4175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screenshots\formulario_fechado_141753.png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4175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