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Conveniados – Cenário 3: Preenchimento dos campos obrigatórios e salvamento.</w:t>
      </w:r>
    </w:p>
    <w:p>
      <w:r>
        <w:t>Data do teste: 18/09/2025 17:08:26</w:t>
      </w:r>
    </w:p>
    <w:p>
      <w:r>
        <w:t>🔀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Abrindo menu Conveniados...</w:t>
      </w:r>
    </w:p>
    <w:p>
      <w:r>
        <w:t>✅ Abrindo menu Conveniados realizada com sucesso.</w:t>
      </w:r>
    </w:p>
    <w:p>
      <w:r>
        <w:t>Screenshot: abrindo_menu_conveniados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veniad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Preenchendo campo Nome do Conveniado...</w:t>
      </w:r>
    </w:p>
    <w:p>
      <w:r>
        <w:t>✅ Preenchendo campo Nome do Conveniado realizada com sucesso.</w:t>
      </w:r>
    </w:p>
    <w:p>
      <w:r>
        <w:t>Screenshot: preenchendo_campo_nome_do_conveniado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nome_do_conveniad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Preenchendo Valor convênio...</w:t>
      </w:r>
    </w:p>
    <w:p>
      <w:r>
        <w:t>✅ Preenchendo Valor convênio realizada com sucesso.</w:t>
      </w:r>
    </w:p>
    <w:p>
      <w:r>
        <w:t>Screenshot: preenchendo_valor_conv_nio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_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🔀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🔀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