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Convênios – Cenário 3: Preenchimento dos campos obrigatórios e salvamento.</w:t>
      </w:r>
    </w:p>
    <w:p>
      <w:r>
        <w:t>Data do teste: 18/09/2025 17:34:17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Convênio...</w:t>
      </w:r>
    </w:p>
    <w:p>
      <w:r>
        <w:t>✅ Abrindo menu Convênio realizada com sucesso.</w:t>
      </w:r>
    </w:p>
    <w:p>
      <w:r>
        <w:t>Screenshot: abrindo_menu_convênio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Convênio...</w:t>
      </w:r>
    </w:p>
    <w:p>
      <w:r>
        <w:t>✅ Preechendo o Nome do Convênio realizada com sucesso.</w:t>
      </w:r>
    </w:p>
    <w:p>
      <w:r>
        <w:t>Screenshot: preechendo_o_nome_do_convênio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convênio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