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17:27:14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🧾 Detectado(s) modal(is) 'Plano Empresa' após clicar em Boleto Pegasus.</w:t>
      </w:r>
    </w:p>
    <w:p>
      <w:r>
        <w:t>🧾 Fechando 2 modal(is) 'Plano Empresa' (iteração 1/10)...</w:t>
      </w:r>
    </w:p>
    <w:p>
      <w:r>
        <w:t>🎯 Clique forçado em: //div[contains(@class,'modal') and @data-aim='plano-0']//a[contains(@class,'btModel') and contains(@class,'btGray') and normalize-space(.)='Fechar']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🎯 Clique forçado em: //div[contains(@class,'modal') and @data-aim='plano-1']//a[contains(@class,'btModel') and contains(@class,'btGray') and normalize-space(.)='Fechar']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Todos os 'Plano Empresa' foram fechados com sucesso.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