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Grupos de Rateio – Cenário 1: Preenchimento completo e salvamento.</w:t>
      </w:r>
    </w:p>
    <w:p>
      <w:r>
        <w:t>Data do teste: 22/09/2025 15:12:18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Grupo de Rateio...</w:t>
      </w:r>
    </w:p>
    <w:p>
      <w:r>
        <w:t>✅ Abrindo menu Grupo de Rateio realizada com sucesso.</w:t>
      </w:r>
    </w:p>
    <w:p>
      <w:r>
        <w:t>Screenshot: abrindo_menu_grupo_de_rateio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rupo_de_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Grupo de Rateio...</w:t>
      </w:r>
    </w:p>
    <w:p>
      <w:r>
        <w:t>✅ Preechendo o Nome do Grupo de Rateio realizada com sucesso.</w:t>
      </w:r>
    </w:p>
    <w:p>
      <w:r>
        <w:t>Screenshot: preechendo_o_nome_do_grupo_de_rateio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grupo_de_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Quantidade Máxima de Contratos...</w:t>
      </w:r>
    </w:p>
    <w:p>
      <w:r>
        <w:t>✅ Preechendo a Quantidade Máxima de Contratos realizada com sucesso.</w:t>
      </w:r>
    </w:p>
    <w:p>
      <w:r>
        <w:t>Screenshot: preechendo_a_quantidade_máxima_de_contratos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quantidade_máxima_de_contra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Cobrança como Apenas Primeiro Sepultamento...</w:t>
      </w:r>
    </w:p>
    <w:p>
      <w:r>
        <w:t>✅ Selecionando a Forma de Cobrança como Apenas Primeiro Sepultamento realizada com sucesso.</w:t>
      </w:r>
    </w:p>
    <w:p>
      <w:r>
        <w:t>Screenshot: selecionando_a_forma_de_cobrança_como_apenas_primeiro_sepultamento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cobrança_como_apenas_primeiro_sepul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Valor...</w:t>
      </w:r>
    </w:p>
    <w:p>
      <w:r>
        <w:t>✅ Preechendo o Valor realizada com sucesso.</w:t>
      </w:r>
    </w:p>
    <w:p>
      <w:r>
        <w:t>Screenshot: preechendo_o_valor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val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❌ Erro ao selecionando tipo de mensalidade: Message: stale element reference: stale element not found in the current frame</w:t>
        <w:br/>
        <w:t xml:space="preserve">  (Session info: chrome=140.0.7339.129); For documentation on this error, please visit: https://www.selenium.dev/documentation/webdriver/troubleshooting/errors#staleelementreferenceexception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[0x0x2544f7]</w:t>
        <w:br/>
        <w:tab/>
        <w:t>(No symbol) [0x0x2568d4]</w:t>
        <w:br/>
        <w:tab/>
        <w:t>(No symbol) [0x0x256968]</w:t>
        <w:br/>
        <w:tab/>
        <w:t>(No symbol) [0x0x2995fa]</w:t>
        <w:br/>
        <w:tab/>
        <w:t>(No symbol) [0x0x28d2ba]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tipo_de_mensalidad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