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Histórico Padrão – Cenário 1: Preenchimento completo e salvamento.</w:t>
      </w:r>
    </w:p>
    <w:p>
      <w:r>
        <w:t>Data do teste: 22/09/2025 15:20:54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Histórico Padrão...</w:t>
      </w:r>
    </w:p>
    <w:p>
      <w:r>
        <w:t>✅ Abrindo menu Histórico Padrão realizada com sucesso.</w:t>
      </w:r>
    </w:p>
    <w:p>
      <w:r>
        <w:t>Screenshot: abrindo_menu_histórico_padrão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histórico_padrã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do Histórico Padrão...</w:t>
      </w:r>
    </w:p>
    <w:p>
      <w:r>
        <w:t>✅ Preechendo o Nome do Histórico Padrão realizada com sucesso.</w:t>
      </w:r>
    </w:p>
    <w:p>
      <w:r>
        <w:t>Screenshot: preechendo_o_nome_do_histórico_padrão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o_histórico_padr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campo 'Código Referência' para geração automática...</w:t>
      </w:r>
    </w:p>
    <w:p>
      <w:r>
        <w:t>✅ Clicando no campo 'Código Referência' para geração automática realizada com sucesso.</w:t>
      </w:r>
    </w:p>
    <w:p>
      <w:r>
        <w:t>Screenshot: clicando_no_campo_'código_referência'_para_geração_automática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campo_'código_referência'_para_geração_automátic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