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04/08/2025 14:51:13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vida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lançamento da multa no contas à pagar...</w:t>
      </w:r>
    </w:p>
    <w:p>
      <w:r>
        <w:t>✅ Recusando lançamento da multa no contas à pagar realizada com sucesso.</w:t>
      </w:r>
    </w:p>
    <w:p>
      <w:r>
        <w:t>Screenshot: 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lançamento_da_multa_no_contas_à_paga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Multa cadastrada com sucesso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