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Omie – Cenário 4: Preenchimento dos campos NÃO obrigatórios e salvamento.</w:t>
      </w:r>
    </w:p>
    <w:p>
      <w:r>
        <w:t>Data do teste: 15/09/2025 15:58:25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Omie...</w:t>
      </w:r>
    </w:p>
    <w:p>
      <w:r>
        <w:t>✅ Abrindo menu Parâmetros Omie realizada com sucesso.</w:t>
      </w:r>
    </w:p>
    <w:p>
      <w:r>
        <w:t>Screenshot: abrindo_menu_parâmetros_omie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omi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Favorecido...</w:t>
      </w:r>
    </w:p>
    <w:p>
      <w:r>
        <w:t>✅ Preenchendo Favorecido realizada com sucesso.</w:t>
      </w:r>
    </w:p>
    <w:p>
      <w:r>
        <w:t>Screenshot: preenchendo_favorecido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vorecid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Projeto...</w:t>
      </w:r>
    </w:p>
    <w:p>
      <w:r>
        <w:t>✅ Preenchendo Projeto realizada com sucesso.</w:t>
      </w:r>
    </w:p>
    <w:p>
      <w:r>
        <w:t>Screenshot: preenchendo_projeto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je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