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Pessoas – Cenário 3: Preenchimento dos campos obrigatórios e salvamento.</w:t>
      </w:r>
    </w:p>
    <w:p>
      <w:r>
        <w:t>Data do teste: 15/09/2025 16:32:54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Pessoas...</w:t>
      </w:r>
    </w:p>
    <w:p>
      <w:r>
        <w:t>✅ Abrindo menu Pessoas realizada com sucesso.</w:t>
      </w:r>
    </w:p>
    <w:p>
      <w:r>
        <w:t>Screenshot: abrindo_menu_pessoas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esso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Completo...</w:t>
      </w:r>
    </w:p>
    <w:p>
      <w:r>
        <w:t>✅ Preenchendo Nome Completo realizada com sucesso.</w:t>
      </w:r>
    </w:p>
    <w:p>
      <w:r>
        <w:t>Screenshot: preenchendo_nome_completo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comple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Pessoa...</w:t>
      </w:r>
    </w:p>
    <w:p>
      <w:r>
        <w:t>✅ Selecionando Tipo de Pessoa realizada com sucesso.</w:t>
      </w:r>
    </w:p>
    <w:p>
      <w:r>
        <w:t>Screenshot: selecionando_tipo_de_pessoa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pesso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Pessoa salva com sucesso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