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Pet – Cenário 3: Preenchimento dos campos obrigatórios e salvamento.</w:t>
      </w:r>
    </w:p>
    <w:p>
      <w:r>
        <w:t>Data do teste: 15/09/2025 17:49:03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Registro de Óbito Pet...</w:t>
      </w:r>
    </w:p>
    <w:p>
      <w:r>
        <w:t>✅ Abrindo menu Registro de Óbito Pet realizada com sucesso.</w:t>
      </w:r>
    </w:p>
    <w:p>
      <w:r>
        <w:t>Screenshot: abrindo_menu_registro_de_óbito_pet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gistro_de_óbit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falecimento...</w:t>
      </w:r>
    </w:p>
    <w:p>
      <w:r>
        <w:t>✅ Preenchendo data de falecimento realizada com sucesso.</w:t>
      </w:r>
    </w:p>
    <w:p>
      <w:r>
        <w:t>Screenshot: preenchendo_data_de_falecimento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do salvamento...</w:t>
      </w:r>
    </w:p>
    <w:p>
      <w:r>
        <w:t>📢 ❌ Erro: Erro: erro</w:t>
      </w:r>
    </w:p>
    <w:p>
      <w:r>
        <w:t>✅ Verificando resultado do salvamento realizada com sucesso.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