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</w:rPr>
        <w:t>Tabela 5 - Desempenho dos Modelos no Conjunto de Teste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150"/>
        <w:gridCol w:w="2362"/>
        <w:gridCol w:w="2362"/>
        <w:gridCol w:w="2362"/>
        <w:gridCol w:w="2362"/>
        <w:gridCol w:w="2362"/>
      </w:tblGrid>
      <w:tr>
        <w:tc>
          <w:tcPr>
            <w:tcW w:type="dxa" w:w="1440"/>
          </w:tcPr>
          <w:p>
            <w:r>
              <w:t>Modelo</w:t>
            </w:r>
          </w:p>
        </w:tc>
        <w:tc>
          <w:tcPr>
            <w:tcW w:type="dxa" w:w="1440"/>
          </w:tcPr>
          <w:p>
            <w:r>
              <w:t>R²</w:t>
            </w:r>
          </w:p>
        </w:tc>
        <w:tc>
          <w:tcPr>
            <w:tcW w:type="dxa" w:w="1440"/>
          </w:tcPr>
          <w:p>
            <w:r>
              <w:t>RMSE</w:t>
            </w:r>
          </w:p>
        </w:tc>
        <w:tc>
          <w:tcPr>
            <w:tcW w:type="dxa" w:w="1440"/>
          </w:tcPr>
          <w:p>
            <w:r>
              <w:t>MAE</w:t>
            </w:r>
          </w:p>
        </w:tc>
        <w:tc>
          <w:tcPr>
            <w:tcW w:type="dxa" w:w="1440"/>
          </w:tcPr>
          <w:p>
            <w:r>
              <w:t>MAPE (%)</w:t>
            </w:r>
          </w:p>
        </w:tc>
        <w:tc>
          <w:tcPr>
            <w:tcW w:type="dxa" w:w="1440"/>
          </w:tcPr>
          <w:p>
            <w:r>
              <w:t>Ranking (RMSE)</w:t>
            </w:r>
          </w:p>
        </w:tc>
      </w:tr>
      <w:tr>
        <w:tc>
          <w:tcPr>
            <w:tcW w:type="dxa" w:w="1440"/>
          </w:tcPr>
          <w:p>
            <w:r>
              <w:t>Linear Regression</w:t>
            </w:r>
          </w:p>
        </w:tc>
        <w:tc>
          <w:tcPr>
            <w:tcW w:type="dxa" w:w="1440"/>
          </w:tcPr>
          <w:p>
            <w:r>
              <w:t>0.822</w:t>
            </w:r>
          </w:p>
        </w:tc>
        <w:tc>
          <w:tcPr>
            <w:tcW w:type="dxa" w:w="1440"/>
          </w:tcPr>
          <w:p>
            <w:r>
              <w:t>0.111</w:t>
            </w:r>
          </w:p>
        </w:tc>
        <w:tc>
          <w:tcPr>
            <w:tcW w:type="dxa" w:w="1440"/>
          </w:tcPr>
          <w:p>
            <w:r>
              <w:t>0.086</w:t>
            </w:r>
          </w:p>
        </w:tc>
        <w:tc>
          <w:tcPr>
            <w:tcW w:type="dxa" w:w="1440"/>
          </w:tcPr>
          <w:p>
            <w:r>
              <w:t>23.579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SVR</w:t>
            </w:r>
          </w:p>
        </w:tc>
        <w:tc>
          <w:tcPr>
            <w:tcW w:type="dxa" w:w="1440"/>
          </w:tcPr>
          <w:p>
            <w:r>
              <w:t>0.818</w:t>
            </w:r>
          </w:p>
        </w:tc>
        <w:tc>
          <w:tcPr>
            <w:tcW w:type="dxa" w:w="1440"/>
          </w:tcPr>
          <w:p>
            <w:r>
              <w:t>0.112</w:t>
            </w:r>
          </w:p>
        </w:tc>
        <w:tc>
          <w:tcPr>
            <w:tcW w:type="dxa" w:w="1440"/>
          </w:tcPr>
          <w:p>
            <w:r>
              <w:t>0.084</w:t>
            </w:r>
          </w:p>
        </w:tc>
        <w:tc>
          <w:tcPr>
            <w:tcW w:type="dxa" w:w="1440"/>
          </w:tcPr>
          <w:p>
            <w:r>
              <w:t>21.616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Decision Tree</w:t>
            </w:r>
          </w:p>
        </w:tc>
        <w:tc>
          <w:tcPr>
            <w:tcW w:type="dxa" w:w="1440"/>
          </w:tcPr>
          <w:p>
            <w:r>
              <w:t>0.812</w:t>
            </w:r>
          </w:p>
        </w:tc>
        <w:tc>
          <w:tcPr>
            <w:tcW w:type="dxa" w:w="1440"/>
          </w:tcPr>
          <w:p>
            <w:r>
              <w:t>0.114</w:t>
            </w:r>
          </w:p>
        </w:tc>
        <w:tc>
          <w:tcPr>
            <w:tcW w:type="dxa" w:w="1440"/>
          </w:tcPr>
          <w:p>
            <w:r>
              <w:t>0.081</w:t>
            </w:r>
          </w:p>
        </w:tc>
        <w:tc>
          <w:tcPr>
            <w:tcW w:type="dxa" w:w="1440"/>
          </w:tcPr>
          <w:p>
            <w:r>
              <w:t>21.460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Gradient Boosting</w:t>
            </w:r>
          </w:p>
        </w:tc>
        <w:tc>
          <w:tcPr>
            <w:tcW w:type="dxa" w:w="1440"/>
          </w:tcPr>
          <w:p>
            <w:r>
              <w:t>0.895</w:t>
            </w:r>
          </w:p>
        </w:tc>
        <w:tc>
          <w:tcPr>
            <w:tcW w:type="dxa" w:w="1440"/>
          </w:tcPr>
          <w:p>
            <w:r>
              <w:t>0.085</w:t>
            </w:r>
          </w:p>
        </w:tc>
        <w:tc>
          <w:tcPr>
            <w:tcW w:type="dxa" w:w="1440"/>
          </w:tcPr>
          <w:p>
            <w:r>
              <w:t>0.072</w:t>
            </w:r>
          </w:p>
        </w:tc>
        <w:tc>
          <w:tcPr>
            <w:tcW w:type="dxa" w:w="1440"/>
          </w:tcPr>
          <w:p>
            <w:r>
              <w:t>18.558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Random Forest</w:t>
            </w:r>
          </w:p>
        </w:tc>
        <w:tc>
          <w:tcPr>
            <w:tcW w:type="dxa" w:w="1440"/>
          </w:tcPr>
          <w:p>
            <w:r>
              <w:t>0.812</w:t>
            </w:r>
          </w:p>
        </w:tc>
        <w:tc>
          <w:tcPr>
            <w:tcW w:type="dxa" w:w="1440"/>
          </w:tcPr>
          <w:p>
            <w:r>
              <w:t>0.114</w:t>
            </w:r>
          </w:p>
        </w:tc>
        <w:tc>
          <w:tcPr>
            <w:tcW w:type="dxa" w:w="1440"/>
          </w:tcPr>
          <w:p>
            <w:r>
              <w:t>0.099</w:t>
            </w:r>
          </w:p>
        </w:tc>
        <w:tc>
          <w:tcPr>
            <w:tcW w:type="dxa" w:w="1440"/>
          </w:tcPr>
          <w:p>
            <w:r>
              <w:t>26.552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</w:tbl>
    <w:p>
      <w:pPr>
        <w:jc w:val="left"/>
      </w:pPr>
      <w:r>
        <w:rPr>
          <w:i/>
        </w:rPr>
        <w:t>Fonte: Elaborada pelo autor (2025).</w:t>
      </w:r>
    </w:p>
    <w:p>
      <w:pPr>
        <w:jc w:val="left"/>
      </w:pPr>
      <w:r>
        <w:rPr>
          <w:i/>
        </w:rPr>
        <w:t>Nota: Os valores representam o desempenho no conjunto de teste após feature selection e otimização de hiperparâmetros; ranking baseado no RMSE.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