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1F3864"/>
          <w:sz w:val="26"/>
          <w:szCs w:val="26"/>
        </w:rPr>
        <w:t xml:space="preserve">COP – CONSÓRCIO OPERADOR DO PISF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Obra Ramal do Agreste</w:t>
      </w:r>
    </w:p>
    <w:p>
      <w:pPr>
        <w:pBdr>
          <w:top w:val="single" w:color="1F3864" w:sz="12" w:space="10"/>
          <w:bottom w:val="single" w:color="1F3864" w:sz="12" w:space="10"/>
        </w:pBd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RELATÓRIO MENSAL DE SMS</w:t>
      </w:r>
    </w:p>
    <w:p>
      <w:pPr>
        <w:spacing w:after="40" w:before="100"/>
        <w:jc w:val="center"/>
      </w:pPr>
      <w:r>
        <w:rPr>
          <w:i/>
          <w:iCs/>
          <w:color w:val="595959"/>
          <w:sz w:val="20"/>
          <w:szCs w:val="20"/>
        </w:rPr>
        <w:t xml:space="preserve">(Segurança do Trabalho, Saúde Ocupacional e Meio Ambiente)</w:t>
      </w:r>
    </w:p>
    <w:p>
      <w:pPr>
        <w:spacing w:after="900" w:before="300"/>
        <w:jc w:val="center"/>
      </w:pPr>
      <w:r>
        <w:rPr>
          <w:b/>
          <w:bCs/>
          <w:color w:val="2E5395"/>
          <w:sz w:val="32"/>
          <w:szCs w:val="32"/>
        </w:rPr>
        <w:t xml:space="preserve">AGOSTO / 2026</w:t>
      </w:r>
    </w:p>
    <w:p>
      <w:pPr>
        <w:spacing w:after="150"/>
      </w:pPr>
    </w:p>
    <w:p>
      <w:pPr>
        <w:spacing w:after="150"/>
      </w:pPr>
    </w:p>
    <w:p>
      <w:pPr>
        <w:spacing w:after="150"/>
      </w:pPr>
    </w:p>
    <w:p>
      <w:pPr>
        <w:spacing w:after="150"/>
      </w:pP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Elaborado por:</w:t>
      </w:r>
    </w:p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João Everton de Souza Limeira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Engenheiro de Segurança do Trabalho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Data de emissão: 09/09/2026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Fonte dos dados: registros de campo consolidados pela equipe de SMS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50"/>
      </w:pP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Sumário gerado automaticamente pelo Word a partir dos títulos do documento. Se os números de página não aparecerem ao abrir o arquivo, clique com o botão direito sobre o índice acima e selecione "Atualizar campo" (ou selecione o índice e pressione F9).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Sumário Executivo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Este relatório consolida, em um único documento, os indicadores de Segurança do Trabalho e Saúde Ocupacional do Consórcio Operador do PISF – Ramal do Agreste referentes a agosto de 2026, com base nos registros de campo consolidados pela equipe de SMS (Checklists, Treinamentos, DDSMA, APR, Matriz de Risco, EPI, Extintores, Acidentabilidade, Relatos de Problemas, CIPA, Saúde Ocupacional e Avaliação Psicossocial). Alguns indicadores (matriz de risco, estoque de EPI, CIPA, ASO) refletem a situação na data de emissão deste relatório, complementando os dados fechados do mês.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Destaques positivos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Acidentabilidade zerada: nenhum acidente típico, de trajeto ou sem afastamento registrado em agosto; 99 dias consecutivos sem acidente com afastamento (CPT).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93% de conformidade nos checklists de equipamentos e veículos, com 100% dos 27 equipamentos ativos verificados no período e nenhum interditado.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794 sessões de treinamento e 242 sessões-dia de DDS, somando 1.879,833 HHT de capacitação em segurança; taxa de presença de 98%.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Avaliação psicossocial (COPSOQ II) com 96,9% de adesão dos colaboradores, validando estatisticamente o diagnóstico.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Pontos de atenção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33 colaboradores com a Integração de SMS (NR-01) vencida há até 46 dias — maior não conformidade documental do período.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12 Certificados de Aprovação (CA) de EPI vencidos e 82 itens do catálogo com estoque baixo ou zerado.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APR 001 (Limpeza e Roçagem de Vegetação Regenerada) vencida desde 04/09; cronograma de treinamentos com apenas 25% de cumprimento no período.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Dimensões críticas na avaliação psicossocial: Insegurança Laboral (67,2% em risco) e Influência no Trabalho (59,2% em risco).</w:t>
      </w:r>
    </w:p>
    <w:p>
      <w:pPr>
        <w:spacing w:after="100"/>
      </w:pP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registrados (típicos + trajeto) — agosto/2026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com afastamento (CPT)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99 dias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Conformidade de checklists de equipamentos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total de capacitação (Treinamento + DDS)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1.879,833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treinados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com NR vencida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Entregas de EPI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247 (286 itens)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CAs de EPI vencidos (situação atual)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Riscos "Alto" na Matriz (GHE, 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 de 87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vencidos / em dia (situação atual)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 / 116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Participação na avaliação psicossocial (COPSOQ II)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96,9%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1. Segurança do Trabalho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1.1 Checklists de Equipamentos e Veículos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Inspeções diárias de equipamentos móveis e veículos (NR-12 e NR-18), realizadas via checklist digital antes da liberação para operação. Período de referência: 01/08/2026 a 31/08/2026.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ativos na frota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Conformidade geral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Checklists realizados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pendentes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Equipamentos interditados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Liberados com restrição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Liberados sem restrição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Itens com mais não conformidades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itens de checklist mais recorrentemente reprovados no mês, em ordem decrescente de frequência, foram: luzes de funcionamento geral, indicações de anomalia no painel, ar-condicionado/ventilação, buzina, limpador de para-brisa, luzes de sinalização (setas, freio, ré, placa) e ausência de vazamentos de ar e óleo. A concentração em itens elétricos e de sinalização aponta para necessidade de reforço na manutenção preventiva desses sistemas antes da liberação diária.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Equipamentos e empresas com mais não conformidades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equipamentos com maior número de reprovações no período foram a escavadeira hidráulica EH-01 (item mais crítico), seguida por CCP-01, ON-02 e CB-03. Por empresa, a ARTEC concentrou o maior volume de não conformidades no mês, seguida pela AR-LOCAÇÕES — ambas prestadoras de equipamentos locados/terceirizados.</w:t>
      </w:r>
    </w:p>
    <w:tbl>
      <w:tblPr>
        <w:tblW w:type="dxa" w:w="950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Recomendação (NR-12 / NR-01, hierarquia de controle)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Priorizar ação corretiva de engenharia junto às empresas ARTEC e AR-LOCAÇÕES para o equipamento EH-01, com bloqueio administrativo (impedimento de liberação) até regularização dos itens elétricos/sinalização recorrentes, antes de recorrer apenas a reforço de EPI ou orientação verbal ao operador.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1.2 Treinamentos, Integração e DDS/DDSMA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Gestão de capacitação em SMS (NR-01, item 1.8; NR-06; NR-35, entre outras) e dos Diálogos Diários de Segurança, Meio Ambiente e Saúde (DDSMA). Período de referência: agosto/2026.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Treinamentos formais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Sessões de treinamento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794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de treinamento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1.596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total (Treinamento + DDS)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1.879,833 h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treinados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com NR vencida (situação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Cumprimento do cronograma de treinamentos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presença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98%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setores com maior carga horária de treinamento no mês foram Manutenção Civil (destaque absoluto), Operação, Conservação e Limpeza, Manutenção Elétrica e Manutenção Mecânica. Os temas mais recorrentes nas sessões realizadas foram Proteção Respiratória, Dia Nacional da Saúde, Riscos na Atividade de Limpeza de Vegetação Regenerada (Roço) e Produtividade.</w:t>
      </w:r>
    </w:p>
    <w:tbl>
      <w:tblPr>
        <w:tblW w:type="dxa" w:w="9500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Não conformidade documental — NR-01, item 1.8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Há 33 colaboradores com a Integração de SMS (NR-01) vencida, com atrasos entre 25 e 46 dias na data de referência — a mais antiga desde 14 dias antes do início do mês. Recomenda-se reprogramação imediata dessas turmas, dado tratar-se de treinamento introdutório obrigatório antes do início das atividades. O cumprimento do cronograma de treinamentos em apenas 25% no período reforça a necessidade de replanejamento com a coordenação de SMS.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DDS / DDSMA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Sessões-dia de DDS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HHT de DDS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283,833 h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participantes (sem histórico importado)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Registros classificados como "Ruim"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 controle por frente de trabalho (12 frentes acompanhadas: Adeilton Monteiro, André, Danilo, Deylon, Edilson, Edson, Eduardo Jacy, Elétrica, Everaldo, Fabiano, Nestor e Robson) mostra regularidade na aplicação diária dos diálogos, com destaque para as frentes de Edson (240 sessões / 40 h) e Edilson (200 sessões / 33,333 h) como as de maior volume no mês.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1.3 Análise Preliminar de Risco (APR)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na data de emissão deste relatório (o módulo não segmenta por mês fechado; é apresentado o status corrente e o histórico de emissões).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ativas (dentro da validade)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vencendo em até 5 dias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vencidas (recolher e renovar)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APRs ativas com risco Alto/Crítico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Em agosto foi emitida a APR 001 – Limpeza e Roçagem de Vegetação Regenerada (emitida em 20/08/2026, válida até 04/09/2026), atualmente vencida e pendente de renovação. As demais APRs ativas (APR 002 – Manutenção Mecânica e APR 003 – Serviços de Topografia) foram emitidas em 04/09/2026. A atividade crítica mais frequente identificada nas APRs ativas é Trabalho em Altura (NR-35).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1.4 Matriz de Risco (Metodologia AIHA — PGR, seção 16)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Classificação de Grupos Homogêneos de Exposição (GHE) segundo a matriz de probabilidade x efeito da AIHA adotada no PGR. Dados de situação atual (cadastro vivo, não fechado por mês).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Riscos cadastrados (GHE)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Trivial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Baixo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Moderado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Alto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Classificação: Muito Alto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12 riscos classificados como "Alto" concentram-se principalmente em atividades elétricas e de altura: proximidade de partes energizadas e choque/arco elétrico (Analista de Sistemas Mecânicos e Elétricos, Manutenção Elétrica, Operador de Subestação), queda de altura em postes/estruturas (Manutenção Elétrica), corte grave (Motosserras e Roçadeiras), capotamento (Operador de Máquinas), incêndio/contato com inflamável (Motorista de Caminhão Comboio e Oficina de Pintura), imersão/afogamento (Segurança de Barragem) e roçada próxima a equipamento energizado (Conservação e Limpeza de Subestação e Faixa de Servidão). Nenhum GHE está classificado como "Muito Alto".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1.5 Equipamento de Proteção Individual — EPI (NR-06)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Entregas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247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de itens entregues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286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atendidos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reposição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62,3%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Itens cadastrados no catálogo (total)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174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Itens com estoque baixo/zerado (situação atual)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CA's vencidos (situação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CA's vencendo em 30 dias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ativos sem entrega registrada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itens mais entregues no mês foram máscara PFF2 com válvula (63 un.), luva de vaqueta cano curto (61 un.), óculos de proteção escuro (20 un.), protetor solar (16 un.) e luva pigmentada (15 un.).</w:t>
      </w:r>
    </w:p>
    <w:tbl>
      <w:tblPr>
        <w:tblW w:type="dxa" w:w="9500"/>
        <w:tblBorders>
          <w:top w:val="single" w:color="C00000" w:sz="6"/>
          <w:left w:val="single" w:color="C00000" w:sz="24"/>
          <w:bottom w:val="single" w:color="C00000" w:sz="6"/>
          <w:right w:val="single" w:color="C00000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Não conformidade — NR-06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Há 12 CAs vencidos em uso, incluindo um item vencido há mais de 4 anos (Luva Nitrílica Danny CA 39.828, vencida desde 09/11/2021) e quatro itens da linha antichama (calças e camisas RF Super Malhas) vencidos desde 11/11/2024. Recomenda-se recolhimento imediato e substituição desses itens do estoque ativo, além de ação de reposição para os 82 itens em estoque baixo/zerado, priorizando os EPIs de maior giro identificados acima. Os 7 colaboradores ativos sem entrega registrada (predominantemente funções administrativas/técnicas de escritório) devem ser verificados quanto à real necessidade de EPI da função.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1.6 Extintores de Incêndio (NR-23)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Controle em fase inicial de implantação, com 2 extintores atualmente cadastrados; dado não segmentado por mês fechado.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Extintores ativos cadastrados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Recarga vencida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Vencendo em 30 dias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Inspecionados no mês corrente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Pendentes de inspeção no mês corrente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Recomenda-se ampliar o cadastro de extintores para refletir a totalidade da frota/canteiros e realizar a inspeção mensal pendente dos 2 itens já cadastrados.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1.7 Acidentabilidade (NBR 14280)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Frequência Global (TF_CA + TF_SA)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Gravidade (TG)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Incidência (por 1.000 colaboradores)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com afastamento (CPT)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Dias sem acidente sem afastamento (SPT)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típicos no período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Acidentes de trajeto / sem lesão no período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Nenhum acidente foi registrado em agosto de 2026, mantendo todos os indicadores de frequência e gravidade zerados no mês e uma sequência de 99 dias sem acidente com afastamento.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1.8 Relatos de Problemas / Condições Inseguras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abertos (situação atual)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em andamento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Relatos resolvidos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Volume de utilização do módulo ainda baixo; recomenda-se divulgação do canal junto às equipes de campo para estimular o reporte espontâneo de condições inseguras.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1.9 CIPA (NR-05)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Reuniões realizadas no ano (2026)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Pendências abertas no Plano de Ação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Pendências atrasadas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Membros ativos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Próxima reunião: 8ª Ordinária, em 09/09/2026 às 08h00, no Canteiro Central. Composição atual: Aluisio Laurindo Bezerra (Titular – Empregados, Pedreiro/Civil), João Everton de Souza Limeira (Titular – Empregador, Engenheiro de Segurança do Trabalho), Amanda Freire dos Santos (Titular – Empregador, Téc. Enfermeira do Trabalho/SESMT), Natan Laurindo da Silva (Suplente – Empregador) e Douglas Gustavo Pedro da Silva (Suplente – Empregados, Elétrica).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2. Área Diretamente Afetada (ADA) e Mão de Obra Local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Em atendimento à exigência da Licença de Instalação do Ramal do Agreste, é dada prioridade à contratação de mão de obra local, considerando os municípios da Área Diretamente Afetada (ADA) do empreendimento. Os municípios fixados como ADA para o Ramal do Agreste são Arcoverde/PE e Sertânia/PE.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Ocupação de mão de obra por município de origem (ADA)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do efetivo ativo na data de emissão deste relatório (dado corrente, não segmentado por mês fechado):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1200"/>
        <w:gridCol w:w="2600"/>
        <w:gridCol w:w="2300"/>
      </w:tblGrid>
      <w:tr>
        <w:trPr>
          <w:tblHeader/>
        </w:trPr>
        <w:tc>
          <w:tcPr>
            <w:tcW w:type="dxa" w:w="34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Município de origem</w:t>
            </w:r>
          </w:p>
        </w:tc>
        <w:tc>
          <w:tcPr>
            <w:tcW w:type="dxa" w:w="12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UF</w:t>
            </w:r>
          </w:p>
        </w:tc>
        <w:tc>
          <w:tcPr>
            <w:tcW w:type="dxa" w:w="26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 de trabalhadores</w:t>
            </w:r>
          </w:p>
        </w:tc>
        <w:tc>
          <w:tcPr>
            <w:tcW w:type="dxa" w:w="23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em relação ao efetivo total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Arcoverde (ADA)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33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26,0%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Sertânia (ADA)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64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50,4%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Outros municípios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23,6%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127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Municípios da ADA fixados conforme a Licença de Instalação do Ramal do Agreste: Arcoverde/PE e Sertânia/PE. Juntos, respondem por 76,4% do efetivo ativo do empreendimento.</w:t>
      </w:r>
    </w:p>
    <w:p>
      <w:pPr>
        <w:spacing w:after="15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A contratação prioritária de mão de obra oriunda dos municípios da ADA segue sendo tratada como diretriz permanente de gestão de pessoas da obra, em conformidade com a condicionante ambiental aplicável.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3. Saúde Ocupacional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3.1 Atestado de Saúde Ocupacional — ASO (NR-07)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Situação do efetivo ativo em relação aos exames ocupacionais obrigatórios (admissional, periódico, demissional), referente a agosto/2026.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vencidos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vencendo em 30 dias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ASOs em dia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116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Colaboradores sem ASO registrado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absenteísmo ocupacional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0,00%</w:t>
            </w:r>
          </w:p>
        </w:tc>
      </w:tr>
    </w:tbl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Não há ASOs vencidos no efetivo ativo. Um colaborador (função de Transporte) está sem nenhum ASO registrado e deve ser priorizado. Dos 10 exames vencendo nos próximos 30 dias, o mais urgente vence em apenas 1 dia (admissional, Manutenção Elétrica); outros seis vencem entre 8 e 15 dias (Manutenção Civil, Segurança de Barragem, Manutenção Elétrica e Manutenção Mecânica).</w:t>
      </w:r>
    </w:p>
    <w:tbl>
      <w:tblPr>
        <w:tblW w:type="dxa" w:w="950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Ação requerida — NR-07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Agendar com prioridade o exame do colaborador sem ASO registrado (Transporte) e os 10 exames vencendo em até 30 dias, de forma a manter a taxa de ASOs vencidos em zero.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3.2 Avaliação de Riscos Psicossociais — COPSOQ II (NR-01, GRO)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Campanha de avaliação psicossocial aplicada ao efetivo, com resultado consolidado por escala do instrumento COPSOQ II, conforme metodologia do PGR.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800"/>
        <w:gridCol w:w="2700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Taxa de participação na campanha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96,9%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Escalas em risco crítico (≥ 40% risco)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Escalas em atenção (20–40% risco)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Pontos fortes (≥ 90% favorável)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Dimensões críticas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Insegurança laboral — 67,2% em risco, 11,2% intermediário. Associada ao receio de perda de emprego e à incerteza quanto ao futuro do contrato de obra, fator comum em consórcios com prazo de encerramento definido.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Influência no trabalho — 59,2% em risco, 20,0% intermediário. Quase 80% da equipe percebe baixa autonomia/poder de decisão sobre as próprias tarefas.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Pontos fortes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Comportamentos ofensivos — 100% favorável (sem indicativos de assédio ou abusos).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Transparência do papel laboral — 96% favorável (90,4% sempre sabem exatamente suas responsabilidades).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Confiança vertical — 92,8% favorável.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62626"/>
          <w:sz w:val="21"/>
          <w:szCs w:val="21"/>
        </w:rPr>
        <w:t xml:space="preserve">Comunidade social no trabalho — 91,2% favorável (77,6% relatam sempre haver bom ambiente entre colegas).</w:t>
      </w:r>
    </w:p>
    <w:p>
      <w:pPr>
        <w:spacing w:after="100" w:before="200"/>
      </w:pPr>
      <w:r>
        <w:rPr>
          <w:b/>
          <w:bCs/>
          <w:color w:val="1F3864"/>
          <w:sz w:val="21"/>
          <w:szCs w:val="21"/>
        </w:rPr>
        <w:t xml:space="preserve">Áreas de atenção intermediária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Exigências cognitivas (apenas 8% favorável; 60% intermediário e 32% em risco — trabalho exige concentração/memória/decisões complexas contínuas), possibilidades de desenvolvimento (55,2% intermediário), comprometimento com o local de trabalho (~32% sem vínculo forte) e saúde geral/sono (32,8% e 22,4% intermediários, respectivamente). Em contrapartida, a carga de trabalho quantitativa é bem avaliada (85,6% favorável), indicando que o problema percebido não é o volume de trabalho, mas a falta de controle sobre ele somada à insegurança quanto ao futuro.</w:t>
      </w:r>
    </w:p>
    <w:tbl>
      <w:tblPr>
        <w:tblW w:type="dxa" w:w="9500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Recomendações do PGR (medidas administrativas/organizacionais)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0"/>
                <w:szCs w:val="20"/>
              </w:rPr>
              <w:t xml:space="preserve">(1) Comunicação transparente sobre o andamento da obra, cronograma de desmobilização e perspectivas de realocação, para reduzir a Insegurança Laboral; (2) Gestão participativa — criar momentos estruturados para a equipe operacional opinar sobre métodos e processos do dia a dia, ampliando a Influência no Trabalho; (3) Redução da exigência cognitiva — pausas estratégicas ou rodízio de tarefas nas funções de maior complexidade mental.</w:t>
            </w:r>
          </w:p>
        </w:tc>
      </w:tr>
    </w:tbl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4. Considerações Finais e Plano de Ação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 mês de agosto de 2026 encerrou sem acidentes de trabalho e com bons indicadores de conformidade operacional (checklists em 93%, taxa de presença em treinamentos de 98%). Os principais desvios estão concentrados em três frentes documentais/administrativas — integração de SMS vencida, CAs de EPI vencidos/estoque baixo e renovação de APR — e em uma frente de gestão de pessoas, evidenciada pela avaliação psicossocial. Nenhum dos desvios identificados envolve risco "Muito Alto" na matriz de risco vigente.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Em atendimento à hierarquia de controle prevista na NR-01, item 1.5, as ações abaixo priorizam eliminação/substituição e medidas de engenharia e administrativas antes do reforço em EPI, sempre que aplicável: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00"/>
        <w:gridCol w:w="2700"/>
        <w:gridCol w:w="2200"/>
      </w:tblGrid>
      <w:tr>
        <w:trPr>
          <w:tblHeader/>
        </w:trPr>
        <w:tc>
          <w:tcPr>
            <w:tcW w:type="dxa" w:w="46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prioritária</w:t>
            </w:r>
          </w:p>
        </w:tc>
        <w:tc>
          <w:tcPr>
            <w:tcW w:type="dxa" w:w="27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normativa</w:t>
            </w:r>
          </w:p>
        </w:tc>
        <w:tc>
          <w:tcPr>
            <w:tcW w:type="dxa" w:w="22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Reprogramar Integração de SMS para os 33 colaboradores com NR-01 vencida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NR-01, item 1.8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Recolher e substituir os 12 EPIs com CA vencido em uso; repor os 82 itens em estoque baixo/zerado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NR-06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dias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Renovar a APR 001 (Limpeza e Roçagem de Vegetação Regenerada), vencida desde 04/09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NR-01, item 1.6 (GRO)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Agendar ASO do colaborador sem registro e dos 10 exames vencendo em 30 dias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NR-07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Corrigir itens elétricos/sinalização recorrentes na EH-01 e nos equipamentos ARTEC/AR-LOCAÇÕES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NR-12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dias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Estruturar comunicação sobre cronograma da obra e espaço de escuta operacional (psicossocial)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NR-01, item 1.5.1 (GRO)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60 dias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Inspecionar os 2 extintores pendentes e ampliar o cadastro da frota/canteiros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NR-23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15 dias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Este relatório foi elaborado a partir dos registros de campo das equipes de SMS, consolidados mensalmente pela Engenharia de Segurança do Trabalho. Divergências pontuais devem ser verificadas diretamente com a equipe de SMS.</w:t>
      </w:r>
    </w:p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5. Registros Fotográficos — Treinamentos e DDS/DDSMA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Registro fotográfico das sessões de treinamento e dos Diálogos Diários de Segurança, Meio Ambiente e Saúde (DDSMA) realizados no período, em ordem cronológica. As fotografias correspondentes a cada data/tema são inseridas manualmente pela equipe de SMS nos campos indicados abaixo.</w:t>
      </w: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5.1 Fotos — Treinamentos e Palestras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PROTEÇÃO RESPIRATÓRIA.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PROTEÇÃO RESPIRATÓRIA.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DIA NACIONAL DA SAÚDE!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DIA NACIONAL DA SAÚDE!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11/08/26 - OS RISCOS DE USAR CELULAR NO AMBIENTE DE TRABALHO.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11/08/26 - OS RISCOS DE USAR CELULAR NO AMBIENTE DE TRABALHO.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- 07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13/08/26 - PROIBIÇÃO DO USO DE ADORNOS NO AMBIENTE DE TRABALHO.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- 08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13/08/26 - PROIBIÇÃO DO USO DE ADORNOS NO AMBIENTE DE TRABALHO.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- 09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18/08/26 - RISCOS NA ATIVIDADE DE LIMPEZA DE VEGETAÇÃO REGENERADA - (ROÇO).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- 10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18/08/26 - RISCOS NA ATIVIDADE DE LIMPEZA DE VEGETAÇÃO REGENERADA - (ROÇO).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20/08/26 - PRODUTIVIDADE.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20/08/26 - PRODUTIVIDADE.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25/08/26 - RESPEITO À COMUNIDADE.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25/08/26 - RESPEITO À COMUNIDADE.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27/08/26 - ATENÇÃO AO EMBARCAR E DESEMBARCAR DOS ÔNIBUS E CARROS DE APOIO DA EMPRESA.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- 16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27/08/26 - ATENÇÃO AO EMBARCAR E DESEMBARCAR DOS ÔNIBUS E CARROS DE APOIO DA EMPRESA.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2E5395"/>
          <w:sz w:val="24"/>
          <w:szCs w:val="24"/>
        </w:rPr>
        <w:t xml:space="preserve">5.2 Fotos — DDS / DDSMA (Encarregados)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- 01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03/08/26 - PREVENÇÃO DE INCÊNDIOS.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- 02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03/08/26 - PREVENÇÃO DE INCÊNDIOS.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- 03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DIVERSIDADE E INCLUSÃO.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- 04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04/08/26 - DIVERSIDADE E INCLUSÃO.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- 05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05/08/26 - LUTA CONTRA A AIDS.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- 06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05/08/26 - LUTA CONTRA A AIDS.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- 07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PROTEÇÃO DE MÃOS E DEDOS - PRENSAMENTO E ESMAGAMENTO.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200"/>
              <w:right w:type="dxa" w:w="100"/>
            </w:tcMar>
          </w:tcPr>
          <w:tbl>
            <w:tblPr>
              <w:tblW w:type="pct" w:w="100%"/>
              <w:tblBorders>
                <w:top w:val="single" w:color="BFBFBF" w:sz="4"/>
                <w:left w:val="single" w:color="BFBFBF" w:sz="4"/>
                <w:bottom w:val="single" w:color="BFBFBF" w:sz="4"/>
                <w:right w:val="single" w:color="BFBFBF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shd w:fill="F2F2F2" w:color="auto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60"/>
                  </w:pPr>
                </w:p>
                <w:p>
                  <w:pPr>
                    <w:spacing w:after="40"/>
                    <w:jc w:val="center"/>
                  </w:pPr>
                  <w:r>
                    <w:rPr>
                      <w:sz w:val="44"/>
                      <w:szCs w:val="44"/>
                    </w:rPr>
                    <w:t xml:space="preserve">🖼️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i/>
                      <w:iCs/>
                      <w:color w:val="595959"/>
                      <w:sz w:val="16"/>
                      <w:szCs w:val="16"/>
                    </w:rPr>
                    <w:t xml:space="preserve">(espaço reservado para foto)</w:t>
                  </w:r>
                </w:p>
                <w:p>
                  <w:pPr>
                    <w:spacing w:after="60"/>
                  </w:pPr>
                </w:p>
              </w:tc>
            </w:tr>
          </w:tbl>
          <w:p>
            <w:pPr>
              <w:spacing w:after="20" w:before="10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Foto - 08</w:t>
            </w:r>
          </w:p>
          <w:p>
            <w:pPr>
              <w:spacing w:after="200"/>
              <w:jc w:val="center"/>
            </w:pPr>
            <w:r>
              <w:rPr>
                <w:color w:val="262626"/>
                <w:sz w:val="17"/>
                <w:szCs w:val="17"/>
              </w:rPr>
              <w:t xml:space="preserve">06/08/26 - PROTEÇÃO DE MÃOS E DEDOS - PRENSAMENTO E ESMAGAMENTO.</w:t>
            </w:r>
          </w:p>
        </w:tc>
      </w:tr>
    </w:tbl>
    <w:p>
      <w:pPr>
        <w:pStyle w:val="Heading1"/>
        <w:pageBreakBefore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ANEXOS</w:t>
      </w: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Os documentos comprobatórios referentes às atividades de capacitação citadas neste relatório são entregues em arquivos separados, conforme indicado a seguir:</w:t>
      </w:r>
    </w:p>
    <w:p>
      <w:pPr>
        <w:spacing w:after="100"/>
      </w:pP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LISTA DE PRESENÇA TREINAMENTO - ENTREGUE EM ANEXO: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DDS - ENTREGUE EM ANEXO:</w:t>
      </w:r>
    </w:p>
    <w:p>
      <w:pPr>
        <w:spacing w:after="1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Para acompanhamento pela fiscalização, seguem também, em arquivos separados, os cronogramas de treinamento do mês de referência deste relatório e do mês subsequente: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CRONOGRAMA DE TREINAMENTOS - AGOSTO/2026 - ENTREGUE EM ANEXO:</w:t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CRONOGRAMA DE TREINAMENTOS - SETEMBRO/2026 - ENTREGUE EM ANEXO:</w:t>
      </w:r>
    </w:p>
    <w:p>
      <w:pPr>
        <w:spacing w:after="100"/>
      </w:pPr>
    </w:p>
    <w:p>
      <w:pPr>
        <w:spacing w:after="160" w:line="300"/>
        <w:jc w:val="both"/>
      </w:pPr>
      <w:r>
        <w:rPr>
          <w:color w:val="262626"/>
          <w:sz w:val="21"/>
          <w:szCs w:val="21"/>
        </w:rPr>
        <w:t xml:space="preserve">Observação: por se tratarem de múltiplos arquivos (listas de presença, registros de DDS e planilha de cronograma), os documentos acima são enviados separadamente e não estão embutidos no corpo deste relatório.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Relatório Mensal de SMS — COP Ramal do Agreste — Agosto/2026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2026-09-09T19:10:56.167Z</dcterms:created>
  <dcterms:modified xsi:type="dcterms:W3CDTF">2026-09-09T19:10:56.168Z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