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Dossiê de auditoria — Etapa 4</w:t>
      </w:r>
    </w:p>
    <w:p>
      <w:r>
        <w:t>CSN MINERAÇÃO S.A. | Exercício findo em 31/12/2025 | Minutas acadêmicas de papéis de trabalho</w:t>
      </w:r>
    </w:p>
    <w:p>
      <w:pPr>
        <w:pStyle w:val="Heading1"/>
      </w:pPr>
      <w:r>
        <w:t>Aviso metodológico</w:t>
      </w:r>
    </w:p>
    <w:p>
      <w:r>
        <w:t>Este dossiê não é uma auditoria independente realizada na entidade. A documentação distingue: (i) procedimentos documentais com fontes públicas; (ii) procedimentos planejados sem acesso interno; e (iii) simulações didáticas. Nenhum achado sintético representa irregularidade real. Valores monetários públicos em R$ mil, salvo indicação diversa.</w:t>
      </w:r>
    </w:p>
    <w:p>
      <w:r>
        <w:t>A lista textual recebida contém 27 códigos normativos (PT EC e PT 200–600). Para acomodar a referência a 28 entregas, foi incluído um PT SÍNTESE complementar, explicitamente não normativo. Validar essa contagem com o enunciado original antes da entrega.</w:t>
      </w:r>
    </w:p>
    <w:p>
      <w:pPr>
        <w:pStyle w:val="Heading1"/>
      </w:pPr>
      <w:r>
        <w:t>PT EC — Estrutura Conceitual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Caracterizar objeto, critérios, usuários, partes responsáveis e asseguração razoável.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DFP 2025, demonstrações e parecer; descrição pública do objeto.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Conceituação documental; não é asseguração emitida pelo estudante.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200 — Objetivos gerais e ética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Avaliar independência, ética, ceticismo e risco de auditoria.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Memorando didático de planejamento; DFP 2025.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Declaração didática, sem contratação nem equipe de auditoria real.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210 — Termos do trabalho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Elaborar minuta de carta e avaliar precondições.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DFP 2025; modelo acadêmico de carta.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Minuta não assinada, sem vínculo contratual.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220 — Gestão da qualidade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Definir responsabilidades, revisão, consultas e recursos.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Plano de revisão acadêmico.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Procedimento planejado; revisão real por sócio não executada.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230 — Documentação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Indexar fontes, versões, preparador, revisão e referências cruzadas.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Índice e matriz deste pacote; manifesto sintético.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Documentação acadêmica executada.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240 — Fraude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Avaliar fraude em receita e burla de controles; planejar lançamentos.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DRE consolidada p.14; riscos preliminares.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Hipótese de risco, não constatação; lançamentos reais indisponíveis.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250 — Leis e regulamentos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Mapear legislação societária, ambiental e tributária aplicável.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Formulário de Referência 2026 e notas da DFP.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Mapeamento preliminar; sem parecer jurídico.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260 — Governança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Minutar comunicação à governança sobre escopo, riscos e independência.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Modelo de comunicação didático.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Não enviada à companhia.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265 — Deficiências de controle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Estruturar achados em condição, critério, causa, efeito e recomendação.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Exceções da base sintética.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SIMULADO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Achados somente simulados; não há deficiência real comprovada.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300 — Planejamento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Definir escopo consolidado, cronograma e seis ciclos.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Etapas 1–3 e materialidade preliminar.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Planejamento documental executado; procedimentos internos planejados.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315 — Identificação de riscos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Relacionar ambiente, riscos e afirmações por ciclo.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BP consolidado p.12–13, DRE p.14, notas.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Avaliação preliminar por informação pública.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320 — Materialidade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Calcular materialidade e execução, com justificativa de benchmark.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Receita consolidada 18.025.121 R$ mil (DFP p.14).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0,5% receita = 90.125,605 R$ mil, premissa acadêmica.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330 — Respostas aos riscos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Ligar riscos a testes substantivos e de controles.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Matriz de riscos e programas da etapa 2.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Testes internos não executados.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402 — Prestadores de serviços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Identificar terceirizações e controles complementares.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Formulário de Referência e notas públicas.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Contratos e relatórios SOC indisponíveis.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450 — Distorções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Registrar distorções simuladas e avaliar quantitativa e qualitativamente.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Base sintética: exceções de cadastro, sem quantificação monetária de distorção.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SIMULADO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Não classificar falta de documento como erro contábil mensurado.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500 — Evidência de auditoria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Avaliar relevância e confiabilidade das fontes e conciliar o saldo foco.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DFP p.12: imobilizado 10.994.169 R$ mil; manifesto base.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Conciliação sintética matemática, não comprovação de existência.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501 — Itens específicos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Planejar testes de estoque, litígios e informações por segmento.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BP p.12–13 e notas explicativas.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Contagem física, confirmação de advogados não executadas.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505 — Confirmações externas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Preparar circularizações bancárias, clientes e advogados.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Modelos didáticos e lista de saldos públicos.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Nenhuma circularização enviada ou recebida.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510 — Saldos iniciais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Comparar saldos 2024 e políticas e verificar auditor anterior.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DFP 2025 com comparativos 2024; DFP 2024.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Sem acesso a papéis de auditor anterior.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520 — Procedimentos analíticos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Recalcular variações e relações financeiras; investigar anomalias.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BP e DRE consolidados p.12–14.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Análise pública executada; causas dependem de confirmação.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530 — Amostragem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Descrever população, seleção e limites da amostra sintética.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500.000 registros; 280 dirigidos + 120 aleatórios; manifesto.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Seleção mista não permite projeção estatística direta das 280 dirigidas.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540 — Estimativas contábeis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Avaliar estimativa de depreciação, impairment e premissas.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Notas explicativas, saldo imobilizado e intangível.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Sensibilidades didáticas; laudos e vida útil individual indisponíveis.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550 — Partes relacionadas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Mapear partes relacionadas e operações relevantes.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Notas da DFP e Formulário de Referência.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Completude não verificada por registros internos.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560 — Eventos subsequentes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Pesquisar fatos entre 31/12/2025 e data de corte documentada.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DFP 2025 e comunicados públicos a identificar.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Pesquisa posterior deve ter data e URLs registradas.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570 — Continuidade operacional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Calcular indicadores e discutir sinais de continuidade.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BP e DRE consolidados p.12–14, DFC p.16–17.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PÚBLICO / DOCUMENTAL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Sem projeções gerenciais, covenants e confirmação bancária.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580 — Representações formais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Elaborar minuta de carta de representações.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Modelo didático.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Não assinada; jamais substitui evidência externa.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600 — Auditoria de grupos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 / período</w:t>
            </w:r>
          </w:p>
        </w:tc>
        <w:tc>
          <w:tcPr>
            <w:tcW w:type="dxa" w:w="4320"/>
          </w:tcPr>
          <w:p>
            <w:r>
              <w:t>CSN Mineração S.A. — 2025</w:t>
            </w:r>
          </w:p>
        </w:tc>
      </w:tr>
      <w:tr>
        <w:tc>
          <w:tcPr>
            <w:tcW w:type="dxa" w:w="4320"/>
          </w:tcPr>
          <w:p>
            <w:r>
              <w:t>Objetivo e procedimento</w:t>
            </w:r>
          </w:p>
        </w:tc>
        <w:tc>
          <w:tcPr>
            <w:tcW w:type="dxa" w:w="4320"/>
          </w:tcPr>
          <w:p>
            <w:r>
              <w:t>Identificar componentes e escopo da consolidação.</w:t>
            </w:r>
          </w:p>
        </w:tc>
      </w:tr>
      <w:tr>
        <w:tc>
          <w:tcPr>
            <w:tcW w:type="dxa" w:w="4320"/>
          </w:tcPr>
          <w:p>
            <w:r>
              <w:t>Fonte ou evidência</w:t>
            </w:r>
          </w:p>
        </w:tc>
        <w:tc>
          <w:tcPr>
            <w:tcW w:type="dxa" w:w="4320"/>
          </w:tcPr>
          <w:p>
            <w:r>
              <w:t>DFP consolidada e notas societárias.</w:t>
            </w:r>
          </w:p>
        </w:tc>
      </w:tr>
      <w:tr>
        <w:tc>
          <w:tcPr>
            <w:tcW w:type="dxa" w:w="4320"/>
          </w:tcPr>
          <w:p>
            <w:r>
              <w:t>Classificação</w:t>
            </w:r>
          </w:p>
        </w:tc>
        <w:tc>
          <w:tcPr>
            <w:tcW w:type="dxa" w:w="4320"/>
          </w:tcPr>
          <w:p>
            <w:r>
              <w:t>PLANEJADO SEM ACESSO</w:t>
            </w:r>
          </w:p>
        </w:tc>
      </w:tr>
      <w:tr>
        <w:tc>
          <w:tcPr>
            <w:tcW w:type="dxa" w:w="4320"/>
          </w:tcPr>
          <w:p>
            <w:r>
              <w:t>Resultado preliminar</w:t>
            </w:r>
          </w:p>
        </w:tc>
        <w:tc>
          <w:tcPr>
            <w:tcW w:type="dxa" w:w="4320"/>
          </w:tcPr>
          <w:p>
            <w:r>
              <w:t>Minuta preparada. Não há conclusão independente sobre eficácia de controles, inexistência de fraude ou adequação de saldos.</w:t>
            </w:r>
          </w:p>
        </w:tc>
      </w:tr>
      <w:tr>
        <w:tc>
          <w:tcPr>
            <w:tcW w:type="dxa" w:w="4320"/>
          </w:tcPr>
          <w:p>
            <w:r>
              <w:t>Limitação e próximo passo</w:t>
            </w:r>
          </w:p>
        </w:tc>
        <w:tc>
          <w:tcPr>
            <w:tcW w:type="dxa" w:w="4320"/>
          </w:tcPr>
          <w:p>
            <w:r>
              <w:t>Sem instruções ou relatórios de auditores de componentes.</w:t>
            </w:r>
          </w:p>
        </w:tc>
      </w:tr>
      <w:tr>
        <w:tc>
          <w:tcPr>
            <w:tcW w:type="dxa" w:w="4320"/>
          </w:tcPr>
          <w:p>
            <w:r>
              <w:t>Referências cruzadas</w:t>
            </w:r>
          </w:p>
        </w:tc>
        <w:tc>
          <w:tcPr>
            <w:tcW w:type="dxa" w:w="4320"/>
          </w:tcPr>
          <w:p>
            <w:r>
              <w:t>DFP 2025; Etapas 1, 2 e 3; matriz de procedimentos da Etapa 4</w:t>
            </w:r>
          </w:p>
        </w:tc>
      </w:tr>
    </w:tbl>
    <w:p>
      <w:r>
        <w:t>Preparado em: 23/10/2026  |  Revisão acadêmica: pendente  |  Status: minuta</w:t>
      </w:r>
    </w:p>
    <w:p>
      <w:pPr>
        <w:pStyle w:val="Heading1"/>
      </w:pPr>
      <w:r>
        <w:t>PT SÍNTESE — Integração do dossiê (complementar)</w:t>
      </w:r>
    </w:p>
    <w:p>
      <w:r>
        <w:t>Consolidar a cobertura das normas, verificar referências cruzadas, relacionar lacunas de evidência e elaborar conclusão estritamente acadêmica. Este PT adicional não corresponde a NBC TA autônoma e não substitui nenhum papel exigido.</w:t>
      </w:r>
    </w:p>
    <w:p>
      <w:pPr>
        <w:pStyle w:val="Heading1"/>
      </w:pPr>
      <w:r>
        <w:t>Próximas verificações obrigatórias</w:t>
      </w:r>
    </w:p>
    <w:p>
      <w:pPr>
        <w:pStyle w:val="ListBullet"/>
      </w:pPr>
      <w:r>
        <w:t>Revisar o texto integral das notas explicativas e do parecer, registrando páginas exatas para cada afirmação.</w:t>
      </w:r>
    </w:p>
    <w:p>
      <w:pPr>
        <w:pStyle w:val="ListBullet"/>
      </w:pPr>
      <w:r>
        <w:t>Conferir os 27 códigos contra o enunciado original e esclarecer a exigência de 28 papéis.</w:t>
      </w:r>
    </w:p>
    <w:p>
      <w:pPr>
        <w:pStyle w:val="ListBullet"/>
      </w:pPr>
      <w:r>
        <w:t>Transformar minutas em procedimentos individualizados, com testes, cálculos e evidências rastreáveis.</w:t>
      </w:r>
    </w:p>
    <w:p>
      <w:pPr>
        <w:pStyle w:val="ListBullet"/>
      </w:pPr>
      <w:r>
        <w:t>Não projetar monetariamente as exceções de cadastro sem mensurar distorções contábeis.</w:t>
      </w:r>
    </w:p>
    <w:p>
      <w:pPr>
        <w:pStyle w:val="ListBullet"/>
      </w:pPr>
      <w:r>
        <w:t>Registrar datas e URLs de qualquer pesquisa sobre eventos subsequentes.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