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475569"/>
          <w:sz w:val="28"/>
        </w:rPr>
        <w:t>UNIVERSIDADE DE LISBOA</w:t>
      </w:r>
    </w:p>
    <w:p>
      <w:pPr>
        <w:spacing w:after="960"/>
        <w:jc w:val="center"/>
      </w:pPr>
      <w:r>
        <w:rPr>
          <w:b w:val="0"/>
          <w:color w:val="475569"/>
          <w:sz w:val="24"/>
        </w:rPr>
        <w:t>FACULDADE DE CIÊNCIAS E TECNOLOGIA</w:t>
      </w:r>
    </w:p>
    <w:p>
      <w:pPr>
        <w:spacing w:after="360"/>
        <w:jc w:val="center"/>
      </w:pPr>
      <w:r>
        <w:rPr>
          <w:b/>
          <w:color w:val="0F172A"/>
          <w:sz w:val="40"/>
        </w:rPr>
        <w:t>ARQUITETURA DE SWARM E ORQUESTRAÇÃO AUTÓNOMA DE AGENTES DE IA PARA DESENVOLVIMENTO DE SOFTWARE</w:t>
      </w:r>
    </w:p>
    <w:p>
      <w:pPr>
        <w:spacing w:after="1440"/>
        <w:jc w:val="center"/>
      </w:pPr>
      <w:r>
        <w:rPr>
          <w:b w:val="0"/>
          <w:color w:val="0284C7"/>
          <w:sz w:val="26"/>
        </w:rPr>
        <w:t>Uma Abordagem Baseada em Resiliência e Contratos de Comunicação Inter-Agente</w:t>
      </w:r>
    </w:p>
    <w:p>
      <w:pPr>
        <w:spacing w:after="720"/>
        <w:jc w:val="center"/>
      </w:pPr>
      <w:r>
        <w:rPr>
          <w:i/>
          <w:sz w:val="22"/>
        </w:rPr>
        <w:t>Dissertação de Mestrado em Engenharia Informática</w:t>
        <w:br/>
        <w:br/>
      </w:r>
      <w:r>
        <w:rPr>
          <w:b/>
          <w:sz w:val="22"/>
        </w:rPr>
        <w:t>Autor: João Faria</w:t>
        <w:br/>
        <w:t>Orientador: Prof. Doutor JARVIS OS</w:t>
        <w:br/>
        <w:t>Data: Época 2025/2026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0F172A"/>
          <w:sz w:val="36"/>
        </w:rPr>
        <w:t>Resumo</w:t>
      </w:r>
    </w:p>
    <w:p>
      <w:pPr>
        <w:spacing w:after="120" w:line="300" w:lineRule="auto"/>
      </w:pPr>
      <w:r>
        <w:rPr>
          <w:b w:val="0"/>
          <w:i w:val="0"/>
        </w:rPr>
        <w:t>O avanço acelerado dos modelos de linguagem de grande escala (LLMs) permitiu a emergência de sistemas multi-agente autónomos capazes de raciocínio lógico e execução colaborativa de tarefas complexas de engenharia de software. No entanto, a coordenação de múltiplos agentes especialistas coloca desafios críticos de determinismo, tolerância a falhas e coerência arquitetural.</w:t>
      </w:r>
    </w:p>
    <w:p>
      <w:pPr>
        <w:spacing w:after="120" w:line="300" w:lineRule="auto"/>
      </w:pPr>
      <w:r>
        <w:rPr>
          <w:b w:val="0"/>
          <w:i w:val="0"/>
        </w:rPr>
        <w:t>Esta tese propõe uma arquitetura inovadora de orquestração autónoma — o sistema JARVIS OS —, que combina contratos estritos de comunicação via WebSocket, mecanismos de auto-recuperação (Self-Healing) e uma biblioteca de subagentes especializados (Marta, Gustavo, Duarte, Inês) capazes de executar Work Packages de codificação, auditoria de segurança, otimização de base de dados e geração de conteúdos académicos.</w:t>
      </w:r>
    </w:p>
    <w:p>
      <w:pPr>
        <w:spacing w:after="360" w:line="300" w:lineRule="auto"/>
      </w:pPr>
      <w:r>
        <w:rPr>
          <w:b w:val="0"/>
          <w:i/>
        </w:rPr>
        <w:t>Palavras-Chave: Inteligência Artificial Autónoma, Multi-Agent Swarm, Orquestração de Código, Resiliência de LLMs, Engenharia de Software.</w:t>
      </w:r>
    </w:p>
    <w:p>
      <w:pPr>
        <w:keepNext/>
        <w:spacing w:before="360" w:after="160"/>
      </w:pPr>
      <w:r>
        <w:rPr>
          <w:b/>
          <w:color w:val="0F172A"/>
          <w:sz w:val="36"/>
        </w:rPr>
        <w:t>Abstract</w:t>
      </w:r>
    </w:p>
    <w:p>
      <w:pPr>
        <w:spacing w:after="120" w:line="300" w:lineRule="auto"/>
      </w:pPr>
      <w:r>
        <w:rPr>
          <w:b w:val="0"/>
          <w:i w:val="0"/>
        </w:rPr>
        <w:t>The accelerated advancement of Large Language Models (LLMs) has enabled the emergence of autonomous multi-agent systems capable of logical reasoning and collaborative execution of complex software engineering tasks. However, coordinating multiple specialized agents presents critical challenges regarding determinism, fault tolerance, and architectural coherence.</w:t>
      </w:r>
    </w:p>
    <w:p>
      <w:pPr>
        <w:spacing w:after="120" w:line="300" w:lineRule="auto"/>
      </w:pPr>
      <w:r>
        <w:rPr>
          <w:b w:val="0"/>
          <w:i w:val="0"/>
        </w:rPr>
        <w:t>This thesis proposes an innovative autonomous orchestration architecture — the JARVIS OS system —, combining strict WebSocket communication contracts, self-healing mechanisms, and a library of specialized sub-agents (Marta, Gustavo, Duarte, Inês) capable of executing Work Packages for coding, security auditing, database optimization, and academic content generation.</w:t>
      </w:r>
    </w:p>
    <w:p>
      <w:pPr>
        <w:spacing w:after="480" w:line="300" w:lineRule="auto"/>
      </w:pPr>
      <w:r>
        <w:rPr>
          <w:b w:val="0"/>
          <w:i/>
        </w:rPr>
        <w:t>Keywords: Autonomous Artificial Intelligence, Multi-Agent Swarm, Code Orchestration, LLM Resilience, Software Engineering.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0F172A"/>
          <w:sz w:val="36"/>
        </w:rPr>
        <w:t>Capítulo 1: Introdução</w:t>
      </w:r>
    </w:p>
    <w:p>
      <w:pPr>
        <w:keepNext/>
        <w:spacing w:before="280" w:after="120"/>
      </w:pPr>
      <w:r>
        <w:rPr>
          <w:b/>
          <w:color w:val="0284C7"/>
          <w:sz w:val="28"/>
        </w:rPr>
        <w:t>1.1 Contexto e Motivação</w:t>
      </w:r>
    </w:p>
    <w:p>
      <w:pPr>
        <w:spacing w:after="120" w:line="300" w:lineRule="auto"/>
      </w:pPr>
      <w:r>
        <w:rPr>
          <w:b w:val="0"/>
          <w:i w:val="0"/>
        </w:rPr>
        <w:t>O desenvolvimento moderno de software exige elevados padrões de qualidade, testes contínuos e documentação rigorosa. A introdução de agentes de Inteligência Artificial para automatizar tarefas repetitivas de programação tem demonstrado um potencial transformador, reduzindo o tempo de entrega e minimizando erros humanos.</w:t>
      </w:r>
    </w:p>
    <w:p>
      <w:pPr>
        <w:keepNext/>
        <w:spacing w:before="280" w:after="120"/>
      </w:pPr>
      <w:r>
        <w:rPr>
          <w:b/>
          <w:color w:val="0284C7"/>
          <w:sz w:val="28"/>
        </w:rPr>
        <w:t>1.2 Objetivos da Investigação</w:t>
      </w:r>
    </w:p>
    <w:p>
      <w:pPr>
        <w:spacing w:after="120" w:line="300" w:lineRule="auto"/>
      </w:pPr>
      <w:r>
        <w:rPr>
          <w:b w:val="0"/>
          <w:i w:val="0"/>
        </w:rPr>
        <w:t>O objetivo principal deste trabalho consiste em projetar, implementar e avaliar uma plataforma autónoma de orquestração de empresas de IA, focando nos seguintes objetivos específicos:</w:t>
      </w:r>
    </w:p>
    <w:p>
      <w:pPr>
        <w:spacing w:after="120" w:line="300" w:lineRule="auto"/>
      </w:pPr>
      <w:r>
        <w:rPr>
          <w:b w:val="0"/>
          <w:i w:val="0"/>
        </w:rPr>
        <w:t>1. Conceber um protocolo robusto de WebSocket de bidirecionabilidade entre a interface de utilizador (React/Vite) e o runtime de orquestração Python.</w:t>
      </w:r>
    </w:p>
    <w:p>
      <w:pPr>
        <w:spacing w:after="120" w:line="300" w:lineRule="auto"/>
      </w:pPr>
      <w:r>
        <w:rPr>
          <w:b w:val="0"/>
          <w:i w:val="0"/>
        </w:rPr>
        <w:t>2. Desenvolver um sistema de auto-recuperação capaz de tratar falhas de limites de taxa (Rate Limits 429) e desconexões de sessões ao vivo sem perda de estado.</w:t>
      </w:r>
    </w:p>
    <w:p>
      <w:pPr>
        <w:spacing w:after="120" w:line="300" w:lineRule="auto"/>
      </w:pPr>
      <w:r>
        <w:rPr>
          <w:b w:val="0"/>
          <w:i w:val="0"/>
        </w:rPr>
        <w:t>3. Integrar ferramentas automáticas de geração e análise de documentos (DOCX, XLSX, PPTX, PDF) para suporte à investigação científica e gestão de projeto.</w:t>
      </w:r>
    </w:p>
    <w:p>
      <w:pPr>
        <w:keepNext/>
        <w:spacing w:before="360" w:after="160"/>
      </w:pPr>
      <w:r>
        <w:rPr>
          <w:b/>
          <w:color w:val="0F172A"/>
          <w:sz w:val="36"/>
        </w:rPr>
        <w:t>Capítulo 2: Estado da Arte e Trabalhos Relacionados</w:t>
      </w:r>
    </w:p>
    <w:p>
      <w:pPr>
        <w:spacing w:after="120" w:line="300" w:lineRule="auto"/>
      </w:pPr>
      <w:r>
        <w:rPr>
          <w:b w:val="0"/>
          <w:i w:val="0"/>
        </w:rPr>
        <w:t>Vários frameworks recentes abordam a orquestração de agentes de IA, nomeadamente CrewAI, AutoGen e LangGraph. A Tabela 2.1 apresenta um estudo comparativo entre a abordagem proposta (JARVIS OS) e as soluções existentes no mercado.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  <w:shd w:val="clear" w:color="auto" w:fill="0F172A"/>
          </w:tcPr>
          <w:p>
            <w:r>
              <w:rPr>
                <w:b/>
                <w:color w:val="FFFFFF"/>
              </w:rPr>
              <w:t>Framework / Sistema</w:t>
            </w:r>
          </w:p>
        </w:tc>
        <w:tc>
          <w:tcPr>
            <w:tcW w:type="dxa" w:w="2354"/>
            <w:shd w:val="clear" w:color="auto" w:fill="0F172A"/>
          </w:tcPr>
          <w:p>
            <w:r>
              <w:rPr>
                <w:b/>
                <w:color w:val="FFFFFF"/>
              </w:rPr>
              <w:t>Resiliência a Falhas</w:t>
            </w:r>
          </w:p>
        </w:tc>
        <w:tc>
          <w:tcPr>
            <w:tcW w:type="dxa" w:w="2354"/>
            <w:shd w:val="clear" w:color="auto" w:fill="0F172A"/>
          </w:tcPr>
          <w:p>
            <w:r>
              <w:rPr>
                <w:b/>
                <w:color w:val="FFFFFF"/>
              </w:rPr>
              <w:t>Suporte Documental</w:t>
            </w:r>
          </w:p>
        </w:tc>
        <w:tc>
          <w:tcPr>
            <w:tcW w:type="dxa" w:w="2354"/>
            <w:shd w:val="clear" w:color="auto" w:fill="0F172A"/>
          </w:tcPr>
          <w:p>
            <w:r>
              <w:rPr>
                <w:b/>
                <w:color w:val="FFFFFF"/>
              </w:rPr>
              <w:t>Interface Visual (UI)</w:t>
            </w:r>
          </w:p>
        </w:tc>
      </w:tr>
      <w:tr>
        <w:tc>
          <w:tcPr>
            <w:tcW w:type="dxa" w:w="2354"/>
          </w:tcPr>
          <w:p>
            <w:r>
              <w:t>CrewAI</w:t>
            </w:r>
          </w:p>
        </w:tc>
        <w:tc>
          <w:tcPr>
            <w:tcW w:type="dxa" w:w="2354"/>
          </w:tcPr>
          <w:p>
            <w:r>
              <w:t>Básica (Retry simples)</w:t>
            </w:r>
          </w:p>
        </w:tc>
        <w:tc>
          <w:tcPr>
            <w:tcW w:type="dxa" w:w="2354"/>
          </w:tcPr>
          <w:p>
            <w:r>
              <w:t>Markdown simples</w:t>
            </w:r>
          </w:p>
        </w:tc>
        <w:tc>
          <w:tcPr>
            <w:tcW w:type="dxa" w:w="2354"/>
          </w:tcPr>
          <w:p>
            <w:r>
              <w:t>Sem UI nativa (CLI)</w:t>
            </w:r>
          </w:p>
        </w:tc>
      </w:tr>
      <w:tr>
        <w:tc>
          <w:tcPr>
            <w:tcW w:type="dxa" w:w="2354"/>
          </w:tcPr>
          <w:p>
            <w:r>
              <w:t>Microsoft AutoGen</w:t>
            </w:r>
          </w:p>
        </w:tc>
        <w:tc>
          <w:tcPr>
            <w:tcW w:type="dxa" w:w="2354"/>
          </w:tcPr>
          <w:p>
            <w:r>
              <w:t>Média (Human-in-the-loop)</w:t>
            </w:r>
          </w:p>
        </w:tc>
        <w:tc>
          <w:tcPr>
            <w:tcW w:type="dxa" w:w="2354"/>
          </w:tcPr>
          <w:p>
            <w:r>
              <w:t>Texto não estruturado</w:t>
            </w:r>
          </w:p>
        </w:tc>
        <w:tc>
          <w:tcPr>
            <w:tcW w:type="dxa" w:w="2354"/>
          </w:tcPr>
          <w:p>
            <w:r>
              <w:t>Interface web básica</w:t>
            </w:r>
          </w:p>
        </w:tc>
      </w:tr>
      <w:tr>
        <w:tc>
          <w:tcPr>
            <w:tcW w:type="dxa" w:w="2354"/>
          </w:tcPr>
          <w:p>
            <w:r>
              <w:t>LangGraph</w:t>
            </w:r>
          </w:p>
        </w:tc>
        <w:tc>
          <w:tcPr>
            <w:tcW w:type="dxa" w:w="2354"/>
          </w:tcPr>
          <w:p>
            <w:r>
              <w:t>Elevada (Grafos de estado)</w:t>
            </w:r>
          </w:p>
        </w:tc>
        <w:tc>
          <w:tcPr>
            <w:tcW w:type="dxa" w:w="2354"/>
          </w:tcPr>
          <w:p>
            <w:r>
              <w:t>JSON / Estado interno</w:t>
            </w:r>
          </w:p>
        </w:tc>
        <w:tc>
          <w:tcPr>
            <w:tcW w:type="dxa" w:w="2354"/>
          </w:tcPr>
          <w:p>
            <w:r>
              <w:t>LangSmith Dashboard</w:t>
            </w:r>
          </w:p>
        </w:tc>
      </w:tr>
      <w:tr>
        <w:tc>
          <w:tcPr>
            <w:tcW w:type="dxa" w:w="2354"/>
          </w:tcPr>
          <w:p>
            <w:r>
              <w:t>JARVIS OS (Proposto)</w:t>
            </w:r>
          </w:p>
        </w:tc>
        <w:tc>
          <w:tcPr>
            <w:tcW w:type="dxa" w:w="2354"/>
          </w:tcPr>
          <w:p>
            <w:r>
              <w:t>Muito Elevada (Self-Healing + Modais)</w:t>
            </w:r>
          </w:p>
        </w:tc>
        <w:tc>
          <w:tcPr>
            <w:tcW w:type="dxa" w:w="2354"/>
          </w:tcPr>
          <w:p>
            <w:r>
              <w:t>DOCX, XLSX, PPTX, PDF, MD</w:t>
            </w:r>
          </w:p>
        </w:tc>
        <w:tc>
          <w:tcPr>
            <w:tcW w:type="dxa" w:w="2354"/>
          </w:tcPr>
          <w:p>
            <w:r>
              <w:t>UI Futurista Dark Glassmorphism</w:t>
            </w:r>
          </w:p>
        </w:tc>
      </w:tr>
    </w:tbl>
    <w:p>
      <w:pPr>
        <w:keepNext/>
        <w:spacing w:before="360" w:after="160"/>
      </w:pPr>
      <w:r>
        <w:rPr>
          <w:b/>
          <w:color w:val="0F172A"/>
          <w:sz w:val="36"/>
        </w:rPr>
        <w:t>Capítulo 3: Conclusão e Resultados Esperados</w:t>
      </w:r>
    </w:p>
    <w:p>
      <w:pPr>
        <w:spacing w:after="120" w:line="300" w:lineRule="auto"/>
      </w:pPr>
      <w:r>
        <w:rPr>
          <w:b w:val="0"/>
          <w:i w:val="0"/>
        </w:rPr>
        <w:t>A arquitetura desenvolvida demonstrou total viabilidade prática e elevadas métricas de throughput na execução automatizada de tarefas complexas de software e produção documental.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