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9F39" w14:textId="30D90E12" w:rsidR="00281A47" w:rsidRDefault="00281A47" w:rsidP="00281A47">
      <w:pPr>
        <w:spacing w:after="1400"/>
        <w:rPr>
          <w:color w:val="00A7C4"/>
          <w:sz w:val="30"/>
        </w:rPr>
      </w:pPr>
      <w:r w:rsidRPr="00281A47">
        <w:rPr>
          <w:color w:val="00A7C4"/>
          <w:sz w:val="30"/>
        </w:rPr>
        <w:t>Gestão de frota e operação de transportes</w:t>
      </w:r>
    </w:p>
    <w:p w14:paraId="3ED9DFB1" w14:textId="17F87EAF" w:rsidR="00281A47" w:rsidRDefault="00281A47" w:rsidP="00281A47">
      <w:pPr>
        <w:spacing w:before="1100" w:after="1400"/>
        <w:rPr>
          <w:color w:val="4B5563"/>
          <w:spacing w:val="30"/>
          <w:sz w:val="30"/>
        </w:rPr>
      </w:pPr>
      <w:r w:rsidRPr="00281A47">
        <w:rPr>
          <w:color w:val="4B5563"/>
        </w:rPr>
        <w:t>Esta proposta organiza o escopo, os valores e as responsabilidades necessários para iniciar o uso do ATrack com segurança. Ajuste todos os campos entre colchetes antes do envio.</w:t>
      </w:r>
    </w:p>
    <w:p w14:paraId="3320AB69" w14:textId="77777777" w:rsidR="00281A47" w:rsidRDefault="00281A47">
      <w:pPr>
        <w:spacing w:after="160" w:line="259" w:lineRule="auto"/>
        <w:rPr>
          <w:color w:val="4B5563"/>
          <w:spacing w:val="30"/>
          <w:sz w:val="30"/>
        </w:rPr>
      </w:pPr>
      <w:r>
        <w:rPr>
          <w:color w:val="4B5563"/>
          <w:spacing w:val="30"/>
          <w:sz w:val="30"/>
        </w:rPr>
        <w:br w:type="page"/>
      </w:r>
    </w:p>
    <w:p w14:paraId="21DF7304" w14:textId="77777777" w:rsidR="00281A47" w:rsidRP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rPr>
          <w:rFonts w:ascii="Aptos Display" w:eastAsiaTheme="majorEastAsia" w:hAnsi="Aptos Display" w:cstheme="majorBidi"/>
          <w:sz w:val="36"/>
          <w:szCs w:val="40"/>
        </w:rPr>
        <w:t>3 Plano e investimento recorrente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0"/>
        <w:gridCol w:w="1640"/>
        <w:gridCol w:w="2040"/>
        <w:gridCol w:w="3880"/>
      </w:tblGrid>
      <w:tr w:rsidR="00281A47" w14:paraId="279B4C76" w14:textId="77777777" w:rsidTr="00281A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C988B" w14:textId="2E715583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Plano</w:t>
            </w:r>
          </w:p>
        </w:tc>
        <w:tc>
          <w:tcPr>
            <w:tcW w:w="164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4DAF3" w14:textId="4CEA4128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Mensalidade</w:t>
            </w:r>
          </w:p>
        </w:tc>
        <w:tc>
          <w:tcPr>
            <w:tcW w:w="204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05693" w14:textId="51D268B5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Limite</w:t>
            </w:r>
          </w:p>
        </w:tc>
        <w:tc>
          <w:tcPr>
            <w:tcW w:w="388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0505" w14:textId="1007C50B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Indicação</w:t>
            </w:r>
          </w:p>
        </w:tc>
      </w:tr>
      <w:tr w:rsidR="00281A47" w14:paraId="513B3230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2054" w14:textId="151EEFF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Starter</w:t>
            </w:r>
          </w:p>
        </w:tc>
        <w:tc>
          <w:tcPr>
            <w:tcW w:w="16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1DCFD" w14:textId="5EE7CC30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R$ 249/mês</w:t>
            </w:r>
          </w:p>
        </w:tc>
        <w:tc>
          <w:tcPr>
            <w:tcW w:w="20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7CD62" w14:textId="7D912CE5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8 veículos e 2 usuários</w:t>
            </w:r>
          </w:p>
        </w:tc>
        <w:tc>
          <w:tcPr>
            <w:tcW w:w="3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F0763" w14:textId="457436C4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Gestão essencial da frota</w:t>
            </w:r>
          </w:p>
        </w:tc>
      </w:tr>
      <w:tr w:rsidR="00281A47" w14:paraId="50749F79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13161" w14:textId="1665D47F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Fiscal</w:t>
            </w:r>
          </w:p>
        </w:tc>
        <w:tc>
          <w:tcPr>
            <w:tcW w:w="164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D31" w14:textId="5B95D710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R$ 649/mês</w:t>
            </w:r>
          </w:p>
        </w:tc>
        <w:tc>
          <w:tcPr>
            <w:tcW w:w="204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84A4E" w14:textId="1E68733B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40 veículos e 8 usuários</w:t>
            </w:r>
          </w:p>
        </w:tc>
        <w:tc>
          <w:tcPr>
            <w:tcW w:w="388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77371" w14:textId="28195FEC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Gestão, estoque e operação fiscal</w:t>
            </w:r>
          </w:p>
        </w:tc>
      </w:tr>
      <w:tr w:rsidR="00281A47" w14:paraId="76FEF7B2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6D49A" w14:textId="7081B121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Completo</w:t>
            </w:r>
          </w:p>
        </w:tc>
        <w:tc>
          <w:tcPr>
            <w:tcW w:w="16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6E425" w14:textId="3A753B5F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R$ 999/mês</w:t>
            </w:r>
          </w:p>
        </w:tc>
        <w:tc>
          <w:tcPr>
            <w:tcW w:w="20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B553A" w14:textId="3E73731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100 veículos e 20 usuários</w:t>
            </w:r>
          </w:p>
        </w:tc>
        <w:tc>
          <w:tcPr>
            <w:tcW w:w="3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18096" w14:textId="6E123EEC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Mesmos módulos do Fiscal, com maior capacidade</w:t>
            </w:r>
          </w:p>
        </w:tc>
      </w:tr>
    </w:tbl>
    <w:p w14:paraId="3383E15E" w14:textId="210A4400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</w:p>
    <w:p w14:paraId="3634918F" w14:textId="738DD650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rPr>
          <w:b/>
          <w:color w:val="4B5563"/>
          <w:spacing w:val="30"/>
          <w:sz w:val="30"/>
        </w:rPr>
        <w:t xml:space="preserve">Mensalidade contratada </w:t>
      </w:r>
      <w:r w:rsidRPr="00281A47">
        <w:rPr>
          <w:color w:val="4B5563"/>
          <w:spacing w:val="30"/>
          <w:sz w:val="30"/>
        </w:rPr>
        <w:t>R$ [VALOR] por mês</w:t>
      </w:r>
    </w:p>
    <w:p w14:paraId="2363ACA8" w14:textId="77777777" w:rsidR="00281A47" w:rsidRDefault="00281A47">
      <w:pPr>
        <w:spacing w:after="160" w:line="259" w:lineRule="auto"/>
        <w:rPr>
          <w:color w:val="4B5563"/>
          <w:spacing w:val="30"/>
          <w:sz w:val="30"/>
        </w:rPr>
      </w:pPr>
      <w:r>
        <w:rPr>
          <w:color w:val="4B5563"/>
          <w:spacing w:val="30"/>
          <w:sz w:val="30"/>
        </w:rPr>
        <w:br w:type="page"/>
      </w:r>
    </w:p>
    <w:p w14:paraId="211857EA" w14:textId="77777777" w:rsidR="00281A47" w:rsidRP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t>A implantação transforma a contratação em uma rotina operacional utilizável. O pacote deve respeitar o plano contratado e o volume de dados confirmado no diagnóstico.</w:t>
      </w:r>
    </w:p>
    <w:tbl>
      <w:tblPr>
        <w:tblW w:w="93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4560"/>
        <w:gridCol w:w="1640"/>
      </w:tblGrid>
      <w:tr w:rsidR="00281A47" w14:paraId="30AF24A3" w14:textId="77777777" w:rsidTr="00281A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AC579" w14:textId="2A3FCBEF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Pacote</w:t>
            </w:r>
          </w:p>
        </w:tc>
        <w:tc>
          <w:tcPr>
            <w:tcW w:w="156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5667" w14:textId="6C7F6038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Valor sugerido</w:t>
            </w:r>
          </w:p>
        </w:tc>
        <w:tc>
          <w:tcPr>
            <w:tcW w:w="456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5DAB" w14:textId="6D9B40B9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Escopo principal</w:t>
            </w:r>
          </w:p>
        </w:tc>
        <w:tc>
          <w:tcPr>
            <w:tcW w:w="164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F73EC" w14:textId="780EE720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Prazo de acompanhamento</w:t>
            </w:r>
          </w:p>
        </w:tc>
      </w:tr>
      <w:tr w:rsidR="00281A47" w14:paraId="7EC932EF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D5D74" w14:textId="6EC5A27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Essencial</w:t>
            </w:r>
          </w:p>
        </w:tc>
        <w:tc>
          <w:tcPr>
            <w:tcW w:w="1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6F59E" w14:textId="2EF5D7F1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R$ 900</w:t>
            </w:r>
          </w:p>
        </w:tc>
        <w:tc>
          <w:tcPr>
            <w:tcW w:w="4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99D5E" w14:textId="2869FB04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Até 8 veículos, 2 usuários e 1 treinamento</w:t>
            </w:r>
          </w:p>
        </w:tc>
        <w:tc>
          <w:tcPr>
            <w:tcW w:w="16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6F95C" w14:textId="04CF805B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15 dias</w:t>
            </w:r>
          </w:p>
        </w:tc>
      </w:tr>
      <w:tr w:rsidR="00281A47" w14:paraId="20B04A22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3E5FA" w14:textId="277BC381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Operacional</w:t>
            </w:r>
          </w:p>
        </w:tc>
        <w:tc>
          <w:tcPr>
            <w:tcW w:w="156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A51B5" w14:textId="5207F84A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R$ 1.500</w:t>
            </w:r>
          </w:p>
        </w:tc>
        <w:tc>
          <w:tcPr>
            <w:tcW w:w="456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D54D6" w14:textId="16CD1337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Até 40 veículos, 40 motoristas, 8 usuários e 2 treinamentos</w:t>
            </w:r>
          </w:p>
        </w:tc>
        <w:tc>
          <w:tcPr>
            <w:tcW w:w="164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C658B" w14:textId="5466E0C6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30 dias</w:t>
            </w:r>
          </w:p>
        </w:tc>
      </w:tr>
      <w:tr w:rsidR="00281A47" w14:paraId="400F6919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8BC84" w14:textId="09C9E3D3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Fiscal</w:t>
            </w:r>
          </w:p>
        </w:tc>
        <w:tc>
          <w:tcPr>
            <w:tcW w:w="1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4D658" w14:textId="2135CB9A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A partir de R$ 3.000</w:t>
            </w:r>
          </w:p>
        </w:tc>
        <w:tc>
          <w:tcPr>
            <w:tcW w:w="45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F9EE6" w14:textId="27D0A465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Operacional, configuração fiscal, homologação e treinamento fiscal</w:t>
            </w:r>
          </w:p>
        </w:tc>
        <w:tc>
          <w:tcPr>
            <w:tcW w:w="16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FA87C" w14:textId="0A3F7B2E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Conforme cronograma</w:t>
            </w:r>
          </w:p>
        </w:tc>
      </w:tr>
    </w:tbl>
    <w:p w14:paraId="44894C34" w14:textId="60F7E4FB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</w:p>
    <w:p w14:paraId="18A3DAF7" w14:textId="53E6C5F7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t>Os dados deverão ser entregues no modelo combinado. Arquivos incompletos, duplicados ou incompatíveis podem exigir saneamento e orçamento adicional antes da importação.</w:t>
      </w:r>
    </w:p>
    <w:p w14:paraId="57458965" w14:textId="77777777" w:rsidR="00281A47" w:rsidRDefault="00281A47">
      <w:pPr>
        <w:spacing w:after="160" w:line="259" w:lineRule="auto"/>
        <w:rPr>
          <w:color w:val="4B5563"/>
          <w:spacing w:val="30"/>
          <w:sz w:val="30"/>
        </w:rPr>
      </w:pPr>
      <w:r>
        <w:rPr>
          <w:color w:val="4B5563"/>
          <w:spacing w:val="30"/>
          <w:sz w:val="30"/>
        </w:rPr>
        <w:br w:type="page"/>
      </w:r>
    </w:p>
    <w:p w14:paraId="3F788B2F" w14:textId="77777777" w:rsidR="00281A47" w:rsidRP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rPr>
          <w:rFonts w:ascii="Aptos Display" w:eastAsiaTheme="majorEastAsia" w:hAnsi="Aptos Display" w:cstheme="majorBidi"/>
          <w:sz w:val="36"/>
          <w:szCs w:val="40"/>
        </w:rPr>
        <w:t>7 Cronograma</w:t>
      </w:r>
    </w:p>
    <w:tbl>
      <w:tblPr>
        <w:tblW w:w="93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0"/>
        <w:gridCol w:w="2800"/>
        <w:gridCol w:w="1920"/>
      </w:tblGrid>
      <w:tr w:rsidR="00281A47" w14:paraId="72E47CE5" w14:textId="77777777" w:rsidTr="00281A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9A2E4" w14:textId="56631719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Etapa</w:t>
            </w:r>
          </w:p>
        </w:tc>
        <w:tc>
          <w:tcPr>
            <w:tcW w:w="280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B0B3F" w14:textId="3279ECCE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Responsável</w:t>
            </w:r>
          </w:p>
        </w:tc>
        <w:tc>
          <w:tcPr>
            <w:tcW w:w="192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6AFE" w14:textId="0A7E62B2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Data ou prazo</w:t>
            </w:r>
          </w:p>
        </w:tc>
      </w:tr>
      <w:tr w:rsidR="00281A47" w14:paraId="5CBF6A1F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4950" w14:textId="2D9D018F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Aceite e pagamento inicial</w:t>
            </w:r>
          </w:p>
        </w:tc>
        <w:tc>
          <w:tcPr>
            <w:tcW w:w="2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16018" w14:textId="7B519BF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Cliente</w:t>
            </w:r>
          </w:p>
        </w:tc>
        <w:tc>
          <w:tcPr>
            <w:tcW w:w="19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07759" w14:textId="04D87A5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[DATA]</w:t>
            </w:r>
          </w:p>
        </w:tc>
      </w:tr>
      <w:tr w:rsidR="00281A47" w14:paraId="1B6DBA75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70A78" w14:textId="7FD94260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Entrega e validação dos dados</w:t>
            </w:r>
          </w:p>
        </w:tc>
        <w:tc>
          <w:tcPr>
            <w:tcW w:w="28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963F4" w14:textId="4CD44B9E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Cliente e ATrack</w:t>
            </w:r>
          </w:p>
        </w:tc>
        <w:tc>
          <w:tcPr>
            <w:tcW w:w="192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C509E" w14:textId="0765D839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[PRAZO]</w:t>
            </w:r>
          </w:p>
        </w:tc>
      </w:tr>
      <w:tr w:rsidR="00281A47" w14:paraId="0611B9EE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6D40C" w14:textId="6924C4CB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Configuração e importação</w:t>
            </w:r>
          </w:p>
        </w:tc>
        <w:tc>
          <w:tcPr>
            <w:tcW w:w="2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1BD61" w14:textId="429E8187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ATrack</w:t>
            </w:r>
          </w:p>
        </w:tc>
        <w:tc>
          <w:tcPr>
            <w:tcW w:w="19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B1718" w14:textId="55DBF374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[PRAZO]</w:t>
            </w:r>
          </w:p>
        </w:tc>
      </w:tr>
      <w:tr w:rsidR="00281A47" w14:paraId="57581EA3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69A80" w14:textId="72179A0E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Treinamento e homologação</w:t>
            </w:r>
          </w:p>
        </w:tc>
        <w:tc>
          <w:tcPr>
            <w:tcW w:w="28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225CD" w14:textId="0E7E0107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Cliente e ATrack</w:t>
            </w:r>
          </w:p>
        </w:tc>
        <w:tc>
          <w:tcPr>
            <w:tcW w:w="192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0E258" w14:textId="12FA196D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[DATA]</w:t>
            </w:r>
          </w:p>
        </w:tc>
      </w:tr>
      <w:tr w:rsidR="00281A47" w14:paraId="65B7C73B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C36CB" w14:textId="1FAE20B3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Entrada em operação</w:t>
            </w:r>
          </w:p>
        </w:tc>
        <w:tc>
          <w:tcPr>
            <w:tcW w:w="2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EF2F3" w14:textId="76292C0B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Cliente</w:t>
            </w:r>
          </w:p>
        </w:tc>
        <w:tc>
          <w:tcPr>
            <w:tcW w:w="19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B08A7" w14:textId="248BAAF8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[DATA]</w:t>
            </w:r>
          </w:p>
        </w:tc>
      </w:tr>
    </w:tbl>
    <w:p w14:paraId="6D865390" w14:textId="2B5037C7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</w:p>
    <w:p w14:paraId="0AD33F16" w14:textId="17B5C5E2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t>O suporte cobre dúvidas e falhas do produto. Cadastro operacional, treinamento adicional, customização e indisponibilidade de terceiros podem ser cobrados separadamente.</w:t>
      </w:r>
    </w:p>
    <w:p w14:paraId="337524AD" w14:textId="77777777" w:rsidR="00281A47" w:rsidRDefault="00281A47">
      <w:pPr>
        <w:spacing w:after="160" w:line="259" w:lineRule="auto"/>
        <w:rPr>
          <w:color w:val="4B5563"/>
          <w:spacing w:val="30"/>
          <w:sz w:val="30"/>
        </w:rPr>
      </w:pPr>
      <w:r>
        <w:rPr>
          <w:color w:val="4B5563"/>
          <w:spacing w:val="30"/>
          <w:sz w:val="30"/>
        </w:rPr>
        <w:br w:type="page"/>
      </w:r>
    </w:p>
    <w:p w14:paraId="05F8F968" w14:textId="77777777" w:rsidR="00281A47" w:rsidRP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  <w:r w:rsidRPr="00281A47">
        <w:rPr>
          <w:rFonts w:ascii="Aptos Display" w:eastAsiaTheme="majorEastAsia" w:hAnsi="Aptos Display" w:cstheme="majorBidi"/>
          <w:sz w:val="36"/>
          <w:szCs w:val="40"/>
        </w:rPr>
        <w:t>9 Condições comerciais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6320"/>
      </w:tblGrid>
      <w:tr w:rsidR="00281A47" w14:paraId="52434052" w14:textId="77777777" w:rsidTr="00281A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C59A0" w14:textId="02A48F59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Item</w:t>
            </w:r>
          </w:p>
        </w:tc>
        <w:tc>
          <w:tcPr>
            <w:tcW w:w="6320" w:type="dxa"/>
            <w:tcBorders>
              <w:bottom w:val="single" w:sz="2" w:space="0" w:color="auto"/>
            </w:tcBorders>
            <w:shd w:val="clear" w:color="auto" w:fill="0F2A4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714BC" w14:textId="7E1C03B3" w:rsidR="00281A47" w:rsidRPr="00281A47" w:rsidRDefault="00281A47" w:rsidP="00281A47">
            <w:pPr>
              <w:spacing w:before="1100" w:after="0"/>
              <w:jc w:val="center"/>
              <w:rPr>
                <w:b/>
                <w:color w:val="FFFFFF"/>
                <w:spacing w:val="30"/>
                <w:sz w:val="19"/>
              </w:rPr>
            </w:pPr>
            <w:r w:rsidRPr="00281A47">
              <w:rPr>
                <w:b/>
                <w:color w:val="FFFFFF"/>
                <w:spacing w:val="30"/>
                <w:sz w:val="19"/>
              </w:rPr>
              <w:t>Condição</w:t>
            </w:r>
          </w:p>
        </w:tc>
      </w:tr>
      <w:tr w:rsidR="00281A47" w14:paraId="1234FBE0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76353" w14:textId="13C6D6FA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Implantação</w:t>
            </w:r>
          </w:p>
        </w:tc>
        <w:tc>
          <w:tcPr>
            <w:tcW w:w="6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A69AE" w14:textId="4E32036B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[FORMA E DATAS DE PAGAMENTO]</w:t>
            </w:r>
          </w:p>
        </w:tc>
      </w:tr>
      <w:tr w:rsidR="00281A47" w14:paraId="53CB01D6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F74AE" w14:textId="6FBA0E76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Mensalidade</w:t>
            </w:r>
          </w:p>
        </w:tc>
        <w:tc>
          <w:tcPr>
            <w:tcW w:w="632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BE273" w14:textId="4FC9C8F7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[VENCIMENTO E MEIO DE PAGAMENTO]</w:t>
            </w:r>
          </w:p>
        </w:tc>
      </w:tr>
      <w:tr w:rsidR="00281A47" w14:paraId="7E6F2DCB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24117" w14:textId="0B2F8E90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Validade da proposta</w:t>
            </w:r>
          </w:p>
        </w:tc>
        <w:tc>
          <w:tcPr>
            <w:tcW w:w="6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7DABD" w14:textId="3A7CF431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15 dias</w:t>
            </w:r>
          </w:p>
        </w:tc>
      </w:tr>
      <w:tr w:rsidR="00281A47" w14:paraId="53EA704D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CBA3D" w14:textId="66B0D962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Reajuste</w:t>
            </w:r>
          </w:p>
        </w:tc>
        <w:tc>
          <w:tcPr>
            <w:tcW w:w="6320" w:type="dxa"/>
            <w:tcBorders>
              <w:bottom w:val="single" w:sz="2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16271" w14:textId="29907FC9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[ÍNDICE E PERIODICIDADE DEFINIDOS EM CONTRATO]</w:t>
            </w:r>
          </w:p>
        </w:tc>
      </w:tr>
      <w:tr w:rsidR="00281A47" w14:paraId="174B5E5A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31F59" w14:textId="27830D2D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Cancelamento</w:t>
            </w:r>
          </w:p>
        </w:tc>
        <w:tc>
          <w:tcPr>
            <w:tcW w:w="6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69052" w14:textId="699D31F0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[AVISO E CONDIÇÕES DEFINIDOS EM CONTRATO]</w:t>
            </w:r>
          </w:p>
        </w:tc>
      </w:tr>
      <w:tr w:rsidR="00281A47" w14:paraId="6E064C28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F5DE4" w14:textId="4E91C60A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Inadimplência</w:t>
            </w:r>
          </w:p>
        </w:tc>
        <w:tc>
          <w:tcPr>
            <w:tcW w:w="6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71BA55" w14:textId="49673F28" w:rsidR="00281A47" w:rsidRPr="00281A47" w:rsidRDefault="00281A47" w:rsidP="00281A47">
            <w:pPr>
              <w:spacing w:before="1100" w:after="0"/>
              <w:rPr>
                <w:color w:val="4B5563"/>
                <w:spacing w:val="30"/>
                <w:sz w:val="19"/>
              </w:rPr>
            </w:pPr>
            <w:r w:rsidRPr="00281A47">
              <w:rPr>
                <w:color w:val="4B5563"/>
                <w:spacing w:val="30"/>
                <w:sz w:val="19"/>
              </w:rPr>
              <w:t>[REGRA DE SUSPENSÃO DEFINIDA EM CONTRATO]</w:t>
            </w:r>
          </w:p>
        </w:tc>
      </w:tr>
    </w:tbl>
    <w:p w14:paraId="77738C03" w14:textId="79F6A3DB" w:rsid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</w:p>
    <w:p w14:paraId="4DDB2AB8" w14:textId="6C02AB62" w:rsidR="00281A47" w:rsidRDefault="00281A47" w:rsidP="00281A47">
      <w:pPr>
        <w:spacing w:before="1100" w:after="80"/>
        <w:ind w:left="400" w:hanging="200"/>
      </w:pPr>
      <w:r w:rsidRPr="00281A47">
        <w:t>Esta proposta não substitui revisão contratual, contábil, fiscal ou jurídica aplicável à contratação.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0"/>
        <w:gridCol w:w="4960"/>
      </w:tblGrid>
      <w:tr w:rsidR="00281A47" w14:paraId="12AB4FF6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960" w:type="dxa"/>
            <w:tcMar>
              <w:top w:w="160" w:type="dxa"/>
            </w:tcMar>
          </w:tcPr>
          <w:p w14:paraId="1317518B" w14:textId="4471CD11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__________________________________</w:t>
            </w:r>
          </w:p>
        </w:tc>
        <w:tc>
          <w:tcPr>
            <w:tcW w:w="4960" w:type="dxa"/>
            <w:tcMar>
              <w:top w:w="160" w:type="dxa"/>
            </w:tcMar>
          </w:tcPr>
          <w:p w14:paraId="009FEF48" w14:textId="5CD4DAD1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__________________________________</w:t>
            </w:r>
          </w:p>
        </w:tc>
      </w:tr>
      <w:tr w:rsidR="00281A47" w14:paraId="7C14C90C" w14:textId="77777777" w:rsidTr="00281A47">
        <w:tblPrEx>
          <w:tblCellMar>
            <w:top w:w="0" w:type="dxa"/>
            <w:bottom w:w="0" w:type="dxa"/>
          </w:tblCellMar>
        </w:tblPrEx>
        <w:tc>
          <w:tcPr>
            <w:tcW w:w="4960" w:type="dxa"/>
            <w:tcMar>
              <w:top w:w="160" w:type="dxa"/>
            </w:tcMar>
          </w:tcPr>
          <w:p w14:paraId="3A327123" w14:textId="77777777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ATrack</w:t>
            </w:r>
          </w:p>
          <w:p w14:paraId="512749B0" w14:textId="3C2B2B66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Nome e documento</w:t>
            </w:r>
          </w:p>
        </w:tc>
        <w:tc>
          <w:tcPr>
            <w:tcW w:w="4960" w:type="dxa"/>
            <w:tcMar>
              <w:top w:w="160" w:type="dxa"/>
            </w:tcMar>
          </w:tcPr>
          <w:p w14:paraId="52D522D6" w14:textId="77777777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Cliente</w:t>
            </w:r>
          </w:p>
          <w:p w14:paraId="6B42C88D" w14:textId="55A65730" w:rsidR="00281A47" w:rsidRPr="00281A47" w:rsidRDefault="00281A47" w:rsidP="00281A47">
            <w:pPr>
              <w:spacing w:before="1100" w:after="80"/>
              <w:jc w:val="center"/>
              <w:rPr>
                <w:color w:val="4B5563"/>
                <w:spacing w:val="30"/>
                <w:sz w:val="18"/>
              </w:rPr>
            </w:pPr>
            <w:r w:rsidRPr="00281A47">
              <w:rPr>
                <w:color w:val="4B5563"/>
                <w:spacing w:val="30"/>
                <w:sz w:val="18"/>
              </w:rPr>
              <w:t>Nome, cargo e documento</w:t>
            </w:r>
          </w:p>
        </w:tc>
      </w:tr>
    </w:tbl>
    <w:p w14:paraId="6A5DB43C" w14:textId="77777777" w:rsidR="00281A47" w:rsidRPr="00281A47" w:rsidRDefault="00281A47" w:rsidP="00281A47">
      <w:pPr>
        <w:spacing w:before="1100" w:after="80"/>
        <w:ind w:left="400" w:hanging="200"/>
        <w:rPr>
          <w:color w:val="4B5563"/>
          <w:spacing w:val="30"/>
          <w:sz w:val="30"/>
        </w:rPr>
      </w:pPr>
    </w:p>
    <w:sectPr w:rsidR="00281A47" w:rsidRPr="00281A47" w:rsidSect="00281A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160" w:bottom="1080" w:left="11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ABB38" w14:textId="77777777" w:rsidR="00087BED" w:rsidRDefault="00087BED" w:rsidP="00281A47">
      <w:pPr>
        <w:spacing w:after="0"/>
      </w:pPr>
      <w:r>
        <w:separator/>
      </w:r>
    </w:p>
  </w:endnote>
  <w:endnote w:type="continuationSeparator" w:id="0">
    <w:p w14:paraId="5BCCE6F2" w14:textId="77777777" w:rsidR="00087BED" w:rsidRDefault="00087BED" w:rsidP="00281A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5683" w14:textId="77777777" w:rsidR="00281A47" w:rsidRDefault="00281A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8074" w14:textId="55331312" w:rsidR="00281A47" w:rsidRPr="00281A47" w:rsidRDefault="00281A47" w:rsidP="00281A47">
    <w:pPr>
      <w:pStyle w:val="Rodap"/>
      <w:jc w:val="center"/>
      <w:rPr>
        <w:color w:val="4B5563"/>
        <w:sz w:val="16"/>
      </w:rPr>
    </w:pPr>
    <w:r w:rsidRPr="00281A47">
      <w:rPr>
        <w:color w:val="4B5563"/>
        <w:sz w:val="16"/>
      </w:rPr>
      <w:t>ATrack  |  Proposta comercial  |  Documento confidencial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A3B5" w14:textId="77777777" w:rsidR="00281A47" w:rsidRDefault="00281A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FDFF" w14:textId="77777777" w:rsidR="00087BED" w:rsidRDefault="00087BED" w:rsidP="00281A47">
      <w:pPr>
        <w:spacing w:after="0"/>
      </w:pPr>
      <w:r>
        <w:separator/>
      </w:r>
    </w:p>
  </w:footnote>
  <w:footnote w:type="continuationSeparator" w:id="0">
    <w:p w14:paraId="774F4DE2" w14:textId="77777777" w:rsidR="00087BED" w:rsidRDefault="00087BED" w:rsidP="00281A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E8DA" w14:textId="77777777" w:rsidR="00281A47" w:rsidRDefault="00281A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5DC" w14:textId="77777777" w:rsidR="00281A47" w:rsidRDefault="00281A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A154B" w14:textId="77777777" w:rsidR="00281A47" w:rsidRDefault="00281A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E74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463EEA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38B15AA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6D96303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32107BB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C3A20A8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2763C69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299A3BE6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31386FFC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33FD30D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325005C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63434B51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10607722">
    <w:abstractNumId w:val="0"/>
  </w:num>
  <w:num w:numId="2" w16cid:durableId="491725136">
    <w:abstractNumId w:val="7"/>
  </w:num>
  <w:num w:numId="3" w16cid:durableId="122040927">
    <w:abstractNumId w:val="6"/>
  </w:num>
  <w:num w:numId="4" w16cid:durableId="1777406689">
    <w:abstractNumId w:val="2"/>
  </w:num>
  <w:num w:numId="5" w16cid:durableId="289895283">
    <w:abstractNumId w:val="10"/>
  </w:num>
  <w:num w:numId="6" w16cid:durableId="1596815704">
    <w:abstractNumId w:val="3"/>
  </w:num>
  <w:num w:numId="7" w16cid:durableId="801382735">
    <w:abstractNumId w:val="5"/>
  </w:num>
  <w:num w:numId="8" w16cid:durableId="754285672">
    <w:abstractNumId w:val="11"/>
  </w:num>
  <w:num w:numId="9" w16cid:durableId="1669864186">
    <w:abstractNumId w:val="8"/>
  </w:num>
  <w:num w:numId="10" w16cid:durableId="1480070492">
    <w:abstractNumId w:val="4"/>
  </w:num>
  <w:num w:numId="11" w16cid:durableId="375738740">
    <w:abstractNumId w:val="1"/>
  </w:num>
  <w:num w:numId="12" w16cid:durableId="829950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47"/>
    <w:rsid w:val="00087BED"/>
    <w:rsid w:val="0010462E"/>
    <w:rsid w:val="00281A47"/>
    <w:rsid w:val="0076404A"/>
    <w:rsid w:val="008D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EAD336"/>
  <w15:chartTrackingRefBased/>
  <w15:docId w15:val="{C67FA5F2-F7FF-42BC-9527-4A9D1CD8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40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281A47"/>
    <w:pPr>
      <w:keepNext/>
      <w:keepLines/>
      <w:spacing w:before="320" w:after="160"/>
      <w:outlineLvl w:val="0"/>
    </w:pPr>
    <w:rPr>
      <w:rFonts w:ascii="Aptos Display" w:eastAsiaTheme="majorEastAsia" w:hAnsi="Aptos Display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1A47"/>
    <w:pPr>
      <w:keepNext/>
      <w:keepLines/>
      <w:spacing w:before="200" w:after="100"/>
      <w:outlineLvl w:val="1"/>
    </w:pPr>
    <w:rPr>
      <w:rFonts w:ascii="Aptos Display" w:eastAsiaTheme="majorEastAsia" w:hAnsi="Aptos Display" w:cstheme="majorBidi"/>
      <w:b/>
      <w:sz w:val="25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A47"/>
    <w:rPr>
      <w:rFonts w:ascii="Aptos Display" w:eastAsiaTheme="majorEastAsia" w:hAnsi="Aptos Display" w:cstheme="majorBidi"/>
      <w:b/>
      <w:color w:val="000000"/>
      <w:sz w:val="36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1A47"/>
    <w:rPr>
      <w:rFonts w:ascii="Aptos Display" w:eastAsiaTheme="majorEastAsia" w:hAnsi="Aptos Display" w:cstheme="majorBidi"/>
      <w:b/>
      <w:color w:val="000000"/>
      <w:sz w:val="25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A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A47"/>
    <w:pPr>
      <w:spacing w:after="240"/>
      <w:contextualSpacing/>
    </w:pPr>
    <w:rPr>
      <w:rFonts w:ascii="Aptos Display" w:eastAsiaTheme="majorEastAsia" w:hAnsi="Aptos Display" w:cstheme="majorBidi"/>
      <w:b/>
      <w:spacing w:val="-10"/>
      <w:kern w:val="28"/>
      <w:sz w:val="6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A47"/>
    <w:rPr>
      <w:rFonts w:ascii="Aptos Display" w:eastAsiaTheme="majorEastAsia" w:hAnsi="Aptos Display" w:cstheme="majorBidi"/>
      <w:b/>
      <w:color w:val="000000"/>
      <w:spacing w:val="-10"/>
      <w:kern w:val="28"/>
      <w:sz w:val="60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A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A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A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81A47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281A47"/>
    <w:rPr>
      <w:rFonts w:ascii="Aptos" w:hAnsi="Aptos"/>
      <w:color w:val="000000"/>
      <w:sz w:val="21"/>
    </w:rPr>
  </w:style>
  <w:style w:type="paragraph" w:styleId="Rodap">
    <w:name w:val="footer"/>
    <w:basedOn w:val="Normal"/>
    <w:link w:val="RodapChar"/>
    <w:uiPriority w:val="99"/>
    <w:unhideWhenUsed/>
    <w:rsid w:val="00281A47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281A47"/>
    <w:rPr>
      <w:rFonts w:ascii="Aptos" w:hAnsi="Apto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Gabriel Castro</dc:creator>
  <cp:keywords/>
  <dc:description/>
  <cp:lastModifiedBy/>
</cp:coreProperties>
</file>