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B713" w14:textId="20C9E09D" w:rsidR="00BC020A" w:rsidRDefault="00AD3E5B">
      <w:r>
        <w:rPr>
          <w:rFonts w:ascii="Arial" w:hAnsi="Arial" w:cs="Arial"/>
          <w:color w:val="000000"/>
        </w:rPr>
        <w:t>Resumo: Com o avanço tecnológico e a perda de trabalho devida à automatização de milhões de postos de trabalho, foi criado o EDEN, um mundo virtual que possibilita uma “segunda vida” a quem não tem ou teve oportunidades no mundo real. Alguém que não tenha capacidades ou não consiga entrar no mundo de trabalho real, poderia aceder à plataforma e iniciar um trabalho ou até mesmo criar o seu próprio negócio. Com isto, os utilizadores seriam remunerados com moedas virtuais (Peri) e que mais tarde poderiam convertê-las.</w:t>
      </w:r>
    </w:p>
    <w:sectPr w:rsidR="00BC0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5B"/>
    <w:rsid w:val="00AD3E5B"/>
    <w:rsid w:val="00BC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464D"/>
  <w15:chartTrackingRefBased/>
  <w15:docId w15:val="{DCD0D055-A3D7-48DE-A2BA-41CE397B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1</cp:revision>
  <dcterms:created xsi:type="dcterms:W3CDTF">2022-11-17T18:13:00Z</dcterms:created>
  <dcterms:modified xsi:type="dcterms:W3CDTF">2022-11-17T18:13:00Z</dcterms:modified>
</cp:coreProperties>
</file>