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7995" w14:textId="168CBFDE" w:rsidR="00AC53B3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t>Enumere e descreva três princípios da orientação a serviços.</w:t>
      </w:r>
    </w:p>
    <w:p w14:paraId="7D9E1AB1" w14:textId="77777777" w:rsidR="00096CF7" w:rsidRPr="00096CF7" w:rsidRDefault="00096CF7" w:rsidP="00594498">
      <w:pPr>
        <w:spacing w:line="276" w:lineRule="auto"/>
        <w:jc w:val="both"/>
      </w:pPr>
      <w:r w:rsidRPr="00096CF7">
        <w:t>Três princípios da orientação a serviços são:</w:t>
      </w:r>
    </w:p>
    <w:p w14:paraId="357302FE" w14:textId="77777777" w:rsidR="00096CF7" w:rsidRPr="00096CF7" w:rsidRDefault="00096CF7" w:rsidP="00594498">
      <w:pPr>
        <w:numPr>
          <w:ilvl w:val="0"/>
          <w:numId w:val="2"/>
        </w:numPr>
        <w:spacing w:line="276" w:lineRule="auto"/>
        <w:jc w:val="both"/>
      </w:pPr>
      <w:r w:rsidRPr="00096CF7">
        <w:t>Acoplamento Flexível (Loose coupling): Os serviços mantêm uma relação que minimiza as dependências e exige apenas que mantenham uma consciência uns dos outros.</w:t>
      </w:r>
    </w:p>
    <w:p w14:paraId="1846AC82" w14:textId="77777777" w:rsidR="00096CF7" w:rsidRPr="00096CF7" w:rsidRDefault="00096CF7" w:rsidP="00594498">
      <w:pPr>
        <w:numPr>
          <w:ilvl w:val="0"/>
          <w:numId w:val="2"/>
        </w:numPr>
        <w:spacing w:line="276" w:lineRule="auto"/>
        <w:jc w:val="both"/>
      </w:pPr>
      <w:r w:rsidRPr="00096CF7">
        <w:t>Autonomia (</w:t>
      </w:r>
      <w:proofErr w:type="spellStart"/>
      <w:r w:rsidRPr="00096CF7">
        <w:t>Autonomy</w:t>
      </w:r>
      <w:proofErr w:type="spellEnd"/>
      <w:r w:rsidRPr="00096CF7">
        <w:t>): Os serviços têm controlo sobre a lógica que encapsulam.</w:t>
      </w:r>
    </w:p>
    <w:p w14:paraId="1B8E2CB4" w14:textId="78A484BE" w:rsidR="00C81620" w:rsidRPr="00594498" w:rsidRDefault="00096CF7" w:rsidP="00594498">
      <w:pPr>
        <w:numPr>
          <w:ilvl w:val="0"/>
          <w:numId w:val="2"/>
        </w:numPr>
        <w:spacing w:line="276" w:lineRule="auto"/>
        <w:jc w:val="both"/>
      </w:pPr>
      <w:r w:rsidRPr="00096CF7">
        <w:t>Reutilização (Reusability): A lógica é dividida em serviços com o objetivo de promover a reutilização.</w:t>
      </w:r>
    </w:p>
    <w:p w14:paraId="3A68C58F" w14:textId="77777777" w:rsidR="00C54177" w:rsidRPr="00594498" w:rsidRDefault="00C54177" w:rsidP="00594498">
      <w:pPr>
        <w:spacing w:line="276" w:lineRule="auto"/>
        <w:jc w:val="both"/>
      </w:pPr>
    </w:p>
    <w:p w14:paraId="5E0B2CB2" w14:textId="2F83EB31" w:rsidR="00C81620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t>Distinga entre orquestração e composição de serviços.</w:t>
      </w:r>
    </w:p>
    <w:p w14:paraId="5FD0F589" w14:textId="77777777" w:rsidR="00C54177" w:rsidRPr="00C54177" w:rsidRDefault="00C54177" w:rsidP="00594498">
      <w:pPr>
        <w:spacing w:line="276" w:lineRule="auto"/>
        <w:jc w:val="both"/>
      </w:pPr>
      <w:r w:rsidRPr="00C54177">
        <w:t>A distinção entre orquestração e composição de serviços é a seguinte:</w:t>
      </w:r>
    </w:p>
    <w:p w14:paraId="6E686C32" w14:textId="77777777" w:rsidR="00C54177" w:rsidRPr="00C54177" w:rsidRDefault="00C54177" w:rsidP="00594498">
      <w:pPr>
        <w:numPr>
          <w:ilvl w:val="0"/>
          <w:numId w:val="3"/>
        </w:numPr>
        <w:spacing w:line="276" w:lineRule="auto"/>
        <w:jc w:val="both"/>
      </w:pPr>
      <w:r w:rsidRPr="00C54177">
        <w:t>Composição de Serviços é um agregado de serviços que são coletivamente combinados para automatizar uma tarefa ou processo de negócio específico. Para ser considerada uma composição, devem estar presentes pelo menos dois serviços participantes e um iniciador da composição.</w:t>
      </w:r>
    </w:p>
    <w:p w14:paraId="77B1624F" w14:textId="3C67EF87" w:rsidR="00C81620" w:rsidRPr="00594498" w:rsidRDefault="00C54177" w:rsidP="00594498">
      <w:pPr>
        <w:numPr>
          <w:ilvl w:val="0"/>
          <w:numId w:val="3"/>
        </w:numPr>
        <w:spacing w:line="276" w:lineRule="auto"/>
        <w:jc w:val="both"/>
      </w:pPr>
      <w:r w:rsidRPr="00C54177">
        <w:t xml:space="preserve">Orquestração estabelece um protocolo de negócio que define formalmente um processo de negócio. Pode centralizar e controlar a lógica </w:t>
      </w:r>
      <w:proofErr w:type="spellStart"/>
      <w:r w:rsidRPr="00C54177">
        <w:t>inter-aplicação</w:t>
      </w:r>
      <w:proofErr w:type="spellEnd"/>
      <w:r w:rsidRPr="00C54177">
        <w:t xml:space="preserve"> através de um modelo de serviço padronizado, onde a lógica de </w:t>
      </w:r>
      <w:proofErr w:type="spellStart"/>
      <w:r w:rsidRPr="00C54177">
        <w:t>workflow</w:t>
      </w:r>
      <w:proofErr w:type="spellEnd"/>
      <w:r w:rsidRPr="00C54177">
        <w:t xml:space="preserve"> é dividida em atividades básicas e estruturadas, organizadas em sequências e fluxos. É um conceito que descreve formalmente os processos subjacentes às aplicações de negócio para que possam ser expostos e ligados a processos noutras aplicações.</w:t>
      </w:r>
    </w:p>
    <w:p w14:paraId="5B2424A8" w14:textId="77777777" w:rsidR="00C54177" w:rsidRPr="00594498" w:rsidRDefault="00C54177" w:rsidP="00594498">
      <w:pPr>
        <w:spacing w:line="276" w:lineRule="auto"/>
        <w:jc w:val="both"/>
      </w:pPr>
    </w:p>
    <w:p w14:paraId="7F3478C6" w14:textId="6428A51A" w:rsidR="00C81620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lastRenderedPageBreak/>
        <w:t>Indique os principais componentes do 3GPP/IMS e apresente a sua definição.</w:t>
      </w:r>
    </w:p>
    <w:p w14:paraId="72FC2CC3" w14:textId="77777777" w:rsidR="005040B5" w:rsidRPr="005040B5" w:rsidRDefault="005040B5" w:rsidP="00594498">
      <w:pPr>
        <w:spacing w:line="276" w:lineRule="auto"/>
        <w:jc w:val="both"/>
      </w:pPr>
      <w:r w:rsidRPr="005040B5">
        <w:t>Os principais componentes do 3GPP/IMS e as suas definições são:</w:t>
      </w:r>
    </w:p>
    <w:p w14:paraId="4F4E3651" w14:textId="77777777" w:rsidR="005040B5" w:rsidRPr="005040B5" w:rsidRDefault="005040B5" w:rsidP="00594498">
      <w:pPr>
        <w:numPr>
          <w:ilvl w:val="0"/>
          <w:numId w:val="4"/>
        </w:numPr>
        <w:spacing w:line="276" w:lineRule="auto"/>
        <w:jc w:val="both"/>
      </w:pPr>
      <w:r w:rsidRPr="005040B5">
        <w:t>Home Subscriber Server (HSS): É a base de dados mestra que contém informações de utilizadores e assinantes para dar suporte às entidades de rede que gerem chamadas e sessões. Fornece funções como gestão de identificação, autorização de acesso, autenticação e gestão de mobilidade.</w:t>
      </w:r>
    </w:p>
    <w:p w14:paraId="06869679" w14:textId="77777777" w:rsidR="005040B5" w:rsidRPr="005040B5" w:rsidRDefault="005040B5" w:rsidP="00594498">
      <w:pPr>
        <w:numPr>
          <w:ilvl w:val="0"/>
          <w:numId w:val="4"/>
        </w:numPr>
        <w:spacing w:line="276" w:lineRule="auto"/>
        <w:jc w:val="both"/>
      </w:pPr>
      <w:proofErr w:type="spellStart"/>
      <w:r w:rsidRPr="005040B5">
        <w:t>Call</w:t>
      </w:r>
      <w:proofErr w:type="spellEnd"/>
      <w:r w:rsidRPr="005040B5">
        <w:t xml:space="preserve"> </w:t>
      </w:r>
      <w:proofErr w:type="spellStart"/>
      <w:r w:rsidRPr="005040B5">
        <w:t>Session</w:t>
      </w:r>
      <w:proofErr w:type="spellEnd"/>
      <w:r w:rsidRPr="005040B5">
        <w:t xml:space="preserve"> Control Function (CSCF): Este componente central do IMS é dividido em três tipos: </w:t>
      </w:r>
    </w:p>
    <w:p w14:paraId="744759A6" w14:textId="77777777" w:rsidR="005040B5" w:rsidRPr="005040B5" w:rsidRDefault="005040B5" w:rsidP="00594498">
      <w:pPr>
        <w:numPr>
          <w:ilvl w:val="1"/>
          <w:numId w:val="4"/>
        </w:numPr>
        <w:spacing w:line="276" w:lineRule="auto"/>
        <w:jc w:val="both"/>
      </w:pPr>
      <w:r w:rsidRPr="005040B5">
        <w:t>Proxy-CSCF (P-CSCF): É o ponto de contacto do IMS para a sinalização SIP do utilizador. Está localizado no domínio visitado e é responsável por comprimir/descomprimir e assegurar a correção das mensagens SIP.</w:t>
      </w:r>
    </w:p>
    <w:p w14:paraId="70473042" w14:textId="77777777" w:rsidR="005040B5" w:rsidRPr="005040B5" w:rsidRDefault="005040B5" w:rsidP="00594498">
      <w:pPr>
        <w:numPr>
          <w:ilvl w:val="1"/>
          <w:numId w:val="4"/>
        </w:numPr>
        <w:spacing w:line="276" w:lineRule="auto"/>
        <w:jc w:val="both"/>
      </w:pPr>
      <w:proofErr w:type="spellStart"/>
      <w:r w:rsidRPr="005040B5">
        <w:t>Serving</w:t>
      </w:r>
      <w:proofErr w:type="spellEnd"/>
      <w:r w:rsidRPr="005040B5">
        <w:t>-CSCF (S-CSCF): Controla a sessão SIP do utilizador. Está localizado no domínio de origem e atua como um registrador SIP. Usa "critérios de filtro" para desviar a sinalização SIP para os Application Servers.</w:t>
      </w:r>
    </w:p>
    <w:p w14:paraId="76135706" w14:textId="77777777" w:rsidR="005040B5" w:rsidRPr="005040B5" w:rsidRDefault="005040B5" w:rsidP="00594498">
      <w:pPr>
        <w:numPr>
          <w:ilvl w:val="1"/>
          <w:numId w:val="4"/>
        </w:numPr>
        <w:spacing w:line="276" w:lineRule="auto"/>
        <w:jc w:val="both"/>
      </w:pPr>
      <w:proofErr w:type="spellStart"/>
      <w:r w:rsidRPr="005040B5">
        <w:t>Interrogating</w:t>
      </w:r>
      <w:proofErr w:type="spellEnd"/>
      <w:r w:rsidRPr="005040B5">
        <w:t>-CSCF (I-CSCF): É o ponto de contacto do domínio para a sinalização SIP interdomínio. Em domínios com múltiplos S-</w:t>
      </w:r>
      <w:proofErr w:type="spellStart"/>
      <w:r w:rsidRPr="005040B5">
        <w:t>CSCFs</w:t>
      </w:r>
      <w:proofErr w:type="spellEnd"/>
      <w:r w:rsidRPr="005040B5">
        <w:t>, localiza qual S-CSCF está a servir um utilizador.</w:t>
      </w:r>
    </w:p>
    <w:p w14:paraId="5EFE758B" w14:textId="77777777" w:rsidR="005040B5" w:rsidRPr="005040B5" w:rsidRDefault="005040B5" w:rsidP="00594498">
      <w:pPr>
        <w:numPr>
          <w:ilvl w:val="0"/>
          <w:numId w:val="4"/>
        </w:numPr>
        <w:spacing w:line="276" w:lineRule="auto"/>
        <w:jc w:val="both"/>
      </w:pPr>
      <w:r w:rsidRPr="005040B5">
        <w:t>Application Servers (AS): São a parte fundamental para dotar o IMS de serviços. Não são propriedade do operador de rede, mas interagem com o S-CSCF usando SIP para oferecer serviços.</w:t>
      </w:r>
    </w:p>
    <w:p w14:paraId="437BA283" w14:textId="35CFDCBC" w:rsidR="00C81620" w:rsidRPr="00594498" w:rsidRDefault="005040B5" w:rsidP="00594498">
      <w:pPr>
        <w:numPr>
          <w:ilvl w:val="0"/>
          <w:numId w:val="4"/>
        </w:numPr>
        <w:spacing w:line="276" w:lineRule="auto"/>
        <w:jc w:val="both"/>
      </w:pPr>
      <w:r w:rsidRPr="005040B5">
        <w:t>Media Gateway Control Function (MGCF) e Media Gateway (MGW): Gerem a interligação com a Rede Telefónica Pública Comutada (GSTN).</w:t>
      </w:r>
    </w:p>
    <w:p w14:paraId="7B216C0D" w14:textId="77777777" w:rsidR="00C81620" w:rsidRPr="00594498" w:rsidRDefault="00C81620" w:rsidP="00594498">
      <w:pPr>
        <w:spacing w:line="276" w:lineRule="auto"/>
        <w:jc w:val="both"/>
        <w:rPr>
          <w:b/>
          <w:bCs/>
        </w:rPr>
      </w:pPr>
    </w:p>
    <w:p w14:paraId="12289271" w14:textId="7A3BAFE2" w:rsidR="00C81620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t>Compare o modelo de interação cliente-servidor com o modelo por filas (</w:t>
      </w:r>
      <w:proofErr w:type="spellStart"/>
      <w:r w:rsidRPr="00594498">
        <w:rPr>
          <w:b/>
          <w:bCs/>
        </w:rPr>
        <w:t>reliable</w:t>
      </w:r>
      <w:proofErr w:type="spellEnd"/>
      <w:r w:rsidRPr="00594498">
        <w:rPr>
          <w:b/>
          <w:bCs/>
        </w:rPr>
        <w:t xml:space="preserve"> </w:t>
      </w:r>
      <w:proofErr w:type="spellStart"/>
      <w:r w:rsidRPr="00594498">
        <w:rPr>
          <w:b/>
          <w:bCs/>
        </w:rPr>
        <w:t>queueing</w:t>
      </w:r>
      <w:proofErr w:type="spellEnd"/>
      <w:r w:rsidRPr="00594498">
        <w:rPr>
          <w:b/>
          <w:bCs/>
        </w:rPr>
        <w:t>).</w:t>
      </w:r>
    </w:p>
    <w:p w14:paraId="54F9CDAD" w14:textId="77777777" w:rsidR="00DB58C4" w:rsidRPr="00DB58C4" w:rsidRDefault="00DB58C4" w:rsidP="00594498">
      <w:pPr>
        <w:spacing w:line="276" w:lineRule="auto"/>
        <w:jc w:val="both"/>
      </w:pPr>
      <w:r w:rsidRPr="00DB58C4">
        <w:lastRenderedPageBreak/>
        <w:t>O modelo de interação cliente-servidor e o modelo por filas (</w:t>
      </w:r>
      <w:proofErr w:type="spellStart"/>
      <w:r w:rsidRPr="00DB58C4">
        <w:t>reliable</w:t>
      </w:r>
      <w:proofErr w:type="spellEnd"/>
      <w:r w:rsidRPr="00DB58C4">
        <w:t xml:space="preserve"> </w:t>
      </w:r>
      <w:proofErr w:type="spellStart"/>
      <w:r w:rsidRPr="00DB58C4">
        <w:t>queuing</w:t>
      </w:r>
      <w:proofErr w:type="spellEnd"/>
      <w:r w:rsidRPr="00DB58C4">
        <w:t>) distinguem-se principalmente pela sua natureza de comunicação: síncrona versus assíncrona.</w:t>
      </w:r>
    </w:p>
    <w:p w14:paraId="0E544CBA" w14:textId="77777777" w:rsidR="00DB58C4" w:rsidRPr="00DB58C4" w:rsidRDefault="00DB58C4" w:rsidP="00594498">
      <w:pPr>
        <w:spacing w:line="276" w:lineRule="auto"/>
        <w:jc w:val="both"/>
      </w:pPr>
      <w:r w:rsidRPr="00DB58C4">
        <w:t>Modelo de Interação Cliente-Servidor (Síncrono):</w:t>
      </w:r>
    </w:p>
    <w:p w14:paraId="53103E1B" w14:textId="77777777" w:rsidR="00DB58C4" w:rsidRPr="00DB58C4" w:rsidRDefault="00DB58C4" w:rsidP="00594498">
      <w:pPr>
        <w:numPr>
          <w:ilvl w:val="0"/>
          <w:numId w:val="5"/>
        </w:numPr>
        <w:spacing w:line="276" w:lineRule="auto"/>
        <w:jc w:val="both"/>
      </w:pPr>
      <w:r w:rsidRPr="00DB58C4">
        <w:t>Interação: É um modelo de pedido/resposta, onde o cliente envia um pedido e espera que o servidor forneça uma resposta.</w:t>
      </w:r>
    </w:p>
    <w:p w14:paraId="312B770A" w14:textId="77777777" w:rsidR="00DB58C4" w:rsidRPr="00DB58C4" w:rsidRDefault="00DB58C4" w:rsidP="00594498">
      <w:pPr>
        <w:numPr>
          <w:ilvl w:val="0"/>
          <w:numId w:val="5"/>
        </w:numPr>
        <w:spacing w:line="276" w:lineRule="auto"/>
        <w:jc w:val="both"/>
      </w:pPr>
      <w:r w:rsidRPr="00DB58C4">
        <w:t xml:space="preserve">Simplicidade: É a forma mais direta de interação, sendo simples e intuitiva, e bem suportada por RPC (Remote Procedure </w:t>
      </w:r>
      <w:proofErr w:type="spellStart"/>
      <w:r w:rsidRPr="00DB58C4">
        <w:t>Call</w:t>
      </w:r>
      <w:proofErr w:type="spellEnd"/>
      <w:r w:rsidRPr="00DB58C4">
        <w:t>).</w:t>
      </w:r>
    </w:p>
    <w:p w14:paraId="6B827D51" w14:textId="77777777" w:rsidR="00DB58C4" w:rsidRPr="00DB58C4" w:rsidRDefault="00DB58C4" w:rsidP="00594498">
      <w:pPr>
        <w:numPr>
          <w:ilvl w:val="0"/>
          <w:numId w:val="5"/>
        </w:numPr>
        <w:spacing w:line="276" w:lineRule="auto"/>
        <w:jc w:val="both"/>
      </w:pPr>
      <w:r w:rsidRPr="00DB58C4">
        <w:t xml:space="preserve">Desvantagens: </w:t>
      </w:r>
    </w:p>
    <w:p w14:paraId="080E7F98" w14:textId="77777777" w:rsidR="00DB58C4" w:rsidRPr="00DB58C4" w:rsidRDefault="00DB58C4" w:rsidP="00594498">
      <w:pPr>
        <w:numPr>
          <w:ilvl w:val="1"/>
          <w:numId w:val="5"/>
        </w:numPr>
        <w:spacing w:line="276" w:lineRule="auto"/>
        <w:jc w:val="both"/>
      </w:pPr>
      <w:r w:rsidRPr="00DB58C4">
        <w:t>Exige que ambas as partes (cliente e servidor) estejam "on-line" para a interação ocorrer.</w:t>
      </w:r>
    </w:p>
    <w:p w14:paraId="2F41A4BD" w14:textId="77777777" w:rsidR="00DB58C4" w:rsidRPr="00DB58C4" w:rsidRDefault="00DB58C4" w:rsidP="00594498">
      <w:pPr>
        <w:numPr>
          <w:ilvl w:val="1"/>
          <w:numId w:val="5"/>
        </w:numPr>
        <w:spacing w:line="276" w:lineRule="auto"/>
        <w:jc w:val="both"/>
      </w:pPr>
      <w:r w:rsidRPr="00DB58C4">
        <w:t>O chamador (cliente) fica bloqueado enquanto o recetor processa o pedido, o que pode impedir o tratamento de novos lotes de processamento.</w:t>
      </w:r>
    </w:p>
    <w:p w14:paraId="0459BB2F" w14:textId="77777777" w:rsidR="00DB58C4" w:rsidRPr="00DB58C4" w:rsidRDefault="00DB58C4" w:rsidP="00594498">
      <w:pPr>
        <w:numPr>
          <w:ilvl w:val="1"/>
          <w:numId w:val="5"/>
        </w:numPr>
        <w:spacing w:line="276" w:lineRule="auto"/>
        <w:jc w:val="both"/>
      </w:pPr>
      <w:r w:rsidRPr="00DB58C4">
        <w:t>Requer a manutenção de estado no chamador, levando a problemas de escalabilidade devido ao consumo de recursos (CPU + RAM).</w:t>
      </w:r>
    </w:p>
    <w:p w14:paraId="016EA95C" w14:textId="77777777" w:rsidR="00DB58C4" w:rsidRPr="00DB58C4" w:rsidRDefault="00DB58C4" w:rsidP="00594498">
      <w:pPr>
        <w:numPr>
          <w:ilvl w:val="1"/>
          <w:numId w:val="5"/>
        </w:numPr>
        <w:spacing w:line="276" w:lineRule="auto"/>
        <w:jc w:val="both"/>
      </w:pPr>
      <w:r w:rsidRPr="00DB58C4">
        <w:t xml:space="preserve">Se os sistemas não são 1 para 1, o contexto deve ser passado, gerando </w:t>
      </w:r>
      <w:r w:rsidRPr="00DB58C4">
        <w:rPr>
          <w:i/>
          <w:iCs/>
        </w:rPr>
        <w:t>overhead</w:t>
      </w:r>
      <w:r w:rsidRPr="00DB58C4">
        <w:t xml:space="preserve"> de comunicação.</w:t>
      </w:r>
    </w:p>
    <w:p w14:paraId="0D63D324" w14:textId="77777777" w:rsidR="00DB58C4" w:rsidRPr="00DB58C4" w:rsidRDefault="00DB58C4" w:rsidP="00594498">
      <w:pPr>
        <w:numPr>
          <w:ilvl w:val="1"/>
          <w:numId w:val="5"/>
        </w:numPr>
        <w:spacing w:line="276" w:lineRule="auto"/>
        <w:jc w:val="both"/>
      </w:pPr>
      <w:r w:rsidRPr="00DB58C4">
        <w:t>A falha numa chamada pode levar a uma cascata de falhas.</w:t>
      </w:r>
    </w:p>
    <w:p w14:paraId="49A7BFB4" w14:textId="77777777" w:rsidR="00DB58C4" w:rsidRPr="00DB58C4" w:rsidRDefault="00DB58C4" w:rsidP="00594498">
      <w:pPr>
        <w:numPr>
          <w:ilvl w:val="1"/>
          <w:numId w:val="5"/>
        </w:numPr>
        <w:spacing w:line="276" w:lineRule="auto"/>
        <w:jc w:val="both"/>
      </w:pPr>
      <w:r w:rsidRPr="00DB58C4">
        <w:t xml:space="preserve">Soluções para desvantagens incluem </w:t>
      </w:r>
      <w:r w:rsidRPr="00DB58C4">
        <w:rPr>
          <w:i/>
          <w:iCs/>
        </w:rPr>
        <w:t>pools</w:t>
      </w:r>
      <w:r w:rsidRPr="00DB58C4">
        <w:t xml:space="preserve"> de conexões abertas, associação de </w:t>
      </w:r>
      <w:r w:rsidRPr="00DB58C4">
        <w:rPr>
          <w:i/>
          <w:iCs/>
        </w:rPr>
        <w:t>threads</w:t>
      </w:r>
      <w:r w:rsidRPr="00DB58C4">
        <w:t xml:space="preserve"> a cada conexão e alocação de conexões conforme necessário.</w:t>
      </w:r>
    </w:p>
    <w:p w14:paraId="43724780" w14:textId="77777777" w:rsidR="00DB58C4" w:rsidRPr="00DB58C4" w:rsidRDefault="00DB58C4" w:rsidP="00594498">
      <w:pPr>
        <w:spacing w:line="276" w:lineRule="auto"/>
        <w:jc w:val="both"/>
      </w:pPr>
      <w:r w:rsidRPr="00DB58C4">
        <w:t>Modelo por Filas (</w:t>
      </w:r>
      <w:proofErr w:type="spellStart"/>
      <w:r w:rsidRPr="00DB58C4">
        <w:t>Reliable</w:t>
      </w:r>
      <w:proofErr w:type="spellEnd"/>
      <w:r w:rsidRPr="00DB58C4">
        <w:t xml:space="preserve"> Queuing - Assíncrono):</w:t>
      </w:r>
    </w:p>
    <w:p w14:paraId="122DD943" w14:textId="77777777" w:rsidR="00DB58C4" w:rsidRPr="00DB58C4" w:rsidRDefault="00DB58C4" w:rsidP="00594498">
      <w:pPr>
        <w:numPr>
          <w:ilvl w:val="0"/>
          <w:numId w:val="6"/>
        </w:numPr>
        <w:spacing w:line="276" w:lineRule="auto"/>
        <w:jc w:val="both"/>
      </w:pPr>
      <w:r w:rsidRPr="00DB58C4">
        <w:t xml:space="preserve">Interação: Implementa interações assíncronas. Os elementos do sistema comunicam através de filas persistentes que armazenam mensagens </w:t>
      </w:r>
      <w:proofErr w:type="spellStart"/>
      <w:r w:rsidRPr="00DB58C4">
        <w:t>transacionalmente</w:t>
      </w:r>
      <w:proofErr w:type="spellEnd"/>
      <w:r w:rsidRPr="00DB58C4">
        <w:t>, garantindo que as mensagens existem mesmo após falhas.</w:t>
      </w:r>
    </w:p>
    <w:p w14:paraId="03F49811" w14:textId="77777777" w:rsidR="00DB58C4" w:rsidRPr="00DB58C4" w:rsidRDefault="00DB58C4" w:rsidP="00594498">
      <w:pPr>
        <w:numPr>
          <w:ilvl w:val="0"/>
          <w:numId w:val="6"/>
        </w:numPr>
        <w:spacing w:line="276" w:lineRule="auto"/>
        <w:jc w:val="both"/>
      </w:pPr>
      <w:r w:rsidRPr="00DB58C4">
        <w:t xml:space="preserve">Vantagens: </w:t>
      </w:r>
    </w:p>
    <w:p w14:paraId="597A648B" w14:textId="3AF4B482" w:rsidR="00DB58C4" w:rsidRPr="00DB58C4" w:rsidRDefault="00DB58C4" w:rsidP="00594498">
      <w:pPr>
        <w:numPr>
          <w:ilvl w:val="1"/>
          <w:numId w:val="6"/>
        </w:numPr>
        <w:spacing w:line="276" w:lineRule="auto"/>
        <w:jc w:val="both"/>
      </w:pPr>
      <w:r w:rsidRPr="00DB58C4">
        <w:t xml:space="preserve">Oferece tolerância a falhas e flexibilidade geral do sistema significativas, pois as aplicações não precisam estar "on-line" </w:t>
      </w:r>
      <w:r w:rsidR="00E072F8" w:rsidRPr="00DB58C4">
        <w:t>quando</w:t>
      </w:r>
      <w:r w:rsidRPr="00DB58C4">
        <w:t xml:space="preserve"> um pedido é feito.</w:t>
      </w:r>
    </w:p>
    <w:p w14:paraId="47701451" w14:textId="77777777" w:rsidR="00DB58C4" w:rsidRPr="00DB58C4" w:rsidRDefault="00DB58C4" w:rsidP="00594498">
      <w:pPr>
        <w:numPr>
          <w:ilvl w:val="1"/>
          <w:numId w:val="6"/>
        </w:numPr>
        <w:spacing w:line="276" w:lineRule="auto"/>
        <w:jc w:val="both"/>
      </w:pPr>
      <w:r w:rsidRPr="00DB58C4">
        <w:t>Permite a comunicação através de redes e sistemas heterogéneos.</w:t>
      </w:r>
    </w:p>
    <w:p w14:paraId="31C84FE1" w14:textId="77777777" w:rsidR="00DB58C4" w:rsidRPr="00DB58C4" w:rsidRDefault="00DB58C4" w:rsidP="00594498">
      <w:pPr>
        <w:numPr>
          <w:ilvl w:val="1"/>
          <w:numId w:val="6"/>
        </w:numPr>
        <w:spacing w:line="276" w:lineRule="auto"/>
        <w:jc w:val="both"/>
      </w:pPr>
      <w:r w:rsidRPr="00DB58C4">
        <w:t xml:space="preserve">Facilita a implementação de padrões de interação complexos entre módulos, como: </w:t>
      </w:r>
    </w:p>
    <w:p w14:paraId="6CAD2627" w14:textId="77777777" w:rsidR="00DB58C4" w:rsidRPr="00DB58C4" w:rsidRDefault="00DB58C4" w:rsidP="00594498">
      <w:pPr>
        <w:numPr>
          <w:ilvl w:val="2"/>
          <w:numId w:val="6"/>
        </w:numPr>
        <w:spacing w:line="276" w:lineRule="auto"/>
        <w:jc w:val="both"/>
      </w:pPr>
      <w:r w:rsidRPr="00DB58C4">
        <w:t>1-para-1 com resiliência a falhas.</w:t>
      </w:r>
    </w:p>
    <w:p w14:paraId="499DA7F2" w14:textId="77777777" w:rsidR="00DB58C4" w:rsidRPr="00DB58C4" w:rsidRDefault="00DB58C4" w:rsidP="00594498">
      <w:pPr>
        <w:numPr>
          <w:ilvl w:val="2"/>
          <w:numId w:val="6"/>
        </w:numPr>
        <w:spacing w:line="276" w:lineRule="auto"/>
        <w:jc w:val="both"/>
      </w:pPr>
      <w:r w:rsidRPr="00DB58C4">
        <w:t>1-para-muitos (multicast), útil para "subscrições".</w:t>
      </w:r>
    </w:p>
    <w:p w14:paraId="4040B978" w14:textId="77777777" w:rsidR="00DB58C4" w:rsidRPr="00DB58C4" w:rsidRDefault="00DB58C4" w:rsidP="00594498">
      <w:pPr>
        <w:numPr>
          <w:ilvl w:val="2"/>
          <w:numId w:val="6"/>
        </w:numPr>
        <w:spacing w:line="276" w:lineRule="auto"/>
        <w:jc w:val="both"/>
      </w:pPr>
      <w:r w:rsidRPr="00DB58C4">
        <w:t>Muitos-para-1, onde um único módulo pode atribuir prioridades ou reordenar pedidos.</w:t>
      </w:r>
    </w:p>
    <w:p w14:paraId="0E18002C" w14:textId="77777777" w:rsidR="00DB58C4" w:rsidRPr="00DB58C4" w:rsidRDefault="00DB58C4" w:rsidP="00594498">
      <w:pPr>
        <w:numPr>
          <w:ilvl w:val="2"/>
          <w:numId w:val="6"/>
        </w:numPr>
        <w:spacing w:line="276" w:lineRule="auto"/>
        <w:jc w:val="both"/>
      </w:pPr>
      <w:r w:rsidRPr="00DB58C4">
        <w:t>Muitos-para-muitos, como em serviços replicados para grandes volumes de clientes.</w:t>
      </w:r>
    </w:p>
    <w:p w14:paraId="49CB47B7" w14:textId="77777777" w:rsidR="00DB58C4" w:rsidRPr="00DB58C4" w:rsidRDefault="00DB58C4" w:rsidP="00594498">
      <w:pPr>
        <w:numPr>
          <w:ilvl w:val="1"/>
          <w:numId w:val="6"/>
        </w:numPr>
        <w:spacing w:line="276" w:lineRule="auto"/>
        <w:jc w:val="both"/>
      </w:pPr>
      <w:r w:rsidRPr="00DB58C4">
        <w:t>Promove a distribuição, como o clustering.</w:t>
      </w:r>
    </w:p>
    <w:p w14:paraId="076AEE62" w14:textId="2BD247D7" w:rsidR="00C81620" w:rsidRPr="00594498" w:rsidRDefault="00DB58C4" w:rsidP="00594498">
      <w:pPr>
        <w:numPr>
          <w:ilvl w:val="0"/>
          <w:numId w:val="6"/>
        </w:numPr>
        <w:spacing w:line="276" w:lineRule="auto"/>
        <w:jc w:val="both"/>
      </w:pPr>
      <w:r w:rsidRPr="00DB58C4">
        <w:t>Custo: A flexibilidade das filas tem um custo em termos de desempenho.</w:t>
      </w:r>
    </w:p>
    <w:p w14:paraId="4F75E0DC" w14:textId="77777777" w:rsidR="00C81620" w:rsidRPr="00594498" w:rsidRDefault="00C81620" w:rsidP="00594498">
      <w:pPr>
        <w:spacing w:line="276" w:lineRule="auto"/>
        <w:jc w:val="both"/>
        <w:rPr>
          <w:b/>
          <w:bCs/>
        </w:rPr>
      </w:pPr>
    </w:p>
    <w:p w14:paraId="504388B6" w14:textId="7FE6EEB1" w:rsidR="00C81620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t xml:space="preserve">Compare SAML e </w:t>
      </w:r>
      <w:proofErr w:type="spellStart"/>
      <w:r w:rsidRPr="00594498">
        <w:rPr>
          <w:b/>
          <w:bCs/>
        </w:rPr>
        <w:t>OAuth</w:t>
      </w:r>
      <w:proofErr w:type="spellEnd"/>
      <w:r w:rsidRPr="00594498">
        <w:rPr>
          <w:b/>
          <w:bCs/>
        </w:rPr>
        <w:t>.</w:t>
      </w:r>
    </w:p>
    <w:p w14:paraId="51927864" w14:textId="77777777" w:rsidR="0084724E" w:rsidRPr="0084724E" w:rsidRDefault="0084724E" w:rsidP="00594498">
      <w:pPr>
        <w:numPr>
          <w:ilvl w:val="0"/>
          <w:numId w:val="9"/>
        </w:numPr>
        <w:spacing w:line="276" w:lineRule="auto"/>
        <w:jc w:val="both"/>
      </w:pPr>
      <w:r w:rsidRPr="0084724E">
        <w:t>SAML foca-se na autenticação de utilizadores e autorização para Single Sign-On (SSO) em sistemas e organizações distintas, partilhando informações de identidade entre servidores.</w:t>
      </w:r>
    </w:p>
    <w:p w14:paraId="7B216F23" w14:textId="77777777" w:rsidR="0084724E" w:rsidRPr="0084724E" w:rsidRDefault="0084724E" w:rsidP="00594498">
      <w:pPr>
        <w:numPr>
          <w:ilvl w:val="0"/>
          <w:numId w:val="9"/>
        </w:numPr>
        <w:spacing w:line="276" w:lineRule="auto"/>
        <w:jc w:val="both"/>
      </w:pPr>
      <w:proofErr w:type="spellStart"/>
      <w:r w:rsidRPr="0084724E">
        <w:t>OAuth</w:t>
      </w:r>
      <w:proofErr w:type="spellEnd"/>
      <w:r w:rsidRPr="0084724E">
        <w:t xml:space="preserve"> foca-se na autorização delegada para APIs, permitindo que aplicações de terceiros acedam a recursos do utilizador sem expor as suas credenciais diretas.</w:t>
      </w:r>
    </w:p>
    <w:p w14:paraId="4CB1979C" w14:textId="77777777" w:rsidR="0084724E" w:rsidRPr="0084724E" w:rsidRDefault="0084724E" w:rsidP="00594498">
      <w:pPr>
        <w:spacing w:line="276" w:lineRule="auto"/>
        <w:jc w:val="both"/>
      </w:pPr>
      <w:r w:rsidRPr="0084724E">
        <w:t xml:space="preserve">Embora ambos lidem com autenticação e autorização, eles servem propósitos e cenários de uso distintos, com o SAML a ser mais tradicionalmente associado à federação de identidades empresariais e o </w:t>
      </w:r>
      <w:proofErr w:type="spellStart"/>
      <w:r w:rsidRPr="0084724E">
        <w:t>OAuth</w:t>
      </w:r>
      <w:proofErr w:type="spellEnd"/>
      <w:r w:rsidRPr="0084724E">
        <w:t xml:space="preserve"> à segurança de APIs modernas e acesso a recursos delegados.</w:t>
      </w:r>
    </w:p>
    <w:p w14:paraId="3C1D19DC" w14:textId="77777777" w:rsidR="00C81620" w:rsidRPr="00594498" w:rsidRDefault="00C81620" w:rsidP="00594498">
      <w:pPr>
        <w:spacing w:line="276" w:lineRule="auto"/>
        <w:jc w:val="both"/>
        <w:rPr>
          <w:b/>
          <w:bCs/>
        </w:rPr>
      </w:pPr>
    </w:p>
    <w:p w14:paraId="1A1D5B4E" w14:textId="05C7C52C" w:rsidR="00C81620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t xml:space="preserve">Dê a definição de uma SAML </w:t>
      </w:r>
      <w:proofErr w:type="spellStart"/>
      <w:r w:rsidRPr="00594498">
        <w:rPr>
          <w:b/>
          <w:bCs/>
        </w:rPr>
        <w:t>assertion</w:t>
      </w:r>
      <w:proofErr w:type="spellEnd"/>
      <w:r w:rsidRPr="00594498">
        <w:rPr>
          <w:b/>
          <w:bCs/>
        </w:rPr>
        <w:t>.</w:t>
      </w:r>
    </w:p>
    <w:p w14:paraId="764F0BBD" w14:textId="77777777" w:rsidR="00BF4ECB" w:rsidRPr="00BF4ECB" w:rsidRDefault="00BF4ECB" w:rsidP="00594498">
      <w:pPr>
        <w:spacing w:line="276" w:lineRule="auto"/>
        <w:jc w:val="both"/>
      </w:pPr>
      <w:r w:rsidRPr="00BF4ECB">
        <w:t xml:space="preserve">Uma asserção SAML (Security Assertion </w:t>
      </w:r>
      <w:proofErr w:type="spellStart"/>
      <w:r w:rsidRPr="00BF4ECB">
        <w:t>Markup</w:t>
      </w:r>
      <w:proofErr w:type="spellEnd"/>
      <w:r w:rsidRPr="00BF4ECB">
        <w:t xml:space="preserve"> </w:t>
      </w:r>
      <w:proofErr w:type="spellStart"/>
      <w:r w:rsidRPr="00BF4ECB">
        <w:t>Language</w:t>
      </w:r>
      <w:proofErr w:type="spellEnd"/>
      <w:r w:rsidRPr="00BF4ECB">
        <w:t xml:space="preserve">) é uma declaração de factos sobre sujeitos. No contexto do SAML, as asserções são feitas por um Provedor de Identidade (Identity Provider ou SAML </w:t>
      </w:r>
      <w:proofErr w:type="spellStart"/>
      <w:r w:rsidRPr="00BF4ECB">
        <w:t>Authority</w:t>
      </w:r>
      <w:proofErr w:type="spellEnd"/>
      <w:r w:rsidRPr="00BF4ECB">
        <w:t xml:space="preserve">) e confiadas por um Provedor de Serviço (Service Provider ou </w:t>
      </w:r>
      <w:proofErr w:type="spellStart"/>
      <w:r w:rsidRPr="00BF4ECB">
        <w:t>Relying</w:t>
      </w:r>
      <w:proofErr w:type="spellEnd"/>
      <w:r w:rsidRPr="00BF4ECB">
        <w:t xml:space="preserve"> </w:t>
      </w:r>
      <w:proofErr w:type="spellStart"/>
      <w:r w:rsidRPr="00BF4ECB">
        <w:t>Party</w:t>
      </w:r>
      <w:proofErr w:type="spellEnd"/>
      <w:r w:rsidRPr="00BF4ECB">
        <w:t>).</w:t>
      </w:r>
    </w:p>
    <w:p w14:paraId="51823F0E" w14:textId="77777777" w:rsidR="00BF4ECB" w:rsidRPr="00BF4ECB" w:rsidRDefault="00BF4ECB" w:rsidP="00594498">
      <w:pPr>
        <w:spacing w:line="276" w:lineRule="auto"/>
        <w:jc w:val="both"/>
      </w:pPr>
      <w:r w:rsidRPr="00BF4ECB">
        <w:t>O SAML fornece asserções sobre os seguintes aspetos:</w:t>
      </w:r>
    </w:p>
    <w:p w14:paraId="0CB9DD6C" w14:textId="77777777" w:rsidR="00BF4ECB" w:rsidRPr="00BF4ECB" w:rsidRDefault="00BF4ECB" w:rsidP="00594498">
      <w:pPr>
        <w:numPr>
          <w:ilvl w:val="0"/>
          <w:numId w:val="10"/>
        </w:numPr>
        <w:spacing w:line="276" w:lineRule="auto"/>
        <w:jc w:val="both"/>
      </w:pPr>
      <w:r w:rsidRPr="00BF4ECB">
        <w:t>Atos de autenticação: Por exemplo, se uma entidade se autenticou de uma determinada forma num dado momento.</w:t>
      </w:r>
    </w:p>
    <w:p w14:paraId="517029D6" w14:textId="77777777" w:rsidR="00BF4ECB" w:rsidRPr="00BF4ECB" w:rsidRDefault="00BF4ECB" w:rsidP="00594498">
      <w:pPr>
        <w:numPr>
          <w:ilvl w:val="0"/>
          <w:numId w:val="10"/>
        </w:numPr>
        <w:spacing w:line="276" w:lineRule="auto"/>
        <w:jc w:val="both"/>
      </w:pPr>
      <w:r w:rsidRPr="00BF4ECB">
        <w:t>Atributos de sujeitos: Tais como direitos de acesso, limites de crédito ou estado, geralmente expressos como pares de nome e valor.</w:t>
      </w:r>
    </w:p>
    <w:p w14:paraId="5701DA05" w14:textId="77777777" w:rsidR="00BF4ECB" w:rsidRPr="00BF4ECB" w:rsidRDefault="00BF4ECB" w:rsidP="00594498">
      <w:pPr>
        <w:numPr>
          <w:ilvl w:val="0"/>
          <w:numId w:val="10"/>
        </w:numPr>
        <w:spacing w:line="276" w:lineRule="auto"/>
        <w:jc w:val="both"/>
      </w:pPr>
      <w:r w:rsidRPr="00BF4ECB">
        <w:t>Decisões de autorização que já foram tomadas.</w:t>
      </w:r>
    </w:p>
    <w:p w14:paraId="7D15E581" w14:textId="77777777" w:rsidR="00BF4ECB" w:rsidRPr="00BF4ECB" w:rsidRDefault="00BF4ECB" w:rsidP="00594498">
      <w:pPr>
        <w:spacing w:line="276" w:lineRule="auto"/>
        <w:jc w:val="both"/>
      </w:pPr>
      <w:r w:rsidRPr="00BF4ECB">
        <w:t>O SAML é uma forma padrão da indústria, baseada em XML, para representar e trocar asserções sobre identidade, atributos e direitos. O seu foco principal é o início de sessão único (Single Sign-On) por aplicações.</w:t>
      </w:r>
    </w:p>
    <w:p w14:paraId="3EC7AA34" w14:textId="77777777" w:rsidR="00C81620" w:rsidRPr="00594498" w:rsidRDefault="00C81620" w:rsidP="00594498">
      <w:pPr>
        <w:spacing w:line="276" w:lineRule="auto"/>
        <w:jc w:val="both"/>
        <w:rPr>
          <w:b/>
          <w:bCs/>
        </w:rPr>
      </w:pPr>
    </w:p>
    <w:p w14:paraId="0D354F5D" w14:textId="3DBE1508" w:rsidR="00C81620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t xml:space="preserve">Defina o que é um </w:t>
      </w:r>
      <w:proofErr w:type="spellStart"/>
      <w:r w:rsidRPr="00594498">
        <w:rPr>
          <w:b/>
          <w:bCs/>
        </w:rPr>
        <w:t>Enterprise</w:t>
      </w:r>
      <w:proofErr w:type="spellEnd"/>
      <w:r w:rsidRPr="00594498">
        <w:rPr>
          <w:b/>
          <w:bCs/>
        </w:rPr>
        <w:t xml:space="preserve"> Service Bus.</w:t>
      </w:r>
    </w:p>
    <w:p w14:paraId="5BBB0591" w14:textId="77777777" w:rsidR="00C123CB" w:rsidRPr="00C123CB" w:rsidRDefault="00C123CB" w:rsidP="00594498">
      <w:pPr>
        <w:spacing w:line="276" w:lineRule="auto"/>
        <w:jc w:val="both"/>
      </w:pPr>
      <w:r w:rsidRPr="00C123CB">
        <w:t xml:space="preserve">Um </w:t>
      </w:r>
      <w:proofErr w:type="spellStart"/>
      <w:r w:rsidRPr="00C123CB">
        <w:t>Enterprise</w:t>
      </w:r>
      <w:proofErr w:type="spellEnd"/>
      <w:r w:rsidRPr="00C123CB">
        <w:t xml:space="preserve"> Service Bus (ESB) é uma arquitetura de software para um middleware que oferece serviços fundamentais para arquiteturas mais complexas.</w:t>
      </w:r>
    </w:p>
    <w:p w14:paraId="30D18091" w14:textId="77777777" w:rsidR="00C123CB" w:rsidRPr="00C123CB" w:rsidRDefault="00C123CB" w:rsidP="00594498">
      <w:pPr>
        <w:spacing w:line="276" w:lineRule="auto"/>
        <w:jc w:val="both"/>
      </w:pPr>
      <w:r w:rsidRPr="00C123CB">
        <w:t>Os principais objetivos de um ESB são:</w:t>
      </w:r>
    </w:p>
    <w:p w14:paraId="703DFBF0" w14:textId="77777777" w:rsidR="00C123CB" w:rsidRPr="00C123CB" w:rsidRDefault="00C123CB" w:rsidP="00594498">
      <w:pPr>
        <w:numPr>
          <w:ilvl w:val="0"/>
          <w:numId w:val="11"/>
        </w:numPr>
        <w:spacing w:line="276" w:lineRule="auto"/>
        <w:jc w:val="both"/>
      </w:pPr>
      <w:r w:rsidRPr="00C123CB">
        <w:t>Gerir o acesso a aplicações e serviços para apresentar uma interface única, simples e consistente a utilizadores finais ou outros serviços.</w:t>
      </w:r>
    </w:p>
    <w:p w14:paraId="14F7080C" w14:textId="77777777" w:rsidR="00C123CB" w:rsidRPr="00C123CB" w:rsidRDefault="00C123CB" w:rsidP="00594498">
      <w:pPr>
        <w:numPr>
          <w:ilvl w:val="0"/>
          <w:numId w:val="11"/>
        </w:numPr>
        <w:spacing w:line="276" w:lineRule="auto"/>
        <w:jc w:val="both"/>
      </w:pPr>
      <w:r w:rsidRPr="00C123CB">
        <w:t>Distribuir informação por toda uma empresa de forma rápida e fácil.</w:t>
      </w:r>
    </w:p>
    <w:p w14:paraId="63FC7086" w14:textId="77777777" w:rsidR="00C123CB" w:rsidRPr="00C123CB" w:rsidRDefault="00C123CB" w:rsidP="00594498">
      <w:pPr>
        <w:numPr>
          <w:ilvl w:val="0"/>
          <w:numId w:val="11"/>
        </w:numPr>
        <w:spacing w:line="276" w:lineRule="auto"/>
        <w:jc w:val="both"/>
      </w:pPr>
      <w:r w:rsidRPr="00C123CB">
        <w:t>Mascarar as diferenças entre plataformas subjacentes, arquiteturas de software e protocolos de rede.</w:t>
      </w:r>
    </w:p>
    <w:p w14:paraId="6675BF69" w14:textId="77777777" w:rsidR="00C123CB" w:rsidRPr="00C123CB" w:rsidRDefault="00C123CB" w:rsidP="00594498">
      <w:pPr>
        <w:numPr>
          <w:ilvl w:val="0"/>
          <w:numId w:val="11"/>
        </w:numPr>
        <w:spacing w:line="276" w:lineRule="auto"/>
        <w:jc w:val="both"/>
      </w:pPr>
      <w:r w:rsidRPr="00C123CB">
        <w:t>Assegurar a entrega da informação mesmo quando alguns sistemas ou redes podem ficar offline.</w:t>
      </w:r>
    </w:p>
    <w:p w14:paraId="4E3D0D37" w14:textId="77777777" w:rsidR="00C123CB" w:rsidRPr="00C123CB" w:rsidRDefault="00C123CB" w:rsidP="00594498">
      <w:pPr>
        <w:numPr>
          <w:ilvl w:val="0"/>
          <w:numId w:val="11"/>
        </w:numPr>
        <w:spacing w:line="276" w:lineRule="auto"/>
        <w:jc w:val="both"/>
      </w:pPr>
      <w:r w:rsidRPr="00C123CB">
        <w:t>Reencaminhar, registar e enriquecer a informação sem exigir que as aplicações sejam reescritas.</w:t>
      </w:r>
    </w:p>
    <w:p w14:paraId="1730CA4E" w14:textId="77777777" w:rsidR="00C123CB" w:rsidRPr="00C123CB" w:rsidRDefault="00C123CB" w:rsidP="00594498">
      <w:pPr>
        <w:numPr>
          <w:ilvl w:val="0"/>
          <w:numId w:val="11"/>
        </w:numPr>
        <w:spacing w:line="276" w:lineRule="auto"/>
        <w:jc w:val="both"/>
      </w:pPr>
      <w:r w:rsidRPr="00C123CB">
        <w:t>Permitir implementações de soluções incrementais, o que significa que nem todos os serviços e aplicações da empresa precisam ser alterados de imediato ou de uma só vez.</w:t>
      </w:r>
    </w:p>
    <w:p w14:paraId="7DBA61DA" w14:textId="79467BA0" w:rsidR="00C81620" w:rsidRPr="00594498" w:rsidRDefault="00C123CB" w:rsidP="00594498">
      <w:pPr>
        <w:spacing w:line="276" w:lineRule="auto"/>
        <w:jc w:val="both"/>
      </w:pPr>
      <w:r w:rsidRPr="00C123CB">
        <w:t>Um ESB pode ser utilizado para implementar arquiteturas SOA (Service-</w:t>
      </w:r>
      <w:proofErr w:type="spellStart"/>
      <w:r w:rsidRPr="00C123CB">
        <w:t>Oriented</w:t>
      </w:r>
      <w:proofErr w:type="spellEnd"/>
      <w:r w:rsidRPr="00C123CB">
        <w:t xml:space="preserve"> </w:t>
      </w:r>
      <w:proofErr w:type="spellStart"/>
      <w:r w:rsidRPr="00C123CB">
        <w:t>Architecture</w:t>
      </w:r>
      <w:proofErr w:type="spellEnd"/>
      <w:r w:rsidRPr="00C123CB">
        <w:t>).</w:t>
      </w:r>
    </w:p>
    <w:p w14:paraId="017EB8F7" w14:textId="77777777" w:rsidR="00C81620" w:rsidRPr="00594498" w:rsidRDefault="00C81620" w:rsidP="00594498">
      <w:pPr>
        <w:spacing w:line="276" w:lineRule="auto"/>
        <w:jc w:val="both"/>
        <w:rPr>
          <w:b/>
          <w:bCs/>
        </w:rPr>
      </w:pPr>
    </w:p>
    <w:p w14:paraId="60682D22" w14:textId="41C40F59" w:rsidR="00C81620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t xml:space="preserve">Indique os paradigmas do cloud </w:t>
      </w:r>
      <w:proofErr w:type="spellStart"/>
      <w:r w:rsidRPr="00594498">
        <w:rPr>
          <w:b/>
          <w:bCs/>
        </w:rPr>
        <w:t>computing</w:t>
      </w:r>
      <w:proofErr w:type="spellEnd"/>
      <w:r w:rsidRPr="00594498">
        <w:rPr>
          <w:b/>
          <w:bCs/>
        </w:rPr>
        <w:t xml:space="preserve"> e no que consistem.</w:t>
      </w:r>
    </w:p>
    <w:p w14:paraId="3EC62C4B" w14:textId="77777777" w:rsidR="00E73CFE" w:rsidRPr="00E73CFE" w:rsidRDefault="00E73CFE" w:rsidP="00594498">
      <w:pPr>
        <w:spacing w:line="276" w:lineRule="auto"/>
        <w:jc w:val="both"/>
      </w:pPr>
      <w:r w:rsidRPr="00E73CFE">
        <w:t>Os paradigmas do Cloud Computing são os modelos de serviço, geralmente referidos como "Tudo Como Serviço" (</w:t>
      </w:r>
      <w:proofErr w:type="spellStart"/>
      <w:r w:rsidRPr="00E73CFE">
        <w:t>Everything</w:t>
      </w:r>
      <w:proofErr w:type="spellEnd"/>
      <w:r w:rsidRPr="00E73CFE">
        <w:t xml:space="preserve"> As a Service). Estes consistem em:</w:t>
      </w:r>
    </w:p>
    <w:p w14:paraId="539DFEA1" w14:textId="77777777" w:rsidR="00E73CFE" w:rsidRPr="00E73CFE" w:rsidRDefault="00E73CFE" w:rsidP="00594498">
      <w:pPr>
        <w:numPr>
          <w:ilvl w:val="0"/>
          <w:numId w:val="12"/>
        </w:numPr>
        <w:spacing w:line="276" w:lineRule="auto"/>
        <w:jc w:val="both"/>
      </w:pPr>
      <w:r w:rsidRPr="00E73CFE">
        <w:t>IaaS (</w:t>
      </w:r>
      <w:proofErr w:type="spellStart"/>
      <w:r w:rsidRPr="00E73CFE">
        <w:t>Infrastructure</w:t>
      </w:r>
      <w:proofErr w:type="spellEnd"/>
      <w:r w:rsidRPr="00E73CFE">
        <w:t xml:space="preserve"> As A Service):</w:t>
      </w:r>
    </w:p>
    <w:p w14:paraId="6F3E47F8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 xml:space="preserve">Oferece </w:t>
      </w:r>
      <w:proofErr w:type="spellStart"/>
      <w:r w:rsidRPr="00E73CFE">
        <w:t>grids</w:t>
      </w:r>
      <w:proofErr w:type="spellEnd"/>
      <w:r w:rsidRPr="00E73CFE">
        <w:t xml:space="preserve"> de servidores virtualizados, armazenamento e redes.</w:t>
      </w:r>
    </w:p>
    <w:p w14:paraId="435BDAFF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 xml:space="preserve">Exemplos incluem Amazon (EC2, S3, EBS), IBM </w:t>
      </w:r>
      <w:proofErr w:type="spellStart"/>
      <w:r w:rsidRPr="00E73CFE">
        <w:t>Bluemix</w:t>
      </w:r>
      <w:proofErr w:type="spellEnd"/>
      <w:r w:rsidRPr="00E73CFE">
        <w:t xml:space="preserve"> e Google Cloud </w:t>
      </w:r>
      <w:proofErr w:type="spellStart"/>
      <w:r w:rsidRPr="00E73CFE">
        <w:t>Platform</w:t>
      </w:r>
      <w:proofErr w:type="spellEnd"/>
      <w:r w:rsidRPr="00E73CFE">
        <w:t>.</w:t>
      </w:r>
    </w:p>
    <w:p w14:paraId="35ED43AD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>Permite acesso total à pilha de infraestrutura, incluindo sistema operativo completo, firewalls, routers e balanceamento de carga.</w:t>
      </w:r>
    </w:p>
    <w:p w14:paraId="6A4A11EC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>As vantagens incluem pagamento por uso, escalabilidade instantânea, segurança e fiabilidade, e acesso via APIs.</w:t>
      </w:r>
    </w:p>
    <w:p w14:paraId="369E6EEA" w14:textId="77777777" w:rsidR="00E73CFE" w:rsidRPr="00E73CFE" w:rsidRDefault="00E73CFE" w:rsidP="00594498">
      <w:pPr>
        <w:numPr>
          <w:ilvl w:val="0"/>
          <w:numId w:val="12"/>
        </w:numPr>
        <w:spacing w:line="276" w:lineRule="auto"/>
        <w:jc w:val="both"/>
      </w:pPr>
      <w:r w:rsidRPr="00E73CFE">
        <w:t>PaaS (</w:t>
      </w:r>
      <w:proofErr w:type="spellStart"/>
      <w:r w:rsidRPr="00E73CFE">
        <w:t>Platform</w:t>
      </w:r>
      <w:proofErr w:type="spellEnd"/>
      <w:r w:rsidRPr="00E73CFE">
        <w:t xml:space="preserve"> as a Service):</w:t>
      </w:r>
    </w:p>
    <w:p w14:paraId="7711DB39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>Foca-se na abstração de aplicações dos limites tradicionais do hardware.</w:t>
      </w:r>
    </w:p>
    <w:p w14:paraId="03142035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>Permite aos programadores concentrarem-se no desenvolvimento de aplicações, sem se preocuparem com sistemas operativos, escalabilidade de infraestrutura ou balanceamento de carga.</w:t>
      </w:r>
    </w:p>
    <w:p w14:paraId="36244687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 xml:space="preserve">Exemplos incluem Google App Engine (Java, Python), MS </w:t>
      </w:r>
      <w:proofErr w:type="spellStart"/>
      <w:r w:rsidRPr="00E73CFE">
        <w:t>Azure</w:t>
      </w:r>
      <w:proofErr w:type="spellEnd"/>
      <w:r w:rsidRPr="00E73CFE">
        <w:t xml:space="preserve"> (.net) e </w:t>
      </w:r>
      <w:proofErr w:type="spellStart"/>
      <w:r w:rsidRPr="00E73CFE">
        <w:t>Heroku</w:t>
      </w:r>
      <w:proofErr w:type="spellEnd"/>
      <w:r w:rsidRPr="00E73CFE">
        <w:t xml:space="preserve"> (</w:t>
      </w:r>
      <w:proofErr w:type="spellStart"/>
      <w:r w:rsidRPr="00E73CFE">
        <w:t>RoR</w:t>
      </w:r>
      <w:proofErr w:type="spellEnd"/>
      <w:r w:rsidRPr="00E73CFE">
        <w:t>).</w:t>
      </w:r>
    </w:p>
    <w:p w14:paraId="28B28881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>As vantagens incluem pagamento por uso, escalabilidade instantânea, ausência de tarefas de administração de sistemas e melhor segurança.</w:t>
      </w:r>
    </w:p>
    <w:p w14:paraId="642B9713" w14:textId="77777777" w:rsidR="00E73CFE" w:rsidRPr="00E73CFE" w:rsidRDefault="00E73CFE" w:rsidP="00594498">
      <w:pPr>
        <w:numPr>
          <w:ilvl w:val="0"/>
          <w:numId w:val="12"/>
        </w:numPr>
        <w:spacing w:line="276" w:lineRule="auto"/>
        <w:jc w:val="both"/>
      </w:pPr>
      <w:r w:rsidRPr="00E73CFE">
        <w:t>SaaS (Software as a Service):</w:t>
      </w:r>
    </w:p>
    <w:p w14:paraId="774FA86A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 xml:space="preserve">Corresponde a aplicações com uma interface baseada na web acedidas através de Web </w:t>
      </w:r>
      <w:proofErr w:type="spellStart"/>
      <w:r w:rsidRPr="00E73CFE">
        <w:t>Services</w:t>
      </w:r>
      <w:proofErr w:type="spellEnd"/>
      <w:r w:rsidRPr="00E73CFE">
        <w:t xml:space="preserve"> e Web 2.0.</w:t>
      </w:r>
    </w:p>
    <w:p w14:paraId="45FCD5A8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>Exemplos são Google Apps, SalesForce.com e aplicações de redes sociais como o Facebook.</w:t>
      </w:r>
    </w:p>
    <w:p w14:paraId="0F9D5E48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>É um modelo de entrega de software popular, especialmente para PMEs.</w:t>
      </w:r>
    </w:p>
    <w:p w14:paraId="2336B83D" w14:textId="77777777" w:rsidR="00E73CFE" w:rsidRPr="00E73CFE" w:rsidRDefault="00E73CFE" w:rsidP="00594498">
      <w:pPr>
        <w:numPr>
          <w:ilvl w:val="1"/>
          <w:numId w:val="12"/>
        </w:numPr>
        <w:spacing w:line="276" w:lineRule="auto"/>
        <w:jc w:val="both"/>
      </w:pPr>
      <w:r w:rsidRPr="00E73CFE">
        <w:t>As vantagens incluem não necessitar de instalação, não ser específico de plataforma, atualizações automáticas e acesso aos dados em qualquer lugar.</w:t>
      </w:r>
    </w:p>
    <w:p w14:paraId="0546CBF6" w14:textId="77777777" w:rsidR="00E73CFE" w:rsidRPr="00E73CFE" w:rsidRDefault="00E73CFE" w:rsidP="00594498">
      <w:pPr>
        <w:spacing w:line="276" w:lineRule="auto"/>
        <w:jc w:val="both"/>
      </w:pPr>
      <w:r w:rsidRPr="00E73CFE">
        <w:t>Existem ainda outros modelos "Como Serviço", como Cloud as a Service, Network as a Service, Storage as a Service, AI as a Service, entre outros.</w:t>
      </w:r>
    </w:p>
    <w:p w14:paraId="12AB8983" w14:textId="77777777" w:rsidR="00C81620" w:rsidRPr="00594498" w:rsidRDefault="00C81620" w:rsidP="00594498">
      <w:pPr>
        <w:spacing w:line="276" w:lineRule="auto"/>
        <w:jc w:val="both"/>
        <w:rPr>
          <w:b/>
          <w:bCs/>
        </w:rPr>
      </w:pPr>
    </w:p>
    <w:p w14:paraId="03CB1CDF" w14:textId="612B9CB1" w:rsidR="00C81620" w:rsidRPr="00594498" w:rsidRDefault="00C81620" w:rsidP="00594498">
      <w:pPr>
        <w:pStyle w:val="Pargrafoda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594498">
        <w:rPr>
          <w:b/>
          <w:bCs/>
        </w:rPr>
        <w:t xml:space="preserve">Indique o que distingue uma </w:t>
      </w:r>
      <w:proofErr w:type="spellStart"/>
      <w:r w:rsidRPr="00594498">
        <w:rPr>
          <w:b/>
          <w:bCs/>
        </w:rPr>
        <w:t>Public</w:t>
      </w:r>
      <w:proofErr w:type="spellEnd"/>
      <w:r w:rsidRPr="00594498">
        <w:rPr>
          <w:b/>
          <w:bCs/>
        </w:rPr>
        <w:t xml:space="preserve"> de uma </w:t>
      </w:r>
      <w:proofErr w:type="spellStart"/>
      <w:r w:rsidRPr="00594498">
        <w:rPr>
          <w:b/>
          <w:bCs/>
        </w:rPr>
        <w:t>Private</w:t>
      </w:r>
      <w:proofErr w:type="spellEnd"/>
      <w:r w:rsidRPr="00594498">
        <w:rPr>
          <w:b/>
          <w:bCs/>
        </w:rPr>
        <w:t xml:space="preserve"> cloud.</w:t>
      </w:r>
    </w:p>
    <w:p w14:paraId="643AD072" w14:textId="77777777" w:rsidR="00594498" w:rsidRPr="00594498" w:rsidRDefault="00594498" w:rsidP="00594498">
      <w:pPr>
        <w:spacing w:line="276" w:lineRule="auto"/>
        <w:jc w:val="both"/>
      </w:pPr>
      <w:r w:rsidRPr="00594498">
        <w:t xml:space="preserve">O que distingue uma </w:t>
      </w:r>
      <w:proofErr w:type="spellStart"/>
      <w:r w:rsidRPr="00594498">
        <w:t>Public</w:t>
      </w:r>
      <w:proofErr w:type="spellEnd"/>
      <w:r w:rsidRPr="00594498">
        <w:t xml:space="preserve"> Cloud de uma </w:t>
      </w:r>
      <w:proofErr w:type="spellStart"/>
      <w:r w:rsidRPr="00594498">
        <w:t>Private</w:t>
      </w:r>
      <w:proofErr w:type="spellEnd"/>
      <w:r w:rsidRPr="00594498">
        <w:t xml:space="preserve"> Cloud reside na entidade que partilha e gere os recursos:</w:t>
      </w:r>
    </w:p>
    <w:p w14:paraId="3F5BA2C5" w14:textId="77777777" w:rsidR="00594498" w:rsidRPr="00594498" w:rsidRDefault="00594498" w:rsidP="00594498">
      <w:pPr>
        <w:numPr>
          <w:ilvl w:val="0"/>
          <w:numId w:val="13"/>
        </w:numPr>
        <w:spacing w:line="276" w:lineRule="auto"/>
        <w:jc w:val="both"/>
      </w:pPr>
      <w:r w:rsidRPr="00594498">
        <w:t xml:space="preserve">Uma </w:t>
      </w:r>
      <w:proofErr w:type="spellStart"/>
      <w:r w:rsidRPr="00594498">
        <w:t>Public</w:t>
      </w:r>
      <w:proofErr w:type="spellEnd"/>
      <w:r w:rsidRPr="00594498">
        <w:t xml:space="preserve"> Cloud é um serviço comercial aberto a (quase) qualquer utilizador. Exemplos incluem Amazon AWS, Microsoft </w:t>
      </w:r>
      <w:proofErr w:type="spellStart"/>
      <w:r w:rsidRPr="00594498">
        <w:t>Azure</w:t>
      </w:r>
      <w:proofErr w:type="spellEnd"/>
      <w:r w:rsidRPr="00594498">
        <w:t xml:space="preserve"> e Google App Engine.</w:t>
      </w:r>
    </w:p>
    <w:p w14:paraId="274C68FC" w14:textId="1B37FACC" w:rsidR="00C10685" w:rsidRPr="00594498" w:rsidRDefault="00594498" w:rsidP="00594498">
      <w:pPr>
        <w:numPr>
          <w:ilvl w:val="0"/>
          <w:numId w:val="13"/>
        </w:numPr>
        <w:spacing w:line="276" w:lineRule="auto"/>
        <w:jc w:val="both"/>
      </w:pPr>
      <w:r w:rsidRPr="00594498">
        <w:t xml:space="preserve">Uma </w:t>
      </w:r>
      <w:proofErr w:type="spellStart"/>
      <w:r w:rsidRPr="00594498">
        <w:t>Private</w:t>
      </w:r>
      <w:proofErr w:type="spellEnd"/>
      <w:r w:rsidRPr="00594498">
        <w:t xml:space="preserve"> Cloud é uma infraestrutura partilhada dentro de uma única organização. Um exemplo seria o </w:t>
      </w:r>
      <w:proofErr w:type="spellStart"/>
      <w:r w:rsidRPr="00594498">
        <w:rPr>
          <w:i/>
          <w:iCs/>
        </w:rPr>
        <w:t>datacenter</w:t>
      </w:r>
      <w:proofErr w:type="spellEnd"/>
      <w:r w:rsidRPr="00594498">
        <w:t xml:space="preserve"> interno de uma grande empresa.</w:t>
      </w:r>
    </w:p>
    <w:sectPr w:rsidR="00C10685" w:rsidRPr="00594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4B1"/>
    <w:multiLevelType w:val="multilevel"/>
    <w:tmpl w:val="115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C6D81"/>
    <w:multiLevelType w:val="multilevel"/>
    <w:tmpl w:val="646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95A4A"/>
    <w:multiLevelType w:val="multilevel"/>
    <w:tmpl w:val="0E2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1157C"/>
    <w:multiLevelType w:val="multilevel"/>
    <w:tmpl w:val="F3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8281A"/>
    <w:multiLevelType w:val="multilevel"/>
    <w:tmpl w:val="5AC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96F7F"/>
    <w:multiLevelType w:val="hybridMultilevel"/>
    <w:tmpl w:val="504CC6A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C6918"/>
    <w:multiLevelType w:val="multilevel"/>
    <w:tmpl w:val="286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08BE"/>
    <w:multiLevelType w:val="multilevel"/>
    <w:tmpl w:val="0A7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E17EE"/>
    <w:multiLevelType w:val="multilevel"/>
    <w:tmpl w:val="936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565FE"/>
    <w:multiLevelType w:val="multilevel"/>
    <w:tmpl w:val="09E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1629C"/>
    <w:multiLevelType w:val="multilevel"/>
    <w:tmpl w:val="804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6292E"/>
    <w:multiLevelType w:val="multilevel"/>
    <w:tmpl w:val="28C6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01E23"/>
    <w:multiLevelType w:val="multilevel"/>
    <w:tmpl w:val="AD7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936729">
    <w:abstractNumId w:val="5"/>
  </w:num>
  <w:num w:numId="2" w16cid:durableId="1290086029">
    <w:abstractNumId w:val="9"/>
  </w:num>
  <w:num w:numId="3" w16cid:durableId="439227022">
    <w:abstractNumId w:val="4"/>
  </w:num>
  <w:num w:numId="4" w16cid:durableId="1000086397">
    <w:abstractNumId w:val="0"/>
  </w:num>
  <w:num w:numId="5" w16cid:durableId="2140033356">
    <w:abstractNumId w:val="7"/>
  </w:num>
  <w:num w:numId="6" w16cid:durableId="684599364">
    <w:abstractNumId w:val="1"/>
  </w:num>
  <w:num w:numId="7" w16cid:durableId="1903054807">
    <w:abstractNumId w:val="3"/>
  </w:num>
  <w:num w:numId="8" w16cid:durableId="1545871063">
    <w:abstractNumId w:val="6"/>
  </w:num>
  <w:num w:numId="9" w16cid:durableId="1821186687">
    <w:abstractNumId w:val="8"/>
  </w:num>
  <w:num w:numId="10" w16cid:durableId="1034499258">
    <w:abstractNumId w:val="10"/>
  </w:num>
  <w:num w:numId="11" w16cid:durableId="630719267">
    <w:abstractNumId w:val="2"/>
  </w:num>
  <w:num w:numId="12" w16cid:durableId="411699654">
    <w:abstractNumId w:val="11"/>
  </w:num>
  <w:num w:numId="13" w16cid:durableId="17669241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20"/>
    <w:rsid w:val="00096CF7"/>
    <w:rsid w:val="001178A0"/>
    <w:rsid w:val="00281DE8"/>
    <w:rsid w:val="005040B5"/>
    <w:rsid w:val="00594498"/>
    <w:rsid w:val="0084724E"/>
    <w:rsid w:val="00AC53B3"/>
    <w:rsid w:val="00B71E1E"/>
    <w:rsid w:val="00BF4ECB"/>
    <w:rsid w:val="00C10685"/>
    <w:rsid w:val="00C123CB"/>
    <w:rsid w:val="00C373E8"/>
    <w:rsid w:val="00C54177"/>
    <w:rsid w:val="00C81620"/>
    <w:rsid w:val="00DB58C4"/>
    <w:rsid w:val="00E072F8"/>
    <w:rsid w:val="00E7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A734B"/>
  <w15:chartTrackingRefBased/>
  <w15:docId w15:val="{188656B9-0C32-4356-A326-DFB74FF6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8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8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8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8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8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8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8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16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8162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1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16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1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1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8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8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8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8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8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816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6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816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8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8162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81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1495</Words>
  <Characters>8073</Characters>
  <Application>Microsoft Office Word</Application>
  <DocSecurity>0</DocSecurity>
  <Lines>67</Lines>
  <Paragraphs>19</Paragraphs>
  <ScaleCrop>false</ScaleCrop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Gaspar</dc:creator>
  <cp:keywords/>
  <dc:description/>
  <cp:lastModifiedBy>João Gaspar</cp:lastModifiedBy>
  <cp:revision>13</cp:revision>
  <dcterms:created xsi:type="dcterms:W3CDTF">2025-07-03T14:41:00Z</dcterms:created>
  <dcterms:modified xsi:type="dcterms:W3CDTF">2025-07-03T15:01:00Z</dcterms:modified>
</cp:coreProperties>
</file>