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HDS 018 - Sales Enablement System</w:t>
      </w:r>
    </w:p>
    <w:p>
      <w:r>
        <w:t>Humanati Design System</w:t>
        <w:br/>
        <w:t>Versão 1.0</w:t>
      </w:r>
    </w:p>
    <w:p>
      <w:pPr>
        <w:pStyle w:val="Heading2"/>
      </w:pPr>
      <w:r>
        <w:t>Objetivo</w:t>
      </w:r>
    </w:p>
    <w:p>
      <w:r>
        <w:t>Padronizar o processo comercial da Humanati, criando uma biblioteca de materiais para pré-vendas, vendas e pós-vendas.</w:t>
      </w:r>
    </w:p>
    <w:p>
      <w:pPr>
        <w:pStyle w:val="Heading2"/>
      </w:pPr>
      <w:r>
        <w:t>Arquitetura Comercial</w:t>
      </w:r>
    </w:p>
    <w:p>
      <w:r>
        <w:t>Marketing → SDR → Pré-vendas → Demonstração → Diagnóstico → POC → Proposta → Negociação → Implantação → Sucesso do Cliente.</w:t>
      </w:r>
    </w:p>
    <w:p>
      <w:pPr>
        <w:pStyle w:val="Heading2"/>
      </w:pPr>
      <w:r>
        <w:t>Materiais Oficiais</w:t>
      </w:r>
    </w:p>
    <w:p>
      <w:r>
        <w:t>Pitch Deck Institucional, Deck para Investidores, Proposta Comercial, One Page, Folder Executivo, ROI Calculator, Estudos de Caso, Battle Cards.</w:t>
      </w:r>
    </w:p>
    <w:p>
      <w:pPr>
        <w:pStyle w:val="Heading2"/>
      </w:pPr>
      <w:r>
        <w:t>Playbooks</w:t>
      </w:r>
    </w:p>
    <w:p>
      <w:r>
        <w:t>Playbook SDR, Executivo de Contas, Pré-vendas, Implantação, Customer Success e Expansão.</w:t>
      </w:r>
    </w:p>
    <w:p>
      <w:pPr>
        <w:pStyle w:val="Heading2"/>
      </w:pPr>
      <w:r>
        <w:t>Biblioteca de Objeções</w:t>
      </w:r>
    </w:p>
    <w:p>
      <w:r>
        <w:t>Preço, Integração, Segurança, LGPD, Tempo de Implantação, ROI, Mudança Cultural, Concorrência.</w:t>
      </w:r>
    </w:p>
    <w:p>
      <w:pPr>
        <w:pStyle w:val="Heading2"/>
      </w:pPr>
      <w:r>
        <w:t>Argumentos por Produto</w:t>
      </w:r>
    </w:p>
    <w:p>
      <w:r>
        <w:t>MoniHook: Inteligência Operacional.</w:t>
        <w:br/>
        <w:t>VANE: Planejamento Estratégico desenvolvido por IA.</w:t>
        <w:br/>
        <w:t>WIC: Workforce Intelligence.</w:t>
      </w:r>
    </w:p>
    <w:p>
      <w:pPr>
        <w:pStyle w:val="Heading2"/>
      </w:pPr>
      <w:r>
        <w:t>Templates</w:t>
      </w:r>
    </w:p>
    <w:p>
      <w:r>
        <w:t>Proposta DOCX, Apresentação PPTX, E-mail Comercial, Follow-up, Relatório Executivo, Diagnóstico e Business Case.</w:t>
      </w:r>
    </w:p>
    <w:p>
      <w:pPr>
        <w:pStyle w:val="Heading2"/>
      </w:pPr>
      <w:r>
        <w:t>KPIs Comerciais</w:t>
      </w:r>
    </w:p>
    <w:p>
      <w:r>
        <w:t>Leads, MQL, SQL, Conversão, Ticket Médio, CAC, LTV, MRR, ARR, Win Rate, Sales Cycle.</w:t>
      </w:r>
    </w:p>
    <w:p>
      <w:pPr>
        <w:pStyle w:val="Heading2"/>
      </w:pPr>
      <w:r>
        <w:t>Entregáveis</w:t>
      </w:r>
    </w:p>
    <w:p>
      <w:r>
        <w:t>Biblioteca comercial completa, templates editáveis, roteiros de demonstração, scripts de descoberta, calculadora de ROI e playbooks.</w:t>
      </w:r>
    </w:p>
    <w:p>
      <w:pPr>
        <w:pStyle w:val="Heading2"/>
      </w:pPr>
      <w:r>
        <w:t>Roadmap HDS 019</w:t>
      </w:r>
    </w:p>
    <w:p>
      <w:r>
        <w:t>Website Design System: arquitetura do portal, landing pages, blog, documentação, área do cliente e componentes web.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