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>
          <w:rFonts w:ascii="sans-serif" w:hAnsi="sans-serif"/>
          <w:sz w:val="39"/>
        </w:rPr>
        <w:t xml:space="preserve">Aula02 </w:t>
      </w:r>
      <w:r>
        <w:rPr/>
        <w:t>–</w:t>
      </w:r>
      <w:r>
        <w:rPr>
          <w:rFonts w:ascii="sans-serif" w:hAnsi="sans-serif"/>
          <w:sz w:val="39"/>
        </w:rPr>
        <w:t xml:space="preserve"> Projeções, Iluminação e Transformações</w:t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/>
      </w:pPr>
      <w:r>
        <w:rPr/>
      </w:r>
    </w:p>
    <w:p>
      <w:pPr>
        <w:pStyle w:val="AuthorInformation"/>
        <w:rPr/>
      </w:pPr>
      <w:r>
        <w:rPr/>
        <w:t>João Magalhães, 79923 e João Ferreira, 80041</w:t>
      </w:r>
    </w:p>
    <w:p>
      <w:pPr>
        <w:pStyle w:val="AuthorInformation"/>
        <w:rPr/>
      </w:pPr>
      <w:r>
        <w:rPr/>
        <w:t>Visualização de Informação, 2021</w:t>
      </w:r>
    </w:p>
    <w:p>
      <w:pPr>
        <w:pStyle w:val="AuthorInformation"/>
        <w:rPr/>
      </w:pPr>
      <w:r>
        <w:rPr/>
        <w:t>Mestrado em Engenharia Informática, Universidade de Aveiro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Abstract"/>
        <w:keepNext w:val="true"/>
        <w:widowControl/>
        <w:overflowPunct w:val="false"/>
        <w:bidi w:val="0"/>
        <w:spacing w:before="240" w:after="60"/>
        <w:textAlignment w:val="baseline"/>
        <w:rPr>
          <w:rFonts w:ascii="Times New Roman" w:hAnsi="Times New Roman"/>
          <w:b/>
          <w:b/>
          <w:kern w:val="2"/>
          <w:sz w:val="32"/>
          <w:lang w:eastAsia="pt-PT"/>
        </w:rPr>
      </w:pPr>
      <w:r>
        <w:rPr>
          <w:b/>
          <w:kern w:val="2"/>
          <w:sz w:val="32"/>
          <w:lang w:eastAsia="pt-PT"/>
        </w:rPr>
        <w:t xml:space="preserve">Tipos de câmaras </w:t>
      </w:r>
    </w:p>
    <w:p>
      <w:pPr>
        <w:pStyle w:val="BodyNoIndent"/>
        <w:widowControl/>
        <w:overflowPunct w:val="false"/>
        <w:bidi w:val="0"/>
        <w:spacing w:lineRule="exact" w:line="200" w:before="0" w:after="200"/>
        <w:ind w:hanging="0"/>
        <w:textAlignment w:val="baseline"/>
        <w:rPr>
          <w:lang w:val="pt-PT"/>
        </w:rPr>
      </w:pPr>
      <w:r>
        <w:rPr>
          <w:lang w:val="pt-PT"/>
        </w:rPr>
        <w:t>Neste exemplo</w:t>
      </w:r>
      <w:r>
        <w:rPr>
          <w:lang w:val="pt-PT" w:eastAsia="pt-PT"/>
        </w:rPr>
        <w:t xml:space="preserve"> começamos por activar a propriedade </w:t>
      </w:r>
      <w:r>
        <w:rPr>
          <w:i/>
          <w:iCs/>
          <w:lang w:val="pt-PT" w:eastAsia="pt-PT"/>
        </w:rPr>
        <w:t>wireframe</w:t>
      </w:r>
      <w:r>
        <w:rPr>
          <w:i w:val="false"/>
          <w:iCs w:val="false"/>
          <w:lang w:val="pt-PT" w:eastAsia="pt-PT"/>
        </w:rPr>
        <w:t xml:space="preserve"> no material do cubo definido na aula01 e também por remover a respectiva rotação. Posteriormente, definimos uma OrthographicCamera com a zona de visualização entre -3 e 3 para o eixo das abcissas e -4 e 4 para o eixo das ordenadas. Para terminar este exemplo definimos também uma função para que o cubo não se deformasse quando o tamanho da janela fosse alterado. </w:t>
      </w:r>
    </w:p>
    <w:p>
      <w:pPr>
        <w:pStyle w:val="Heading1"/>
        <w:rPr>
          <w:rFonts w:ascii="Times New Roman" w:hAnsi="Times New Roman"/>
          <w:b/>
          <w:b/>
          <w:kern w:val="2"/>
          <w:sz w:val="32"/>
          <w:lang w:val="pt-PT" w:eastAsia="pt-PT"/>
        </w:rPr>
      </w:pPr>
      <w:r>
        <w:rPr>
          <w:b/>
          <w:kern w:val="2"/>
          <w:sz w:val="32"/>
          <w:lang w:val="pt-PT" w:eastAsia="pt-PT"/>
        </w:rPr>
        <w:t>Orbit Control &amp; Trackball</w:t>
      </w:r>
    </w:p>
    <w:p>
      <w:pPr>
        <w:pStyle w:val="BodyNoIndent"/>
        <w:rPr/>
      </w:pPr>
      <w:r>
        <w:rPr>
          <w:lang w:eastAsia="pt-PT"/>
        </w:rPr>
        <w:t xml:space="preserve">Neste exemplo, experimentamos os controlos Orbit Control e Trackball. Para utilizar o controlo Orbit Control basta alterar a variável </w:t>
      </w:r>
      <w:r>
        <w:rPr>
          <w:i/>
          <w:iCs/>
          <w:lang w:eastAsia="pt-PT"/>
        </w:rPr>
        <w:t>controls</w:t>
      </w:r>
      <w:r>
        <w:rPr>
          <w:i w:val="false"/>
          <w:iCs w:val="false"/>
          <w:lang w:eastAsia="pt-PT"/>
        </w:rPr>
        <w:t xml:space="preserve"> para new THREE.OrbitControls passando como argumentos a câmara e o renderer. Este tipo de contrologo permite que a câmara orbite à volta de um objecto. </w:t>
      </w:r>
    </w:p>
    <w:p>
      <w:pPr>
        <w:pStyle w:val="BodyNoIndent"/>
        <w:rPr/>
      </w:pPr>
      <w:r>
        <w:rPr>
          <w:i w:val="false"/>
          <w:iCs w:val="false"/>
          <w:lang w:eastAsia="pt-PT"/>
        </w:rPr>
        <w:t xml:space="preserve">Como sugerido, também experimentamos o Trackball Controls, que é muito semelhante ao Orbit Controls com a diferença que não mantém sempre a câmara “por cima”. </w:t>
      </w:r>
    </w:p>
    <w:p>
      <w:pPr>
        <w:pStyle w:val="Heading1"/>
        <w:rPr/>
      </w:pPr>
      <w:r>
        <w:rPr/>
        <w:t>Iluminação e  Materiais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Começamos por voltar activar a rotação do cubo e criamos uma </w:t>
      </w:r>
      <w:r>
        <w:rPr>
          <w:i/>
          <w:iCs/>
          <w:lang w:val="pt-PT"/>
        </w:rPr>
        <w:t xml:space="preserve">DirectionalLight </w:t>
      </w:r>
      <w:r>
        <w:rPr>
          <w:i w:val="false"/>
          <w:iCs w:val="false"/>
          <w:lang w:val="pt-PT"/>
        </w:rPr>
        <w:t xml:space="preserve">na posição 0,5,0 como indicado. A figura seguinte indica a parte do código onde é realizada esta operação. </w:t>
      </w:r>
    </w:p>
    <w:p>
      <w:pPr>
        <w:pStyle w:val="BodyNoIndent"/>
        <w:rPr>
          <w:lang w:val="pt-PT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332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PT"/>
        </w:rPr>
        <w:t>P</w:t>
      </w:r>
      <w:r>
        <w:rPr>
          <w:i w:val="false"/>
          <w:iCs w:val="false"/>
          <w:lang w:val="pt-PT"/>
        </w:rPr>
        <w:t xml:space="preserve">ara que o objecto interaja com a luz é necessário criar um material do tipo MeshPhongMaterial com as propriedades specular e shininess. </w:t>
      </w:r>
    </w:p>
    <w:p>
      <w:pPr>
        <w:pStyle w:val="BodyNoIndent"/>
        <w:rPr>
          <w:lang w:val="pt-PT"/>
        </w:rPr>
      </w:pPr>
      <w:r>
        <w:rPr>
          <w:i w:val="false"/>
          <w:iCs w:val="false"/>
          <w:lang w:val="pt-PT"/>
        </w:rPr>
        <w:t xml:space="preserve">Finalmente, adicionamos uma luz ambiente com o código que nos é fornecido no enunciado. </w:t>
      </w:r>
    </w:p>
    <w:p>
      <w:pPr>
        <w:pStyle w:val="Heading1"/>
        <w:rPr>
          <w:rFonts w:ascii="Times New Roman" w:hAnsi="Times New Roman"/>
          <w:b/>
          <w:b/>
          <w:kern w:val="2"/>
          <w:sz w:val="32"/>
          <w:lang w:eastAsia="pt-PT"/>
        </w:rPr>
      </w:pPr>
      <w:r>
        <w:rPr>
          <w:b/>
          <w:kern w:val="2"/>
          <w:sz w:val="32"/>
          <w:lang w:eastAsia="pt-PT"/>
        </w:rPr>
        <w:t>Sombreamento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Para este exemplo definimos uma esfera (sphereGeometry), que necessita de, no mínimo três argumentos: raio, widthSegments (número de segmentos horizontais) e heightSegments (número de segmentos verticais). Definimos estes parâmetros como 1, 10 e 10, respectivamente. </w:t>
      </w:r>
    </w:p>
    <w:p>
      <w:pPr>
        <w:pStyle w:val="BodyNoIndent"/>
        <w:rPr>
          <w:lang w:val="pt-PT"/>
        </w:rPr>
      </w:pPr>
      <w:r>
        <w:rPr>
          <w:lang w:val="pt-PT"/>
        </w:rPr>
        <w:t>De seguida, criamos outra esfera semelhante, mas numa posição oposta no eixo X (2.5 e -2.5). Definimos a posição da seguinte maneira:</w:t>
      </w:r>
    </w:p>
    <w:p>
      <w:pPr>
        <w:pStyle w:val="BodyNoIndent"/>
        <w:rPr>
          <w:lang w:val="pt-PT"/>
        </w:rPr>
      </w:pPr>
      <w:r>
        <w:rPr>
          <w:lang w:val="pt-PT"/>
        </w:rPr>
        <w:t>sphere.position.x= 2.5;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Definimos também as luzes direcional e ambiente tal como no exemplo 2.3. Para além disso, no material das esferas definimos a propriedade flatShading. 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Desenvolvemos também a parte opcional, que consistia em programar um material lambertiano, material este que dispersa a luz de igual forma em todas as direções, ignorando o coeficiente de especular e brilho. </w:t>
      </w:r>
    </w:p>
    <w:p>
      <w:pPr>
        <w:pStyle w:val="BodyNoIndent"/>
        <w:rPr>
          <w:lang w:val="pt-PT"/>
        </w:rPr>
      </w:pPr>
      <w:r>
        <w:rPr>
          <w:lang w:val="pt-PT"/>
        </w:rPr>
        <w:t>T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>ambém d</w:t>
      </w:r>
      <w:r>
        <w:rPr>
          <w:lang w:val="pt-PT"/>
        </w:rPr>
        <w:t xml:space="preserve">esenvolvemos outro material de modo a que a esfera ficasse de cor dourada, como é possível observar na figura seguinte. </w:t>
      </w:r>
    </w:p>
    <w:p>
      <w:pPr>
        <w:pStyle w:val="BodyNoInden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658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Para terminar este exemplo, 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 xml:space="preserve">acrescentamos uma luz direccional vermelha e uma azul e também um green spotlight, como é possível observar na figura seguinte. </w:t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25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Transparência</w:t>
      </w:r>
    </w:p>
    <w:p>
      <w:pPr>
        <w:pStyle w:val="BodyNoIndent"/>
        <w:rPr>
          <w:rFonts w:ascii="New York" w:hAnsi="New York" w:eastAsia="Times New Roman" w:cs="Times New Roman"/>
          <w:color w:val="auto"/>
          <w:kern w:val="0"/>
          <w:sz w:val="20"/>
          <w:szCs w:val="20"/>
          <w:lang w:val="en-US" w:eastAsia="pt-PT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pt-PT" w:bidi="ar-SA"/>
        </w:rPr>
        <w:t xml:space="preserve">Para este exercício definimos duas esferas, uma ao lado de cada uma das duas já definidas anteriormente, utilizando o material fornecido no enunciado. Para este material fomos alterando os valores da opacity, sendo este parâmetro um valor entre 0.0 e 1.0 (0.0 – transparente ; 1.0 – opaco). </w:t>
      </w:r>
    </w:p>
    <w:p>
      <w:pPr>
        <w:pStyle w:val="BodyNoIndent"/>
        <w:rPr>
          <w:rFonts w:ascii="New York" w:hAnsi="New York" w:eastAsia="Times New Roman" w:cs="Times New Roman"/>
          <w:color w:val="auto"/>
          <w:kern w:val="0"/>
          <w:sz w:val="20"/>
          <w:szCs w:val="20"/>
          <w:lang w:val="en-US" w:eastAsia="pt-PT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pt-PT" w:bidi="ar-SA"/>
        </w:rPr>
        <w:t>O material referido poderia seguir a definição evidenciada na figura abaixo.</w:t>
      </w:r>
    </w:p>
    <w:p>
      <w:pPr>
        <w:pStyle w:val="BodyNoInden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950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 xml:space="preserve">Transformações (escala e rotação) </w:t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Neste exemplo começamos por definir um paralelepípedo de tamanho (2,1,4) recorrendo à propriedade scale. Este paralelepípedo na posição (0,0,0). A figura seguinte mostra o processo para a criação deste objecto. </w:t>
      </w:r>
    </w:p>
    <w:p>
      <w:pPr>
        <w:pStyle w:val="BodyNoInden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699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Posteriormente, definimos quatro esferas com raio 0.5, centradas nos vértices inferiores do paralelepípedo. A definição da esfera é exibida na figura abaixo. </w:t>
      </w:r>
    </w:p>
    <w:p>
      <w:pPr>
        <w:pStyle w:val="BodyNoInden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336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As restantes três esferas são definidas seguindo o mesmo processo, alterando a posição. A lista de posições corresponde a metade dos valores definidos para o paralelepípedo, alterando os sinais conforme a esfera que pretendemos. As posições de cada esfera seriam (1,-0.5,2), (-1,-0.5,2), (1,-0.5,-2) e (-1,-0.5,-2). </w:t>
      </w:r>
    </w:p>
    <w:p>
      <w:pPr>
        <w:pStyle w:val="BodyNoIndent"/>
        <w:rPr>
          <w:lang w:val="pt-PT"/>
        </w:rPr>
      </w:pPr>
      <w:r>
        <w:rPr>
          <w:lang w:val="pt-PT"/>
        </w:rPr>
        <w:t>Para a construção deste objecto definimos um grupo, adicionando-lhe as quatro esferas e o paralelepípedo. No fim, é necessário adicionar à scene este grupo.</w:t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7157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pt-PT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Transformações  - Rotações</w:t>
      </w:r>
    </w:p>
    <w:p>
      <w:pPr>
        <w:pStyle w:val="TextBody"/>
        <w:rPr>
          <w:lang w:val="pt-PT"/>
        </w:rPr>
      </w:pPr>
      <w:r>
        <w:rPr/>
        <w:t xml:space="preserve">Para este exercício adaptamos o que já tinha sido desenvolvido no código do exercício anterior. </w:t>
      </w:r>
    </w:p>
    <w:p>
      <w:pPr>
        <w:pStyle w:val="TextBody"/>
        <w:rPr>
          <w:lang w:val="pt-PT"/>
        </w:rPr>
      </w:pPr>
      <w:r>
        <w:rPr/>
        <w:t xml:space="preserve">As esferas inicialmente desenvolvidas foram substituídas por cilindros com raio 0.5 e altura 0.2, como é mostrado na figura abaixo. </w:t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81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 xml:space="preserve">Por fim criamos um objecto que representa um sistema de coordenadas, recorrendo a três cilindros. </w:t>
      </w:r>
    </w:p>
    <w:p>
      <w:pPr>
        <w:pStyle w:val="TextBody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306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 xml:space="preserve">O cilindro da figura acima representava o eixo Z uma vez que é invocado o método rotateZ. Para os restantes dois eixos X e Y seria necessário invocar o método rotateX e rotateY, respectivamente. O argumento deste métodos encontra-se em radianos. </w:t>
      </w:r>
    </w:p>
    <w:p>
      <w:pPr>
        <w:pStyle w:val="TextBody"/>
        <w:jc w:val="both"/>
        <w:rPr/>
      </w:pPr>
      <w:r>
        <w:rPr/>
        <w:t xml:space="preserve">Estes três cilindros pertencem a um único grupo chamado eixo, como mostra a figura abaixo. </w:t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3481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TextBody"/>
        <w:rPr>
          <w:lang w:val="pt-PT"/>
        </w:rPr>
      </w:pPr>
      <w:r>
        <w:rPr>
          <w:lang w:val="pt-PT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Conclusão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  <w:t xml:space="preserve">Esta aula proporcionou-nos a capacidade de experimentarmos novos tipos de câmeras, como a  OrthographicCamera, bem como perceber o seu funcionamento. </w:t>
      </w:r>
    </w:p>
    <w:p>
      <w:pPr>
        <w:pStyle w:val="TextBody"/>
        <w:spacing w:before="0" w:after="140"/>
        <w:jc w:val="both"/>
        <w:rPr/>
      </w:pPr>
      <w:r>
        <w:rPr/>
        <w:t xml:space="preserve">Também aprendemos superficialmente dois novos tipos de controlos, como o Orbit Control e o Trackball. </w:t>
      </w:r>
    </w:p>
    <w:p>
      <w:pPr>
        <w:pStyle w:val="TextBody"/>
        <w:spacing w:before="0" w:after="140"/>
        <w:jc w:val="both"/>
        <w:rPr/>
      </w:pPr>
      <w:r>
        <w:rPr/>
        <w:t xml:space="preserve">Para além dos temas já referidos, lidamos também com a questão de iluminação,  utilizando directional ligth, e os seus parâmetros specular e shininess. Utilizamos também uma luz ambiente, luz vermelha, luz azul e green spotlight. </w:t>
      </w:r>
    </w:p>
    <w:p>
      <w:pPr>
        <w:pStyle w:val="TextBody"/>
        <w:spacing w:before="0" w:after="140"/>
        <w:jc w:val="both"/>
        <w:rPr/>
      </w:pPr>
      <w:r>
        <w:rPr/>
        <w:t xml:space="preserve">Ao longo do guião também obtivemo noções básicas sobre esferas, as suas posições em cada um dos três eixos e também sobre os parâmetros do construtor (widthSegments e heightSegments). Para as esferas criadas, utilizamos também o material Lambertiano. </w:t>
      </w:r>
    </w:p>
    <w:p>
      <w:pPr>
        <w:pStyle w:val="TextBody"/>
        <w:spacing w:before="0" w:after="140"/>
        <w:jc w:val="both"/>
        <w:rPr/>
      </w:pPr>
      <w:r>
        <w:rPr/>
        <w:t xml:space="preserve">Finalmente, lidamos com as questões de transparência e grupos de objectos. </w:t>
      </w:r>
    </w:p>
    <w:p>
      <w:pPr>
        <w:pStyle w:val="TextBody"/>
        <w:spacing w:before="0" w:after="140"/>
        <w:jc w:val="both"/>
        <w:rPr/>
      </w:pPr>
      <w:r>
        <w:rPr/>
        <w:t xml:space="preserve">Em suma, consideramos que esta aula foi útil, maioritariamente, para entendermos como funcionam os eixos e as posições do ambiente gráfico e, simultaneamente, conciliar esse aspecto posicional com questões de iluminação.  </w:t>
      </w:r>
    </w:p>
    <w:sectPr>
      <w:type w:val="continuous"/>
      <w:pgSz w:w="12240" w:h="15840"/>
      <w:pgMar w:left="1080" w:right="1080" w:header="0" w:top="1080" w:footer="0" w:bottom="1440" w:gutter="0"/>
      <w:cols w:num="2" w:space="476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styleId="Normal" w:default="1">
    <w:name w:val="Normal"/>
    <w:qFormat/>
    <w:rsid w:val="006f7a91"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New York" w:hAnsi="New York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Cabealho1Carcter"/>
    <w:qFormat/>
    <w:rsid w:val="006f7a91"/>
    <w:pPr>
      <w:keepNext w:val="true"/>
      <w:spacing w:before="240" w:after="60"/>
      <w:jc w:val="center"/>
      <w:outlineLvl w:val="0"/>
    </w:pPr>
    <w:rPr>
      <w:rFonts w:ascii="Times New Roman" w:hAnsi="Times New Roman"/>
      <w:b/>
      <w:kern w:val="2"/>
      <w:sz w:val="32"/>
    </w:rPr>
  </w:style>
  <w:style w:type="paragraph" w:styleId="Heading2">
    <w:name w:val="Heading 2"/>
    <w:basedOn w:val="Normal"/>
    <w:next w:val="Normal"/>
    <w:link w:val="Cabealho2Carcter"/>
    <w:qFormat/>
    <w:rsid w:val="006f7a91"/>
    <w:pPr>
      <w:keepNext w:val="true"/>
      <w:spacing w:lineRule="atLeast" w:line="360"/>
      <w:jc w:val="both"/>
      <w:outlineLvl w:val="1"/>
    </w:pPr>
    <w:rPr>
      <w:i/>
      <w:sz w:val="22"/>
      <w:lang w:val="pt-PT"/>
    </w:rPr>
  </w:style>
  <w:style w:type="paragraph" w:styleId="Heading3">
    <w:name w:val="Heading 3"/>
    <w:basedOn w:val="Normal"/>
    <w:next w:val="Normal"/>
    <w:link w:val="Cabealho3Carcter"/>
    <w:qFormat/>
    <w:rsid w:val="006f7a91"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autoRedefine/>
    <w:qFormat/>
    <w:rsid w:val="00d20c9d"/>
    <w:pPr>
      <w:keepNext w:val="true"/>
      <w:numPr>
        <w:ilvl w:val="3"/>
        <w:numId w:val="1"/>
      </w:numPr>
      <w:spacing w:lineRule="exact" w:line="200" w:before="240" w:after="60"/>
      <w:outlineLvl w:val="3"/>
    </w:pPr>
    <w:rPr>
      <w:rFonts w:ascii="Helvetica" w:hAnsi="Helvetica"/>
      <w:b/>
      <w:sz w:val="28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"/>
      </w:numPr>
      <w:spacing w:lineRule="exact" w:line="200" w:before="240" w:after="60"/>
      <w:outlineLvl w:val="4"/>
    </w:pPr>
    <w:rPr>
      <w:rFonts w:ascii="Helvetica" w:hAnsi="Helvetica"/>
      <w:b/>
      <w:i/>
      <w:sz w:val="26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"/>
      </w:numPr>
      <w:spacing w:lineRule="exact" w:line="200" w:before="240" w:after="60"/>
      <w:outlineLvl w:val="5"/>
    </w:pPr>
    <w:rPr>
      <w:rFonts w:ascii="Helvetica" w:hAnsi="Helvetica"/>
      <w:b/>
      <w:sz w:val="22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"/>
      </w:numPr>
      <w:spacing w:lineRule="exact" w:line="200" w:before="240" w:after="6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"/>
      </w:numPr>
      <w:spacing w:lineRule="exact" w:line="200" w:before="240" w:after="60"/>
      <w:outlineLvl w:val="7"/>
    </w:pPr>
    <w:rPr>
      <w:rFonts w:ascii="Helvetica" w:hAnsi="Helvetica"/>
      <w:i/>
      <w:sz w:val="24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"/>
      </w:numPr>
      <w:spacing w:lineRule="exact" w:line="200" w:before="240" w:after="60"/>
      <w:outlineLvl w:val="8"/>
    </w:pPr>
    <w:rPr>
      <w:rFonts w:ascii="Helvetica" w:hAnsi="Helvetica"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f7a91"/>
    <w:rPr/>
  </w:style>
  <w:style w:type="character" w:styleId="Cabealho1Carcter" w:customStyle="1">
    <w:name w:val="Cabeçalho 1 Carácter"/>
    <w:basedOn w:val="DefaultParagraphFont"/>
    <w:link w:val="Cabealho1"/>
    <w:qFormat/>
    <w:rsid w:val="006f7a91"/>
    <w:rPr>
      <w:b/>
      <w:kern w:val="2"/>
      <w:sz w:val="32"/>
      <w:lang w:eastAsia="pt-PT"/>
    </w:rPr>
  </w:style>
  <w:style w:type="character" w:styleId="Cabealho2Carcter" w:customStyle="1">
    <w:name w:val="Cabeçalho 2 Carácter"/>
    <w:basedOn w:val="DefaultParagraphFont"/>
    <w:link w:val="Cabealho2"/>
    <w:qFormat/>
    <w:rsid w:val="006f7a91"/>
    <w:rPr>
      <w:rFonts w:ascii="New York" w:hAnsi="New York"/>
      <w:i/>
      <w:sz w:val="22"/>
      <w:lang w:val="pt-PT" w:eastAsia="pt-PT"/>
    </w:rPr>
  </w:style>
  <w:style w:type="character" w:styleId="Cabealho3Carcter" w:customStyle="1">
    <w:name w:val="Cabeçalho 3 Carácter"/>
    <w:basedOn w:val="DefaultParagraphFont"/>
    <w:link w:val="Cabealho3"/>
    <w:qFormat/>
    <w:rsid w:val="006f7a91"/>
    <w:rPr>
      <w:rFonts w:ascii="Arial" w:hAnsi="Arial"/>
      <w:b/>
      <w:sz w:val="26"/>
      <w:lang w:eastAsia="pt-PT"/>
    </w:rPr>
  </w:style>
  <w:style w:type="character" w:styleId="TtuloCarcter" w:customStyle="1">
    <w:name w:val="Título Carácter"/>
    <w:link w:val="Ttulo"/>
    <w:qFormat/>
    <w:rsid w:val="006f7a91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uiPriority w:val="22"/>
    <w:qFormat/>
    <w:rsid w:val="006f7a91"/>
    <w:rPr>
      <w:b/>
      <w:bCs/>
    </w:rPr>
  </w:style>
  <w:style w:type="character" w:styleId="Emphasis">
    <w:name w:val="Emphasis"/>
    <w:qFormat/>
    <w:rsid w:val="006f7a91"/>
    <w:rPr>
      <w:i/>
      <w:iCs/>
    </w:rPr>
  </w:style>
  <w:style w:type="character" w:styleId="TextodebaloCarcter" w:customStyle="1">
    <w:name w:val="Texto de balão Carácter"/>
    <w:basedOn w:val="DefaultParagraphFont"/>
    <w:link w:val="Textodebalo"/>
    <w:qFormat/>
    <w:rsid w:val="00873b7b"/>
    <w:rPr>
      <w:rFonts w:ascii="Tahoma" w:hAnsi="Tahoma" w:cs="Tahoma"/>
      <w:sz w:val="16"/>
      <w:szCs w:val="16"/>
      <w:lang w:eastAsia="pt-PT"/>
    </w:rPr>
  </w:style>
  <w:style w:type="character" w:styleId="CabealhoCarcter" w:customStyle="1">
    <w:name w:val="Cabeçalho Carácter"/>
    <w:basedOn w:val="DefaultParagraphFont"/>
    <w:link w:val="Cabealho"/>
    <w:qFormat/>
    <w:rsid w:val="003a4ac9"/>
    <w:rPr>
      <w:rFonts w:ascii="New York" w:hAnsi="New York"/>
      <w:lang w:eastAsia="pt-PT"/>
    </w:rPr>
  </w:style>
  <w:style w:type="character" w:styleId="RodapCarcter" w:customStyle="1">
    <w:name w:val="Rodapé Carácter"/>
    <w:basedOn w:val="DefaultParagraphFont"/>
    <w:link w:val="Rodap"/>
    <w:qFormat/>
    <w:rsid w:val="003a4ac9"/>
    <w:rPr>
      <w:rFonts w:ascii="New York" w:hAnsi="New York"/>
      <w:lang w:eastAsia="pt-PT"/>
    </w:rPr>
  </w:style>
  <w:style w:type="character" w:styleId="InternetLink">
    <w:name w:val="Hyperlink"/>
    <w:basedOn w:val="DefaultParagraphFont"/>
    <w:uiPriority w:val="99"/>
    <w:unhideWhenUsed/>
    <w:rsid w:val="00111d8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Helvetica" w:hAnsi="Helvetica" w:eastAsia="MS Gothic"/>
    </w:rPr>
  </w:style>
  <w:style w:type="paragraph" w:styleId="Caption1">
    <w:name w:val="caption"/>
    <w:basedOn w:val="Normal"/>
    <w:next w:val="Normal"/>
    <w:qFormat/>
    <w:rsid w:val="003f1a54"/>
    <w:pPr>
      <w:spacing w:lineRule="exact" w:line="200" w:before="120" w:after="120"/>
      <w:jc w:val="center"/>
    </w:pPr>
    <w:rPr>
      <w:rFonts w:ascii="Helvetica" w:hAnsi="Helvetica"/>
      <w:sz w:val="16"/>
    </w:rPr>
  </w:style>
  <w:style w:type="paragraph" w:styleId="AuthorInformation" w:customStyle="1">
    <w:name w:val="Author Information"/>
    <w:basedOn w:val="Normal"/>
    <w:qFormat/>
    <w:rsid w:val="003f1a54"/>
    <w:pPr>
      <w:spacing w:lineRule="exact" w:line="200" w:before="120" w:after="80"/>
      <w:ind w:firstLine="176"/>
      <w:jc w:val="center"/>
    </w:pPr>
    <w:rPr>
      <w:rFonts w:ascii="Helvetica" w:hAnsi="Helvetica"/>
    </w:rPr>
  </w:style>
  <w:style w:type="paragraph" w:styleId="Heading1NoNumber" w:customStyle="1">
    <w:name w:val="Heading 1 No Number"/>
    <w:basedOn w:val="Heading1"/>
    <w:qFormat/>
    <w:rsid w:val="00647b9f"/>
    <w:pPr/>
    <w:rPr>
      <w:caps/>
    </w:rPr>
  </w:style>
  <w:style w:type="paragraph" w:styleId="Body" w:customStyle="1">
    <w:name w:val="Body"/>
    <w:basedOn w:val="Normal"/>
    <w:qFormat/>
    <w:pPr>
      <w:spacing w:lineRule="exact" w:line="200"/>
      <w:ind w:firstLine="170"/>
    </w:pPr>
    <w:rPr/>
  </w:style>
  <w:style w:type="paragraph" w:styleId="Abstract" w:customStyle="1">
    <w:name w:val="Abstract"/>
    <w:basedOn w:val="Heading1"/>
    <w:autoRedefine/>
    <w:qFormat/>
    <w:rsid w:val="00175bff"/>
    <w:pPr>
      <w:jc w:val="center"/>
    </w:pPr>
    <w:rPr/>
  </w:style>
  <w:style w:type="paragraph" w:styleId="Reference" w:customStyle="1">
    <w:name w:val="Reference"/>
    <w:basedOn w:val="Body"/>
    <w:qFormat/>
    <w:pPr/>
    <w:rPr>
      <w:sz w:val="16"/>
    </w:rPr>
  </w:style>
  <w:style w:type="paragraph" w:styleId="FigureCaption" w:customStyle="1">
    <w:name w:val="Figure Caption"/>
    <w:basedOn w:val="Caption1"/>
    <w:autoRedefine/>
    <w:qFormat/>
    <w:rsid w:val="00111d87"/>
    <w:pPr>
      <w:jc w:val="left"/>
    </w:pPr>
    <w:rPr/>
  </w:style>
  <w:style w:type="paragraph" w:styleId="ReferenceTitle" w:customStyle="1">
    <w:name w:val="Reference Title"/>
    <w:basedOn w:val="Heading1"/>
    <w:autoRedefine/>
    <w:qFormat/>
    <w:pPr>
      <w:jc w:val="left"/>
    </w:pPr>
    <w:rPr/>
  </w:style>
  <w:style w:type="paragraph" w:styleId="BodyNoIndent" w:customStyle="1">
    <w:name w:val="Body (No Indent)"/>
    <w:basedOn w:val="Body"/>
    <w:autoRedefine/>
    <w:qFormat/>
    <w:rsid w:val="00276cf2"/>
    <w:pPr>
      <w:ind w:hanging="0"/>
      <w:jc w:val="both"/>
    </w:pPr>
    <w:rPr/>
  </w:style>
  <w:style w:type="paragraph" w:styleId="Affiliation" w:customStyle="1">
    <w:name w:val="Affiliation"/>
    <w:basedOn w:val="AuthorInformation"/>
    <w:qFormat/>
    <w:rsid w:val="00175bff"/>
    <w:pPr>
      <w:spacing w:before="0" w:after="80"/>
    </w:pPr>
    <w:rPr>
      <w:sz w:val="16"/>
    </w:rPr>
  </w:style>
  <w:style w:type="paragraph" w:styleId="IndexTerms" w:customStyle="1">
    <w:name w:val="Index Terms"/>
    <w:basedOn w:val="Abstract"/>
    <w:qFormat/>
    <w:rsid w:val="00d467e8"/>
    <w:pPr>
      <w:jc w:val="both"/>
    </w:pPr>
    <w:rPr>
      <w:rFonts w:ascii="Times" w:hAnsi="Times"/>
      <w:b w:val="false"/>
      <w:smallCaps/>
      <w:kern w:val="2"/>
    </w:rPr>
  </w:style>
  <w:style w:type="paragraph" w:styleId="NoSpacing">
    <w:name w:val="No Spacing"/>
    <w:qFormat/>
    <w:rsid w:val="00d53a65"/>
    <w:pPr>
      <w:widowControl/>
      <w:suppressAutoHyphens w:val="true"/>
      <w:bidi w:val="0"/>
      <w:spacing w:lineRule="auto" w:line="276" w:before="0" w:after="200"/>
      <w:ind w:firstLine="173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en-GB" w:eastAsia="en-US" w:bidi="ar-SA"/>
    </w:rPr>
  </w:style>
  <w:style w:type="paragraph" w:styleId="BalloonText">
    <w:name w:val="Balloon Text"/>
    <w:basedOn w:val="Normal"/>
    <w:link w:val="TextodebaloCarcter"/>
    <w:qFormat/>
    <w:rsid w:val="00873b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4c90"/>
    <w:pPr>
      <w:overflowPunct w:val="true"/>
      <w:spacing w:beforeAutospacing="1" w:afterAutospacing="1"/>
      <w:textAlignment w:val="auto"/>
    </w:pPr>
    <w:rPr>
      <w:rFonts w:ascii="Times New Roman" w:hAnsi="Times New Roman" w:eastAsia="" w:eastAsiaTheme="minorEastAsia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111d87"/>
    <w:pPr>
      <w:overflowPunct w:val="true"/>
      <w:spacing w:before="0" w:after="200"/>
      <w:ind w:left="720" w:hanging="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  <w:rsid w:val="006f7a9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LibreOffice/6.4.7.2$Linux_X86_64 LibreOffice_project/40$Build-2</Application>
  <Pages>3</Pages>
  <Words>843</Words>
  <Characters>4758</Characters>
  <CharactersWithSpaces>5595</CharactersWithSpaces>
  <Paragraphs>42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2019-11-03T09:17:00Z</dcterms:created>
  <dc:creator>Meghan Clarke</dc:creator>
  <dc:description/>
  <dc:language>en-US</dc:language>
  <cp:lastModifiedBy/>
  <cp:lastPrinted>2019-11-03T10:47:00Z</cp:lastPrinted>
  <dcterms:modified xsi:type="dcterms:W3CDTF">2021-01-13T15:59:04Z</dcterms:modified>
  <cp:revision>29</cp:revision>
  <dc:subject/>
  <dc:title>Aula02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