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60"/>
        <w:rPr/>
      </w:pPr>
      <w:r>
        <w:rPr>
          <w:rFonts w:ascii="sans-serif" w:hAnsi="sans-serif"/>
          <w:sz w:val="39"/>
        </w:rPr>
        <w:t xml:space="preserve">Aula02 </w:t>
      </w:r>
      <w:r>
        <w:rPr/>
        <w:t>–</w:t>
      </w:r>
      <w:r>
        <w:rPr>
          <w:rFonts w:ascii="sans-serif" w:hAnsi="sans-serif"/>
          <w:sz w:val="39"/>
        </w:rPr>
        <w:t xml:space="preserve"> Projeções, Iluminação e Transformações</w:t>
      </w:r>
    </w:p>
    <w:p>
      <w:pPr>
        <w:sectPr>
          <w:type w:val="nextPage"/>
          <w:pgSz w:w="12240" w:h="15840"/>
          <w:pgMar w:left="1080" w:right="1080" w:header="0" w:top="1080" w:footer="0" w:bottom="1440" w:gutter="0"/>
          <w:pgNumType w:fmt="decimal"/>
          <w:formProt w:val="false"/>
          <w:textDirection w:val="lrTb"/>
          <w:docGrid w:type="default" w:linePitch="600" w:charSpace="40960"/>
        </w:sectPr>
      </w:pPr>
    </w:p>
    <w:p>
      <w:pPr>
        <w:pStyle w:val="Normal"/>
        <w:rPr/>
      </w:pPr>
      <w:r>
        <w:rPr/>
      </w:r>
    </w:p>
    <w:p>
      <w:pPr>
        <w:pStyle w:val="AuthorInformation"/>
        <w:rPr/>
      </w:pPr>
      <w:r>
        <w:rPr/>
        <w:t>João Magalhães, 79923 e João Ferreira, 80041</w:t>
      </w:r>
    </w:p>
    <w:p>
      <w:pPr>
        <w:pStyle w:val="AuthorInformation"/>
        <w:rPr/>
      </w:pPr>
      <w:r>
        <w:rPr/>
        <w:t>Visualização de Informação, 2021</w:t>
      </w:r>
    </w:p>
    <w:p>
      <w:pPr>
        <w:pStyle w:val="AuthorInformation"/>
        <w:rPr/>
      </w:pPr>
      <w:r>
        <w:rPr/>
        <w:t>Mestrado em Engenharia Informática, Universidade de Aveiro</w:t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080" w:right="1080" w:header="0" w:top="1080" w:footer="0" w:bottom="1440" w:gutter="0"/>
          <w:formProt w:val="false"/>
          <w:textDirection w:val="lrTb"/>
          <w:docGrid w:type="default" w:linePitch="600" w:charSpace="40960"/>
        </w:sectPr>
      </w:pPr>
    </w:p>
    <w:p>
      <w:pPr>
        <w:pStyle w:val="Abstract"/>
        <w:keepNext w:val="true"/>
        <w:widowControl/>
        <w:overflowPunct w:val="false"/>
        <w:bidi w:val="0"/>
        <w:spacing w:before="240" w:after="60"/>
        <w:textAlignment w:val="baseline"/>
        <w:rPr>
          <w:rFonts w:ascii="Times New Roman" w:hAnsi="Times New Roman"/>
          <w:b/>
          <w:b/>
          <w:kern w:val="2"/>
          <w:sz w:val="32"/>
          <w:lang w:eastAsia="pt-PT"/>
        </w:rPr>
      </w:pPr>
      <w:r>
        <w:rPr>
          <w:b/>
          <w:kern w:val="2"/>
          <w:sz w:val="32"/>
          <w:lang w:eastAsia="pt-PT"/>
        </w:rPr>
        <w:t xml:space="preserve">Tipos de câmaras </w:t>
      </w:r>
    </w:p>
    <w:p>
      <w:pPr>
        <w:pStyle w:val="BodyNoIndent"/>
        <w:widowControl/>
        <w:overflowPunct w:val="false"/>
        <w:bidi w:val="0"/>
        <w:spacing w:lineRule="exact" w:line="200" w:before="0" w:after="200"/>
        <w:ind w:hanging="0"/>
        <w:textAlignment w:val="baseline"/>
        <w:rPr>
          <w:lang w:val="pt-PT"/>
        </w:rPr>
      </w:pPr>
      <w:r>
        <w:rPr>
          <w:lang w:val="pt-PT"/>
        </w:rPr>
        <w:t>Neste exemplo</w:t>
      </w:r>
      <w:r>
        <w:rPr>
          <w:lang w:val="pt-PT" w:eastAsia="pt-PT"/>
        </w:rPr>
        <w:t xml:space="preserve"> começamos por activar a propriedade </w:t>
      </w:r>
      <w:r>
        <w:rPr>
          <w:i/>
          <w:iCs/>
          <w:lang w:val="pt-PT" w:eastAsia="pt-PT"/>
        </w:rPr>
        <w:t>wireframe</w:t>
      </w:r>
      <w:r>
        <w:rPr>
          <w:i w:val="false"/>
          <w:iCs w:val="false"/>
          <w:lang w:val="pt-PT" w:eastAsia="pt-PT"/>
        </w:rPr>
        <w:t xml:space="preserve"> no material do cubo definido na aula01 e também por remover a respectiva rotação. Posteriormente, definimos uma OrthographicCamera com a zona de visualização entre -3 e 3 para o eixo das abcissas e -4 e 4 para o eixo das ordenadas. Para terminar este exemplo definimos também uma função para que o cubo não se deformasse quando o tamanho da janela fosse alterado. </w:t>
      </w:r>
    </w:p>
    <w:p>
      <w:pPr>
        <w:pStyle w:val="Heading1"/>
        <w:rPr>
          <w:rFonts w:ascii="Times New Roman" w:hAnsi="Times New Roman"/>
          <w:b/>
          <w:b/>
          <w:kern w:val="2"/>
          <w:sz w:val="32"/>
          <w:lang w:val="pt-PT" w:eastAsia="pt-PT"/>
        </w:rPr>
      </w:pPr>
      <w:r>
        <w:rPr>
          <w:b/>
          <w:kern w:val="2"/>
          <w:sz w:val="32"/>
          <w:lang w:val="pt-PT" w:eastAsia="pt-PT"/>
        </w:rPr>
        <w:t>Orbit Control &amp; Trackball</w:t>
      </w:r>
    </w:p>
    <w:p>
      <w:pPr>
        <w:pStyle w:val="BodyNoIndent"/>
        <w:rPr/>
      </w:pPr>
      <w:r>
        <w:rPr>
          <w:lang w:eastAsia="pt-PT"/>
        </w:rPr>
        <w:t xml:space="preserve">Neste exemplo, experimentamos os controlos Orbit Control e Trackball. Para utilizar o controlo Orbit Control basta alterar a variável </w:t>
      </w:r>
      <w:r>
        <w:rPr>
          <w:i/>
          <w:iCs/>
          <w:lang w:eastAsia="pt-PT"/>
        </w:rPr>
        <w:t>controls</w:t>
      </w:r>
      <w:r>
        <w:rPr>
          <w:i w:val="false"/>
          <w:iCs w:val="false"/>
          <w:lang w:eastAsia="pt-PT"/>
        </w:rPr>
        <w:t xml:space="preserve"> para new THREE.OrbitControls passando como argumentos a câmara e o renderer. Este tipo de contrologo permite que a câmara orbite à volta de um objecto. </w:t>
      </w:r>
    </w:p>
    <w:p>
      <w:pPr>
        <w:pStyle w:val="BodyNoIndent"/>
        <w:rPr/>
      </w:pPr>
      <w:r>
        <w:rPr>
          <w:i w:val="false"/>
          <w:iCs w:val="false"/>
          <w:lang w:eastAsia="pt-PT"/>
        </w:rPr>
        <w:t xml:space="preserve">Como sugerido, também experimentamos o Trackball Controls, que é muito semelhante ao Orbit Controls com a diferença que não mantém sempre a câmara “por cima”. </w:t>
      </w:r>
    </w:p>
    <w:p>
      <w:pPr>
        <w:pStyle w:val="Heading1"/>
        <w:rPr/>
      </w:pPr>
      <w:r>
        <w:rPr/>
        <w:t>Iluminação e  Materiais</w:t>
      </w:r>
    </w:p>
    <w:p>
      <w:pPr>
        <w:pStyle w:val="BodyNoIndent"/>
        <w:rPr>
          <w:lang w:val="pt-PT"/>
        </w:rPr>
      </w:pPr>
      <w:r>
        <w:rPr>
          <w:lang w:val="pt-PT"/>
        </w:rPr>
        <w:t xml:space="preserve">Começamos por voltar activar a rotação do cubo e criamos uma </w:t>
      </w:r>
      <w:r>
        <w:rPr>
          <w:i/>
          <w:iCs/>
          <w:lang w:val="pt-PT"/>
        </w:rPr>
        <w:t xml:space="preserve">DirectionalLight </w:t>
      </w:r>
      <w:r>
        <w:rPr>
          <w:i w:val="false"/>
          <w:iCs w:val="false"/>
          <w:lang w:val="pt-PT"/>
        </w:rPr>
        <w:t xml:space="preserve">na posição 0,5,0 como indicado. A figura seguinte indica a parte do código onde é realizada esta operação. </w:t>
      </w:r>
    </w:p>
    <w:p>
      <w:pPr>
        <w:pStyle w:val="BodyNoIndent"/>
        <w:rPr>
          <w:lang w:val="pt-PT"/>
        </w:rPr>
      </w:pPr>
      <w:r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3321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  <w:lang w:val="pt-PT"/>
        </w:rPr>
        <w:t>P</w:t>
      </w:r>
      <w:r>
        <w:rPr>
          <w:i w:val="false"/>
          <w:iCs w:val="false"/>
          <w:lang w:val="pt-PT"/>
        </w:rPr>
        <w:t xml:space="preserve">ara que o objecto interaja com a luz é necessário criar um material do tipo MeshPhongMaterial com as propriedades specular e shininess. </w:t>
      </w:r>
    </w:p>
    <w:p>
      <w:pPr>
        <w:pStyle w:val="BodyNoIndent"/>
        <w:rPr>
          <w:lang w:val="pt-PT"/>
        </w:rPr>
      </w:pPr>
      <w:r>
        <w:rPr>
          <w:i w:val="false"/>
          <w:iCs w:val="false"/>
          <w:lang w:val="pt-PT"/>
        </w:rPr>
        <w:t xml:space="preserve">Finalmente, adicionamos uma luz ambiente com o código que nos é fornecido no enunciado. </w:t>
      </w:r>
    </w:p>
    <w:p>
      <w:pPr>
        <w:pStyle w:val="Heading1"/>
        <w:rPr>
          <w:rFonts w:ascii="Times New Roman" w:hAnsi="Times New Roman"/>
          <w:b/>
          <w:b/>
          <w:kern w:val="2"/>
          <w:sz w:val="32"/>
          <w:lang w:eastAsia="pt-PT"/>
        </w:rPr>
      </w:pPr>
      <w:r>
        <w:rPr>
          <w:b/>
          <w:kern w:val="2"/>
          <w:sz w:val="32"/>
          <w:lang w:eastAsia="pt-PT"/>
        </w:rPr>
        <w:t>Sombreamento</w:t>
      </w:r>
    </w:p>
    <w:p>
      <w:pPr>
        <w:pStyle w:val="BodyNoIndent"/>
        <w:rPr>
          <w:lang w:val="pt-PT"/>
        </w:rPr>
      </w:pPr>
      <w:r>
        <w:rPr>
          <w:lang w:val="pt-PT"/>
        </w:rPr>
        <w:t xml:space="preserve">Para este exemplo definimos uma esfera (sphereGeometry), que necessita de, no mínimo três argumentos: raio, widthSegments (número de segmentos horizontais) e heightSegments (número de segmentos verticais). Definimos estes parâmetros como 1, 10 e 10, respectivamente. </w:t>
      </w:r>
    </w:p>
    <w:p>
      <w:pPr>
        <w:pStyle w:val="BodyNoIndent"/>
        <w:rPr>
          <w:lang w:val="pt-PT"/>
        </w:rPr>
      </w:pPr>
      <w:r>
        <w:rPr>
          <w:lang w:val="pt-PT"/>
        </w:rPr>
        <w:t>De seguida, criamos outra esfera semelhante, mas numa posição oposta no eixo X (2.5 e -2.5). Definimos a posição da seguinte maneira:</w:t>
      </w:r>
    </w:p>
    <w:p>
      <w:pPr>
        <w:pStyle w:val="BodyNoIndent"/>
        <w:rPr>
          <w:lang w:val="pt-PT"/>
        </w:rPr>
      </w:pPr>
      <w:r>
        <w:rPr>
          <w:lang w:val="pt-PT"/>
        </w:rPr>
        <w:t>sphere.position.x= 2.5;</w:t>
      </w:r>
    </w:p>
    <w:p>
      <w:pPr>
        <w:pStyle w:val="BodyNoIndent"/>
        <w:rPr>
          <w:lang w:val="pt-PT"/>
        </w:rPr>
      </w:pPr>
      <w:r>
        <w:rPr>
          <w:lang w:val="pt-PT"/>
        </w:rPr>
        <w:t xml:space="preserve">Definimos também as luzes direcional e ambiente tal como no exemplo 2.3. Para além disso, no material das esferas definimos a propriedade flatShading. </w:t>
      </w:r>
    </w:p>
    <w:p>
      <w:pPr>
        <w:pStyle w:val="BodyNoIndent"/>
        <w:rPr>
          <w:lang w:val="pt-PT"/>
        </w:rPr>
      </w:pPr>
      <w:r>
        <w:rPr>
          <w:lang w:val="pt-PT"/>
        </w:rPr>
        <w:t xml:space="preserve">Desenvolvemos também </w:t>
      </w:r>
      <w:r>
        <w:rPr>
          <w:lang w:val="pt-PT"/>
        </w:rPr>
        <w:t xml:space="preserve">a parte opcional, que consistia em programar um material lambertiano, material este que dispersa a luz de igual forma em todas as direções, ignorando o coeficiente de especular e brilho. </w:t>
      </w:r>
    </w:p>
    <w:p>
      <w:pPr>
        <w:pStyle w:val="BodyNoIndent"/>
        <w:rPr>
          <w:lang w:val="pt-PT"/>
        </w:rPr>
      </w:pPr>
      <w:r>
        <w:rPr>
          <w:lang w:val="pt-PT"/>
        </w:rPr>
        <w:t>T</w:t>
      </w:r>
      <w:r>
        <w:rPr>
          <w:rFonts w:eastAsia="Times New Roman" w:cs="Times New Roman"/>
          <w:color w:val="auto"/>
          <w:kern w:val="0"/>
          <w:sz w:val="20"/>
          <w:szCs w:val="20"/>
          <w:lang w:val="pt-PT" w:eastAsia="pt-PT" w:bidi="ar-SA"/>
        </w:rPr>
        <w:t>ambém d</w:t>
      </w:r>
      <w:r>
        <w:rPr>
          <w:lang w:val="pt-PT"/>
        </w:rPr>
        <w:t>esenvolve</w:t>
      </w:r>
      <w:r>
        <w:rPr>
          <w:lang w:val="pt-PT"/>
        </w:rPr>
        <w:t>mos</w:t>
      </w:r>
      <w:r>
        <w:rPr>
          <w:lang w:val="pt-PT"/>
        </w:rPr>
        <w:t xml:space="preserve"> outro material de modo a que a esfera ficasse de cor dourada, como é possível observar na figura seguinte. </w:t>
      </w:r>
    </w:p>
    <w:p>
      <w:pPr>
        <w:pStyle w:val="BodyNoIndent"/>
        <w:rPr>
          <w:lang w:val="pt-PT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6584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NoIndent"/>
        <w:rPr>
          <w:lang w:val="pt-PT"/>
        </w:rPr>
      </w:pPr>
      <w:r>
        <w:rPr>
          <w:lang w:val="pt-PT"/>
        </w:rPr>
        <w:t xml:space="preserve">Para terminar este exemplo, </w:t>
      </w:r>
      <w:r>
        <w:rPr>
          <w:rFonts w:eastAsia="Times New Roman" w:cs="Times New Roman"/>
          <w:color w:val="auto"/>
          <w:kern w:val="0"/>
          <w:sz w:val="20"/>
          <w:szCs w:val="20"/>
          <w:lang w:val="pt-PT" w:eastAsia="pt-PT" w:bidi="ar-SA"/>
        </w:rPr>
        <w:t xml:space="preserve">acrescentamos uma luz direccional vermelha e uma azul e também um green spotlight, como é possível observar na figura seguinte. </w:t>
      </w:r>
    </w:p>
    <w:p>
      <w:pPr>
        <w:pStyle w:val="BodyNoIndent"/>
        <w:rPr>
          <w:lang w:val="pt-PT"/>
        </w:rPr>
      </w:pPr>
      <w:r>
        <w:rPr/>
      </w:r>
    </w:p>
    <w:p>
      <w:pPr>
        <w:pStyle w:val="BodyNoIndent"/>
        <w:rPr>
          <w:lang w:val="pt-PT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14255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NoIndent"/>
        <w:rPr>
          <w:lang w:val="pt-PT"/>
        </w:rPr>
      </w:pPr>
      <w:r>
        <w:rPr/>
      </w:r>
    </w:p>
    <w:p>
      <w:pPr>
        <w:pStyle w:val="BodyNoIndent"/>
        <w:rPr>
          <w:lang w:val="pt-PT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b/>
          <w:color w:val="auto"/>
          <w:kern w:val="2"/>
          <w:sz w:val="32"/>
          <w:szCs w:val="20"/>
          <w:lang w:val="en-US" w:eastAsia="pt-PT" w:bidi="ar-SA"/>
        </w:rPr>
      </w:pPr>
      <w:r>
        <w:rPr>
          <w:rFonts w:eastAsia="Times New Roman" w:cs="Times New Roman"/>
          <w:b/>
          <w:color w:val="auto"/>
          <w:kern w:val="2"/>
          <w:sz w:val="32"/>
          <w:szCs w:val="20"/>
          <w:lang w:val="en-US" w:eastAsia="pt-PT" w:bidi="ar-SA"/>
        </w:rPr>
        <w:t>Transparência</w:t>
      </w:r>
    </w:p>
    <w:p>
      <w:pPr>
        <w:pStyle w:val="BodyNoIndent"/>
        <w:rPr>
          <w:rFonts w:ascii="New York" w:hAnsi="New York" w:eastAsia="Times New Roman" w:cs="Times New Roman"/>
          <w:color w:val="auto"/>
          <w:kern w:val="0"/>
          <w:sz w:val="20"/>
          <w:szCs w:val="20"/>
          <w:lang w:val="en-US" w:eastAsia="pt-PT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en-US" w:eastAsia="pt-PT" w:bidi="ar-SA"/>
        </w:rPr>
        <w:t xml:space="preserve">Para este exercício definimos duas esferas, uma ao lado de cada uma das duas já definidas anteriormente, utilizando o material fornecido no enunciado. Para este material fomos alterando os valores da opacity, </w:t>
      </w:r>
      <w:r>
        <w:rPr>
          <w:rFonts w:eastAsia="Times New Roman" w:cs="Times New Roman"/>
          <w:color w:val="auto"/>
          <w:kern w:val="0"/>
          <w:sz w:val="20"/>
          <w:szCs w:val="20"/>
          <w:lang w:val="en-US" w:eastAsia="pt-PT" w:bidi="ar-SA"/>
        </w:rPr>
        <w:t xml:space="preserve">sendo este parâmetro um valor entre 0.0 e 1.0 (0.0 – transparente ; 1.0 – opaco). </w:t>
      </w:r>
    </w:p>
    <w:p>
      <w:pPr>
        <w:pStyle w:val="BodyNoIndent"/>
        <w:rPr>
          <w:rFonts w:ascii="New York" w:hAnsi="New York" w:eastAsia="Times New Roman" w:cs="Times New Roman"/>
          <w:color w:val="auto"/>
          <w:kern w:val="0"/>
          <w:sz w:val="20"/>
          <w:szCs w:val="20"/>
          <w:lang w:val="en-US" w:eastAsia="pt-PT" w:bidi="ar-SA"/>
        </w:rPr>
      </w:pPr>
      <w:r>
        <w:rPr>
          <w:rFonts w:eastAsia="Times New Roman" w:cs="Times New Roman"/>
          <w:color w:val="auto"/>
          <w:kern w:val="0"/>
          <w:sz w:val="20"/>
          <w:szCs w:val="20"/>
          <w:lang w:val="en-US" w:eastAsia="pt-PT" w:bidi="ar-SA"/>
        </w:rPr>
        <w:t>O material referido poderia seguir a definição evidenciada na figura abaixo.</w:t>
      </w:r>
    </w:p>
    <w:p>
      <w:pPr>
        <w:pStyle w:val="BodyNoInden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9505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NoIndent"/>
        <w:rPr>
          <w:lang w:val="pt-PT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b/>
          <w:color w:val="auto"/>
          <w:kern w:val="2"/>
          <w:sz w:val="32"/>
          <w:szCs w:val="20"/>
          <w:lang w:val="en-US" w:eastAsia="pt-PT" w:bidi="ar-SA"/>
        </w:rPr>
      </w:pPr>
      <w:r>
        <w:rPr>
          <w:rFonts w:eastAsia="Times New Roman" w:cs="Times New Roman"/>
          <w:b/>
          <w:color w:val="auto"/>
          <w:kern w:val="2"/>
          <w:sz w:val="32"/>
          <w:szCs w:val="20"/>
          <w:lang w:val="en-US" w:eastAsia="pt-PT" w:bidi="ar-SA"/>
        </w:rPr>
        <w:t xml:space="preserve">Transformações (escala e rotação) </w:t>
      </w:r>
    </w:p>
    <w:p>
      <w:pPr>
        <w:pStyle w:val="BodyNoIndent"/>
        <w:rPr>
          <w:lang w:val="pt-PT"/>
        </w:rPr>
      </w:pPr>
      <w:r>
        <w:rPr/>
      </w:r>
    </w:p>
    <w:p>
      <w:pPr>
        <w:pStyle w:val="BodyNoIndent"/>
        <w:rPr>
          <w:lang w:val="pt-PT"/>
        </w:rPr>
      </w:pPr>
      <w:r>
        <w:rPr>
          <w:lang w:val="pt-PT"/>
        </w:rPr>
        <w:t xml:space="preserve">Neste exemplo começamos por definir um paralelepípedo de tamanho (2,1,4) recorrendo à propriedade scale. Este paralelepípedo na posição (0,0,0). A figura seguinte mostra o processo para a criação deste objecto. </w:t>
      </w:r>
    </w:p>
    <w:p>
      <w:pPr>
        <w:pStyle w:val="BodyNoIndent"/>
        <w:rPr>
          <w:lang w:val="pt-PT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6991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NoIndent"/>
        <w:rPr>
          <w:lang w:val="pt-PT"/>
        </w:rPr>
      </w:pPr>
      <w:r>
        <w:rPr/>
      </w:r>
    </w:p>
    <w:p>
      <w:pPr>
        <w:pStyle w:val="BodyNoIndent"/>
        <w:rPr>
          <w:lang w:val="pt-PT"/>
        </w:rPr>
      </w:pPr>
      <w:r>
        <w:rPr/>
      </w:r>
    </w:p>
    <w:p>
      <w:pPr>
        <w:pStyle w:val="BodyNoIndent"/>
        <w:rPr>
          <w:lang w:val="pt-PT"/>
        </w:rPr>
      </w:pPr>
      <w:r>
        <w:rPr/>
      </w:r>
    </w:p>
    <w:p>
      <w:pPr>
        <w:pStyle w:val="BodyNoIndent"/>
        <w:rPr>
          <w:lang w:val="pt-PT"/>
        </w:rPr>
      </w:pPr>
      <w:r>
        <w:rPr>
          <w:lang w:val="pt-PT"/>
        </w:rPr>
        <w:t xml:space="preserve">Posteriormente, definimos quatro esferas com raio 0.5, centradas nos vértices inferiores do paralelepípedo. A definição da esfera é exibida na figura abaixo. </w:t>
      </w:r>
    </w:p>
    <w:p>
      <w:pPr>
        <w:pStyle w:val="BodyNoIndent"/>
        <w:rPr>
          <w:lang w:val="pt-PT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13366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NoIndent"/>
        <w:rPr>
          <w:lang w:val="pt-PT"/>
        </w:rPr>
      </w:pPr>
      <w:r>
        <w:rPr>
          <w:lang w:val="pt-PT"/>
        </w:rPr>
        <w:t xml:space="preserve">As restantes três esferas são definidas seguindo o mesmo processo, alterando a posição. A lista de posições corresponde a metade dos valores definidos para o paralelepípedo, alterando os sinais conforme a esfera que pretendemos. As posições de cada esfera seriam (1,-0.5,2), (-1,-0.5,2), (1,-0.5,-2) e (-1,-0.5,-2). </w:t>
      </w:r>
    </w:p>
    <w:p>
      <w:pPr>
        <w:pStyle w:val="BodyNoIndent"/>
        <w:rPr>
          <w:lang w:val="pt-PT"/>
        </w:rPr>
      </w:pPr>
      <w:r>
        <w:rPr>
          <w:lang w:val="pt-PT"/>
        </w:rPr>
        <w:t>Para a construção deste objecto definimos um grupo, adicionando-lhe as quatro esferas e o paralelepípedo. No fim, é necessário adicionar à scene este grupo.</w:t>
      </w:r>
    </w:p>
    <w:p>
      <w:pPr>
        <w:pStyle w:val="BodyNoIndent"/>
        <w:rPr>
          <w:lang w:val="pt-PT"/>
        </w:rPr>
      </w:pPr>
      <w:r>
        <w:rPr/>
      </w:r>
    </w:p>
    <w:p>
      <w:pPr>
        <w:pStyle w:val="BodyNoIndent"/>
        <w:rPr>
          <w:lang w:val="pt-PT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171577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lang w:val="pt-PT"/>
        </w:rPr>
      </w:pPr>
      <w:r>
        <w:rPr>
          <w:rFonts w:eastAsia="Times New Roman" w:cs="Times New Roman"/>
          <w:b/>
          <w:color w:val="auto"/>
          <w:kern w:val="2"/>
          <w:sz w:val="32"/>
          <w:szCs w:val="20"/>
          <w:lang w:val="en-US" w:eastAsia="pt-PT" w:bidi="ar-SA"/>
        </w:rPr>
        <w:t xml:space="preserve">Transformações  - </w:t>
      </w:r>
      <w:r>
        <w:rPr>
          <w:rFonts w:eastAsia="Times New Roman" w:cs="Times New Roman"/>
          <w:b/>
          <w:color w:val="auto"/>
          <w:kern w:val="2"/>
          <w:sz w:val="32"/>
          <w:szCs w:val="20"/>
          <w:lang w:val="en-US" w:eastAsia="pt-PT" w:bidi="ar-SA"/>
        </w:rPr>
        <w:t>Rotações</w:t>
      </w:r>
    </w:p>
    <w:p>
      <w:pPr>
        <w:pStyle w:val="TextBody"/>
        <w:rPr>
          <w:lang w:val="pt-PT"/>
        </w:rPr>
      </w:pPr>
      <w:r>
        <w:rPr/>
        <w:t xml:space="preserve">Para este exercício adaptamos o que já tinha sido desenvolvido no código do exercício anterior. </w:t>
      </w:r>
    </w:p>
    <w:p>
      <w:pPr>
        <w:pStyle w:val="TextBody"/>
        <w:rPr>
          <w:lang w:val="pt-PT"/>
        </w:rPr>
      </w:pPr>
      <w:r>
        <w:rPr/>
        <w:t xml:space="preserve">As esferas inicialmente desenvolvidas foram substituídas por cilindros com raio 0.5 e altura 0.2, como é mostrado na figura abaixo. </w:t>
      </w:r>
    </w:p>
    <w:p>
      <w:pPr>
        <w:pStyle w:val="TextBody"/>
        <w:rPr>
          <w:lang w:val="pt-PT"/>
        </w:rPr>
      </w:pPr>
      <w:r>
        <w:rPr/>
      </w:r>
    </w:p>
    <w:p>
      <w:pPr>
        <w:pStyle w:val="TextBody"/>
        <w:rPr>
          <w:lang w:val="pt-PT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148145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rPr/>
      </w:pPr>
      <w:r>
        <w:rPr/>
        <w:t xml:space="preserve">Por fim criamos um objecto que representa um sistema de coordenadas, recorrendo a três cilindros. </w:t>
      </w:r>
    </w:p>
    <w:p>
      <w:pPr>
        <w:pStyle w:val="TextBody"/>
        <w:rPr>
          <w:lang w:val="pt-PT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143065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rPr/>
      </w:pPr>
      <w:r>
        <w:rPr/>
        <w:t xml:space="preserve">O cilindro da figura acima representava o eixo Z uma vez que é invocado o método rotateZ. Para os restantes dois eixos X e Y seria necessário invocar o método rotateX e rotateY, respectivamente. </w:t>
      </w:r>
      <w:r>
        <w:rPr/>
        <w:t xml:space="preserve">O argumento deste métodos encontra-se em radianos. </w:t>
      </w:r>
    </w:p>
    <w:p>
      <w:pPr>
        <w:pStyle w:val="TextBody"/>
        <w:jc w:val="both"/>
        <w:rPr/>
      </w:pPr>
      <w:r>
        <w:rPr/>
        <w:t xml:space="preserve">Estes três cilindros pertencem a um único grupo chamado eixo, como mostra a figura abaixo. </w:t>
      </w:r>
    </w:p>
    <w:p>
      <w:pPr>
        <w:pStyle w:val="TextBody"/>
        <w:jc w:val="both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49270" cy="13481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7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lang w:val="pt-PT"/>
        </w:rPr>
      </w:pPr>
      <w:r>
        <w:rPr/>
      </w:r>
    </w:p>
    <w:p>
      <w:pPr>
        <w:pStyle w:val="TextBody"/>
        <w:rPr>
          <w:lang w:val="pt-PT"/>
        </w:rPr>
      </w:pPr>
      <w:r>
        <w:rPr/>
      </w:r>
    </w:p>
    <w:p>
      <w:pPr>
        <w:pStyle w:val="TextBody"/>
        <w:rPr>
          <w:lang w:val="pt-PT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b/>
          <w:color w:val="auto"/>
          <w:kern w:val="2"/>
          <w:sz w:val="32"/>
          <w:szCs w:val="20"/>
          <w:lang w:val="en-US" w:eastAsia="pt-PT" w:bidi="ar-SA"/>
        </w:rPr>
      </w:pPr>
      <w:r>
        <w:rPr>
          <w:rFonts w:eastAsia="Times New Roman" w:cs="Times New Roman"/>
          <w:b/>
          <w:color w:val="auto"/>
          <w:kern w:val="2"/>
          <w:sz w:val="32"/>
          <w:szCs w:val="20"/>
          <w:lang w:val="en-US" w:eastAsia="pt-PT" w:bidi="ar-SA"/>
        </w:rPr>
        <w:t>Conclusão</w:t>
      </w:r>
    </w:p>
    <w:p>
      <w:pPr>
        <w:pStyle w:val="TextBody"/>
        <w:rPr/>
      </w:pPr>
      <w:r>
        <w:rPr/>
      </w:r>
    </w:p>
    <w:p>
      <w:pPr>
        <w:pStyle w:val="TextBody"/>
        <w:spacing w:before="0" w:after="140"/>
        <w:rPr>
          <w:lang w:val="pt-PT"/>
        </w:rPr>
      </w:pPr>
      <w:r>
        <w:rPr/>
      </w:r>
    </w:p>
    <w:sectPr>
      <w:type w:val="continuous"/>
      <w:pgSz w:w="12240" w:h="15840"/>
      <w:pgMar w:left="1080" w:right="1080" w:header="0" w:top="1080" w:footer="0" w:bottom="1440" w:gutter="0"/>
      <w:cols w:num="2" w:space="476" w:equalWidth="true" w:sep="false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New York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Title" w:qFormat="1"/>
    <w:lsdException w:name="Default Paragraph Font" w:uiPriority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List Paragraph" w:uiPriority="34" w:qFormat="1"/>
  </w:latentStyles>
  <w:style w:type="paragraph" w:styleId="Normal" w:default="1">
    <w:name w:val="Normal"/>
    <w:qFormat/>
    <w:rsid w:val="006f7a91"/>
    <w:pPr>
      <w:widowControl/>
      <w:suppressAutoHyphens w:val="true"/>
      <w:overflowPunct w:val="false"/>
      <w:bidi w:val="0"/>
      <w:spacing w:lineRule="auto" w:line="276" w:before="0" w:after="200"/>
      <w:jc w:val="left"/>
      <w:textAlignment w:val="baseline"/>
    </w:pPr>
    <w:rPr>
      <w:rFonts w:ascii="New York" w:hAnsi="New York" w:eastAsia="Times New Roman" w:cs="Times New Roman"/>
      <w:color w:val="auto"/>
      <w:kern w:val="0"/>
      <w:sz w:val="20"/>
      <w:szCs w:val="20"/>
      <w:lang w:val="en-US" w:eastAsia="pt-PT" w:bidi="ar-SA"/>
    </w:rPr>
  </w:style>
  <w:style w:type="paragraph" w:styleId="Heading1">
    <w:name w:val="Heading 1"/>
    <w:basedOn w:val="Normal"/>
    <w:next w:val="Normal"/>
    <w:link w:val="Cabealho1Carcter"/>
    <w:qFormat/>
    <w:rsid w:val="006f7a91"/>
    <w:pPr>
      <w:keepNext w:val="true"/>
      <w:spacing w:before="240" w:after="60"/>
      <w:jc w:val="center"/>
      <w:outlineLvl w:val="0"/>
    </w:pPr>
    <w:rPr>
      <w:rFonts w:ascii="Times New Roman" w:hAnsi="Times New Roman"/>
      <w:b/>
      <w:kern w:val="2"/>
      <w:sz w:val="32"/>
    </w:rPr>
  </w:style>
  <w:style w:type="paragraph" w:styleId="Heading2">
    <w:name w:val="Heading 2"/>
    <w:basedOn w:val="Normal"/>
    <w:next w:val="Normal"/>
    <w:link w:val="Cabealho2Carcter"/>
    <w:qFormat/>
    <w:rsid w:val="006f7a91"/>
    <w:pPr>
      <w:keepNext w:val="true"/>
      <w:spacing w:lineRule="atLeast" w:line="360"/>
      <w:jc w:val="both"/>
      <w:outlineLvl w:val="1"/>
    </w:pPr>
    <w:rPr>
      <w:i/>
      <w:sz w:val="22"/>
      <w:lang w:val="pt-PT"/>
    </w:rPr>
  </w:style>
  <w:style w:type="paragraph" w:styleId="Heading3">
    <w:name w:val="Heading 3"/>
    <w:basedOn w:val="Normal"/>
    <w:next w:val="Normal"/>
    <w:link w:val="Cabealho3Carcter"/>
    <w:qFormat/>
    <w:rsid w:val="006f7a91"/>
    <w:pPr>
      <w:keepNext w:val="true"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autoRedefine/>
    <w:qFormat/>
    <w:rsid w:val="00d20c9d"/>
    <w:pPr>
      <w:keepNext w:val="true"/>
      <w:numPr>
        <w:ilvl w:val="3"/>
        <w:numId w:val="1"/>
      </w:numPr>
      <w:spacing w:lineRule="exact" w:line="200" w:before="240" w:after="60"/>
      <w:outlineLvl w:val="3"/>
    </w:pPr>
    <w:rPr>
      <w:rFonts w:ascii="Helvetica" w:hAnsi="Helvetica"/>
      <w:b/>
      <w:sz w:val="28"/>
    </w:rPr>
  </w:style>
  <w:style w:type="paragraph" w:styleId="Heading5">
    <w:name w:val="Heading 5"/>
    <w:basedOn w:val="Normal"/>
    <w:next w:val="Normal"/>
    <w:autoRedefine/>
    <w:qFormat/>
    <w:rsid w:val="00d20c9d"/>
    <w:pPr>
      <w:numPr>
        <w:ilvl w:val="4"/>
        <w:numId w:val="1"/>
      </w:numPr>
      <w:spacing w:lineRule="exact" w:line="200" w:before="240" w:after="60"/>
      <w:outlineLvl w:val="4"/>
    </w:pPr>
    <w:rPr>
      <w:rFonts w:ascii="Helvetica" w:hAnsi="Helvetica"/>
      <w:b/>
      <w:i/>
      <w:sz w:val="26"/>
    </w:rPr>
  </w:style>
  <w:style w:type="paragraph" w:styleId="Heading6">
    <w:name w:val="Heading 6"/>
    <w:basedOn w:val="Normal"/>
    <w:next w:val="Normal"/>
    <w:autoRedefine/>
    <w:qFormat/>
    <w:rsid w:val="00d20c9d"/>
    <w:pPr>
      <w:numPr>
        <w:ilvl w:val="5"/>
        <w:numId w:val="1"/>
      </w:numPr>
      <w:spacing w:lineRule="exact" w:line="200" w:before="240" w:after="60"/>
      <w:outlineLvl w:val="5"/>
    </w:pPr>
    <w:rPr>
      <w:rFonts w:ascii="Helvetica" w:hAnsi="Helvetica"/>
      <w:b/>
      <w:sz w:val="22"/>
    </w:rPr>
  </w:style>
  <w:style w:type="paragraph" w:styleId="Heading7">
    <w:name w:val="Heading 7"/>
    <w:basedOn w:val="Normal"/>
    <w:next w:val="Normal"/>
    <w:autoRedefine/>
    <w:qFormat/>
    <w:rsid w:val="00d20c9d"/>
    <w:pPr>
      <w:numPr>
        <w:ilvl w:val="6"/>
        <w:numId w:val="1"/>
      </w:numPr>
      <w:spacing w:lineRule="exact" w:line="200" w:before="240" w:after="60"/>
      <w:outlineLvl w:val="6"/>
    </w:pPr>
    <w:rPr>
      <w:rFonts w:ascii="Helvetica" w:hAnsi="Helvetica"/>
      <w:sz w:val="24"/>
    </w:rPr>
  </w:style>
  <w:style w:type="paragraph" w:styleId="Heading8">
    <w:name w:val="Heading 8"/>
    <w:basedOn w:val="Normal"/>
    <w:next w:val="Normal"/>
    <w:autoRedefine/>
    <w:qFormat/>
    <w:rsid w:val="00d20c9d"/>
    <w:pPr>
      <w:numPr>
        <w:ilvl w:val="7"/>
        <w:numId w:val="1"/>
      </w:numPr>
      <w:spacing w:lineRule="exact" w:line="200" w:before="240" w:after="60"/>
      <w:outlineLvl w:val="7"/>
    </w:pPr>
    <w:rPr>
      <w:rFonts w:ascii="Helvetica" w:hAnsi="Helvetica"/>
      <w:i/>
      <w:sz w:val="24"/>
    </w:rPr>
  </w:style>
  <w:style w:type="paragraph" w:styleId="Heading9">
    <w:name w:val="Heading 9"/>
    <w:basedOn w:val="Normal"/>
    <w:next w:val="Normal"/>
    <w:autoRedefine/>
    <w:qFormat/>
    <w:rsid w:val="00d20c9d"/>
    <w:pPr>
      <w:numPr>
        <w:ilvl w:val="8"/>
        <w:numId w:val="1"/>
      </w:numPr>
      <w:spacing w:lineRule="exact" w:line="200" w:before="240" w:after="60"/>
      <w:outlineLvl w:val="8"/>
    </w:pPr>
    <w:rPr>
      <w:rFonts w:ascii="Helvetica" w:hAnsi="Helvetica"/>
      <w:sz w:val="22"/>
    </w:rPr>
  </w:style>
  <w:style w:type="character" w:styleId="DefaultParagraphFont" w:default="1">
    <w:name w:val="Default Paragraph Font"/>
    <w:uiPriority w:val="1"/>
    <w:semiHidden/>
    <w:unhideWhenUsed/>
    <w:qFormat/>
    <w:rsid w:val="006f7a91"/>
    <w:rPr/>
  </w:style>
  <w:style w:type="character" w:styleId="Cabealho1Carcter" w:customStyle="1">
    <w:name w:val="Cabeçalho 1 Carácter"/>
    <w:basedOn w:val="DefaultParagraphFont"/>
    <w:link w:val="Cabealho1"/>
    <w:qFormat/>
    <w:rsid w:val="006f7a91"/>
    <w:rPr>
      <w:b/>
      <w:kern w:val="2"/>
      <w:sz w:val="32"/>
      <w:lang w:eastAsia="pt-PT"/>
    </w:rPr>
  </w:style>
  <w:style w:type="character" w:styleId="Cabealho2Carcter" w:customStyle="1">
    <w:name w:val="Cabeçalho 2 Carácter"/>
    <w:basedOn w:val="DefaultParagraphFont"/>
    <w:link w:val="Cabealho2"/>
    <w:qFormat/>
    <w:rsid w:val="006f7a91"/>
    <w:rPr>
      <w:rFonts w:ascii="New York" w:hAnsi="New York"/>
      <w:i/>
      <w:sz w:val="22"/>
      <w:lang w:val="pt-PT" w:eastAsia="pt-PT"/>
    </w:rPr>
  </w:style>
  <w:style w:type="character" w:styleId="Cabealho3Carcter" w:customStyle="1">
    <w:name w:val="Cabeçalho 3 Carácter"/>
    <w:basedOn w:val="DefaultParagraphFont"/>
    <w:link w:val="Cabealho3"/>
    <w:qFormat/>
    <w:rsid w:val="006f7a91"/>
    <w:rPr>
      <w:rFonts w:ascii="Arial" w:hAnsi="Arial"/>
      <w:b/>
      <w:sz w:val="26"/>
      <w:lang w:eastAsia="pt-PT"/>
    </w:rPr>
  </w:style>
  <w:style w:type="character" w:styleId="TtuloCarcter" w:customStyle="1">
    <w:name w:val="Título Carácter"/>
    <w:link w:val="Ttulo"/>
    <w:qFormat/>
    <w:rsid w:val="006f7a91"/>
    <w:rPr>
      <w:rFonts w:ascii="Arial" w:hAnsi="Arial" w:cs="Arial"/>
      <w:b/>
      <w:bCs/>
      <w:kern w:val="2"/>
      <w:sz w:val="32"/>
      <w:szCs w:val="32"/>
    </w:rPr>
  </w:style>
  <w:style w:type="character" w:styleId="Strong">
    <w:name w:val="Strong"/>
    <w:uiPriority w:val="22"/>
    <w:qFormat/>
    <w:rsid w:val="006f7a91"/>
    <w:rPr>
      <w:b/>
      <w:bCs/>
    </w:rPr>
  </w:style>
  <w:style w:type="character" w:styleId="Emphasis">
    <w:name w:val="Emphasis"/>
    <w:qFormat/>
    <w:rsid w:val="006f7a91"/>
    <w:rPr>
      <w:i/>
      <w:iCs/>
    </w:rPr>
  </w:style>
  <w:style w:type="character" w:styleId="TextodebaloCarcter" w:customStyle="1">
    <w:name w:val="Texto de balão Carácter"/>
    <w:basedOn w:val="DefaultParagraphFont"/>
    <w:link w:val="Textodebalo"/>
    <w:qFormat/>
    <w:rsid w:val="00873b7b"/>
    <w:rPr>
      <w:rFonts w:ascii="Tahoma" w:hAnsi="Tahoma" w:cs="Tahoma"/>
      <w:sz w:val="16"/>
      <w:szCs w:val="16"/>
      <w:lang w:eastAsia="pt-PT"/>
    </w:rPr>
  </w:style>
  <w:style w:type="character" w:styleId="CabealhoCarcter" w:customStyle="1">
    <w:name w:val="Cabeçalho Carácter"/>
    <w:basedOn w:val="DefaultParagraphFont"/>
    <w:link w:val="Cabealho"/>
    <w:qFormat/>
    <w:rsid w:val="003a4ac9"/>
    <w:rPr>
      <w:rFonts w:ascii="New York" w:hAnsi="New York"/>
      <w:lang w:eastAsia="pt-PT"/>
    </w:rPr>
  </w:style>
  <w:style w:type="character" w:styleId="RodapCarcter" w:customStyle="1">
    <w:name w:val="Rodapé Carácter"/>
    <w:basedOn w:val="DefaultParagraphFont"/>
    <w:link w:val="Rodap"/>
    <w:qFormat/>
    <w:rsid w:val="003a4ac9"/>
    <w:rPr>
      <w:rFonts w:ascii="New York" w:hAnsi="New York"/>
      <w:lang w:eastAsia="pt-PT"/>
    </w:rPr>
  </w:style>
  <w:style w:type="character" w:styleId="InternetLink">
    <w:name w:val="Hyperlink"/>
    <w:basedOn w:val="DefaultParagraphFont"/>
    <w:uiPriority w:val="99"/>
    <w:unhideWhenUsed/>
    <w:rsid w:val="00111d87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link w:val="TtuloCarcter"/>
    <w:qFormat/>
    <w:rsid w:val="006f7a91"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  <w:lang w:eastAsia="en-US"/>
    </w:rPr>
  </w:style>
  <w:style w:type="paragraph" w:styleId="DocumentMap">
    <w:name w:val="Document Map"/>
    <w:basedOn w:val="Normal"/>
    <w:qFormat/>
    <w:pPr>
      <w:shd w:val="clear" w:color="auto" w:fill="000080"/>
    </w:pPr>
    <w:rPr>
      <w:rFonts w:ascii="Helvetica" w:hAnsi="Helvetica" w:eastAsia="MS Gothic"/>
    </w:rPr>
  </w:style>
  <w:style w:type="paragraph" w:styleId="Caption1">
    <w:name w:val="caption"/>
    <w:basedOn w:val="Normal"/>
    <w:next w:val="Normal"/>
    <w:qFormat/>
    <w:rsid w:val="003f1a54"/>
    <w:pPr>
      <w:spacing w:lineRule="exact" w:line="200" w:before="120" w:after="120"/>
      <w:jc w:val="center"/>
    </w:pPr>
    <w:rPr>
      <w:rFonts w:ascii="Helvetica" w:hAnsi="Helvetica"/>
      <w:sz w:val="16"/>
    </w:rPr>
  </w:style>
  <w:style w:type="paragraph" w:styleId="AuthorInformation" w:customStyle="1">
    <w:name w:val="Author Information"/>
    <w:basedOn w:val="Normal"/>
    <w:qFormat/>
    <w:rsid w:val="003f1a54"/>
    <w:pPr>
      <w:spacing w:lineRule="exact" w:line="200" w:before="120" w:after="80"/>
      <w:ind w:firstLine="176"/>
      <w:jc w:val="center"/>
    </w:pPr>
    <w:rPr>
      <w:rFonts w:ascii="Helvetica" w:hAnsi="Helvetica"/>
    </w:rPr>
  </w:style>
  <w:style w:type="paragraph" w:styleId="Heading1NoNumber" w:customStyle="1">
    <w:name w:val="Heading 1 No Number"/>
    <w:basedOn w:val="Heading1"/>
    <w:qFormat/>
    <w:rsid w:val="00647b9f"/>
    <w:pPr/>
    <w:rPr>
      <w:caps/>
    </w:rPr>
  </w:style>
  <w:style w:type="paragraph" w:styleId="Body" w:customStyle="1">
    <w:name w:val="Body"/>
    <w:basedOn w:val="Normal"/>
    <w:qFormat/>
    <w:pPr>
      <w:spacing w:lineRule="exact" w:line="200"/>
      <w:ind w:firstLine="170"/>
    </w:pPr>
    <w:rPr/>
  </w:style>
  <w:style w:type="paragraph" w:styleId="Abstract" w:customStyle="1">
    <w:name w:val="Abstract"/>
    <w:basedOn w:val="Heading1"/>
    <w:autoRedefine/>
    <w:qFormat/>
    <w:rsid w:val="00175bff"/>
    <w:pPr>
      <w:jc w:val="center"/>
    </w:pPr>
    <w:rPr/>
  </w:style>
  <w:style w:type="paragraph" w:styleId="Reference" w:customStyle="1">
    <w:name w:val="Reference"/>
    <w:basedOn w:val="Body"/>
    <w:qFormat/>
    <w:pPr/>
    <w:rPr>
      <w:sz w:val="16"/>
    </w:rPr>
  </w:style>
  <w:style w:type="paragraph" w:styleId="FigureCaption" w:customStyle="1">
    <w:name w:val="Figure Caption"/>
    <w:basedOn w:val="Caption1"/>
    <w:autoRedefine/>
    <w:qFormat/>
    <w:rsid w:val="00111d87"/>
    <w:pPr>
      <w:jc w:val="left"/>
    </w:pPr>
    <w:rPr/>
  </w:style>
  <w:style w:type="paragraph" w:styleId="ReferenceTitle" w:customStyle="1">
    <w:name w:val="Reference Title"/>
    <w:basedOn w:val="Heading1"/>
    <w:autoRedefine/>
    <w:qFormat/>
    <w:pPr>
      <w:jc w:val="left"/>
    </w:pPr>
    <w:rPr/>
  </w:style>
  <w:style w:type="paragraph" w:styleId="BodyNoIndent" w:customStyle="1">
    <w:name w:val="Body (No Indent)"/>
    <w:basedOn w:val="Body"/>
    <w:autoRedefine/>
    <w:qFormat/>
    <w:rsid w:val="00276cf2"/>
    <w:pPr>
      <w:ind w:hanging="0"/>
      <w:jc w:val="both"/>
    </w:pPr>
    <w:rPr/>
  </w:style>
  <w:style w:type="paragraph" w:styleId="Affiliation" w:customStyle="1">
    <w:name w:val="Affiliation"/>
    <w:basedOn w:val="AuthorInformation"/>
    <w:qFormat/>
    <w:rsid w:val="00175bff"/>
    <w:pPr>
      <w:spacing w:before="0" w:after="80"/>
    </w:pPr>
    <w:rPr>
      <w:sz w:val="16"/>
    </w:rPr>
  </w:style>
  <w:style w:type="paragraph" w:styleId="IndexTerms" w:customStyle="1">
    <w:name w:val="Index Terms"/>
    <w:basedOn w:val="Abstract"/>
    <w:qFormat/>
    <w:rsid w:val="00d467e8"/>
    <w:pPr>
      <w:jc w:val="both"/>
    </w:pPr>
    <w:rPr>
      <w:rFonts w:ascii="Times" w:hAnsi="Times"/>
      <w:b w:val="false"/>
      <w:smallCaps/>
      <w:kern w:val="2"/>
    </w:rPr>
  </w:style>
  <w:style w:type="paragraph" w:styleId="NoSpacing">
    <w:name w:val="No Spacing"/>
    <w:qFormat/>
    <w:rsid w:val="00d53a65"/>
    <w:pPr>
      <w:widowControl/>
      <w:suppressAutoHyphens w:val="true"/>
      <w:bidi w:val="0"/>
      <w:spacing w:lineRule="auto" w:line="276" w:before="0" w:after="200"/>
      <w:ind w:firstLine="173"/>
      <w:jc w:val="both"/>
    </w:pPr>
    <w:rPr>
      <w:rFonts w:ascii="Times" w:hAnsi="Times" w:eastAsia="Times New Roman" w:cs="Times New Roman"/>
      <w:color w:val="auto"/>
      <w:kern w:val="0"/>
      <w:sz w:val="18"/>
      <w:szCs w:val="20"/>
      <w:lang w:val="en-GB" w:eastAsia="en-US" w:bidi="ar-SA"/>
    </w:rPr>
  </w:style>
  <w:style w:type="paragraph" w:styleId="BalloonText">
    <w:name w:val="Balloon Text"/>
    <w:basedOn w:val="Normal"/>
    <w:link w:val="TextodebaloCarcter"/>
    <w:qFormat/>
    <w:rsid w:val="00873b7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744c90"/>
    <w:pPr>
      <w:overflowPunct w:val="true"/>
      <w:spacing w:beforeAutospacing="1" w:afterAutospacing="1"/>
      <w:textAlignment w:val="auto"/>
    </w:pPr>
    <w:rPr>
      <w:rFonts w:ascii="Times New Roman" w:hAnsi="Times New Roman" w:eastAsia="" w:eastAsiaTheme="minorEastAsia"/>
      <w:sz w:val="24"/>
      <w:szCs w:val="24"/>
      <w:lang w:eastAsia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arcter"/>
    <w:rsid w:val="003a4ac9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RodapCarcter"/>
    <w:rsid w:val="003a4ac9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ListParagraph">
    <w:name w:val="List Paragraph"/>
    <w:basedOn w:val="Normal"/>
    <w:uiPriority w:val="34"/>
    <w:qFormat/>
    <w:rsid w:val="00111d87"/>
    <w:pPr>
      <w:overflowPunct w:val="true"/>
      <w:spacing w:before="0" w:after="200"/>
      <w:ind w:left="720" w:hanging="0"/>
      <w:contextualSpacing/>
      <w:textAlignment w:val="auto"/>
    </w:pPr>
    <w:rPr>
      <w:rFonts w:ascii="Times New Roman" w:hAnsi="Times New Roman"/>
      <w:sz w:val="24"/>
      <w:szCs w:val="24"/>
      <w:lang w:eastAsia="en-US"/>
    </w:rPr>
  </w:style>
  <w:style w:type="numbering" w:styleId="NoList" w:default="1">
    <w:name w:val="No List"/>
    <w:uiPriority w:val="99"/>
    <w:semiHidden/>
    <w:unhideWhenUsed/>
    <w:qFormat/>
    <w:rsid w:val="006f7a91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LibreOffice/6.4.7.2$Linux_X86_64 LibreOffice_project/40$Build-2</Application>
  <Pages>3</Pages>
  <Words>693</Words>
  <Characters>3881</Characters>
  <CharactersWithSpaces>4565</CharactersWithSpaces>
  <Paragraphs>36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2019-11-03T09:17:00Z</dcterms:created>
  <dc:creator>Meghan Clarke</dc:creator>
  <dc:description/>
  <dc:language>en-US</dc:language>
  <cp:lastModifiedBy/>
  <cp:lastPrinted>2019-11-03T10:47:00Z</cp:lastPrinted>
  <dcterms:modified xsi:type="dcterms:W3CDTF">2021-01-13T00:35:47Z</dcterms:modified>
  <cp:revision>26</cp:revision>
  <dc:subject/>
  <dc:title>Global Illumination for Fun and Profit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