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3C" w:rsidRPr="009D5918" w:rsidRDefault="00A2513C" w:rsidP="0098563E">
      <w:pPr>
        <w:shd w:val="clear" w:color="auto" w:fill="FFFFFF"/>
        <w:spacing w:after="120" w:line="240" w:lineRule="auto"/>
        <w:rPr>
          <w:rFonts w:cs="Calibri"/>
        </w:rPr>
      </w:pPr>
    </w:p>
    <w:p w:rsidR="00A2513C" w:rsidRPr="009D5918" w:rsidRDefault="00A2513C" w:rsidP="009D5918">
      <w:pPr>
        <w:pBdr>
          <w:top w:val="single" w:sz="12" w:space="1" w:color="999999"/>
          <w:bottom w:val="single" w:sz="12" w:space="1" w:color="999999"/>
        </w:pBdr>
        <w:shd w:val="clear" w:color="auto" w:fill="BFBFBF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mallCaps/>
        </w:rPr>
      </w:pPr>
      <w:r w:rsidRPr="009D5918">
        <w:rPr>
          <w:rFonts w:cs="Calibri"/>
          <w:b/>
          <w:smallCaps/>
        </w:rPr>
        <w:t>Prova de Aptidão Profissional (PAP)</w:t>
      </w:r>
    </w:p>
    <w:p w:rsidR="00A2513C" w:rsidRPr="009D5918" w:rsidRDefault="00A2513C" w:rsidP="00777F6C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98563E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A PAP consiste na apresentação e defesa, perante um júri, de um projecto, consubstanciado num produto, material ou intelectual, numa intervenção ou numa actuação, consoante a natureza dos cursos, bem como do respectivo relatório final de realização e apreciação crítica, demonstrativo de saberes e competências profissionais adquiridos ao longo da formação e estruturante do futuro profissional do jovem.</w:t>
      </w:r>
    </w:p>
    <w:p w:rsidR="00A2513C" w:rsidRPr="009D5918" w:rsidRDefault="00A2513C" w:rsidP="0098563E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O projecto a que se refere o número anterior centra-se em temas e problemas perspectivados e desenvolvidos pelo aluno em estreita ligação com os contextos de trabalho e realiza-se sob orientação e acompanhamento de um ou mais professores.</w:t>
      </w:r>
    </w:p>
    <w:p w:rsidR="00A2513C" w:rsidRPr="009D5918" w:rsidRDefault="00A2513C" w:rsidP="00777F6C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777F6C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bookmarkStart w:id="0" w:name="_GoBack"/>
      <w:r w:rsidRPr="009D5918">
        <w:rPr>
          <w:rFonts w:cs="Calibri"/>
          <w:sz w:val="20"/>
          <w:szCs w:val="20"/>
        </w:rPr>
        <w:t>A concretização do projecto compreende três momentos essenciais:</w:t>
      </w:r>
    </w:p>
    <w:p w:rsidR="00A2513C" w:rsidRPr="009D5918" w:rsidRDefault="00A2513C" w:rsidP="0098563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0"/>
          <w:szCs w:val="20"/>
        </w:rPr>
      </w:pPr>
      <w:r w:rsidRPr="009D5918">
        <w:rPr>
          <w:rFonts w:cs="Calibri"/>
          <w:i/>
          <w:iCs/>
          <w:sz w:val="20"/>
          <w:szCs w:val="20"/>
        </w:rPr>
        <w:t>a</w:t>
      </w:r>
      <w:r w:rsidRPr="009D5918">
        <w:rPr>
          <w:rFonts w:cs="Calibri"/>
          <w:sz w:val="20"/>
          <w:szCs w:val="20"/>
        </w:rPr>
        <w:t>) Concepção do projecto;</w:t>
      </w:r>
    </w:p>
    <w:p w:rsidR="00A2513C" w:rsidRPr="009D5918" w:rsidRDefault="00A2513C" w:rsidP="0098563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0"/>
          <w:szCs w:val="20"/>
        </w:rPr>
      </w:pPr>
      <w:r w:rsidRPr="009D5918">
        <w:rPr>
          <w:rFonts w:cs="Calibri"/>
          <w:i/>
          <w:iCs/>
          <w:sz w:val="20"/>
          <w:szCs w:val="20"/>
        </w:rPr>
        <w:t>b</w:t>
      </w:r>
      <w:r w:rsidRPr="009D5918">
        <w:rPr>
          <w:rFonts w:cs="Calibri"/>
          <w:sz w:val="20"/>
          <w:szCs w:val="20"/>
        </w:rPr>
        <w:t>) Desenvolvimento do projecto devidamente faseado;</w:t>
      </w:r>
    </w:p>
    <w:p w:rsidR="00A2513C" w:rsidRPr="009D5918" w:rsidRDefault="00A2513C" w:rsidP="0098563E">
      <w:pPr>
        <w:ind w:left="720"/>
        <w:rPr>
          <w:rFonts w:cs="Calibri"/>
          <w:sz w:val="20"/>
          <w:szCs w:val="20"/>
        </w:rPr>
      </w:pPr>
      <w:r w:rsidRPr="009D5918">
        <w:rPr>
          <w:rFonts w:cs="Calibri"/>
          <w:i/>
          <w:iCs/>
          <w:sz w:val="20"/>
          <w:szCs w:val="20"/>
        </w:rPr>
        <w:t>c</w:t>
      </w:r>
      <w:r w:rsidRPr="009D5918">
        <w:rPr>
          <w:rFonts w:cs="Calibri"/>
          <w:sz w:val="20"/>
          <w:szCs w:val="20"/>
        </w:rPr>
        <w:t>) Auto-avaliação e elaboração do relatório final.</w:t>
      </w:r>
    </w:p>
    <w:p w:rsidR="00A2513C" w:rsidRPr="009D5918" w:rsidRDefault="00A2513C" w:rsidP="00777F6C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O relatório final integra, nomeadamente:</w:t>
      </w:r>
    </w:p>
    <w:p w:rsidR="00A2513C" w:rsidRPr="009D5918" w:rsidRDefault="00A2513C" w:rsidP="00BD53D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0"/>
          <w:szCs w:val="20"/>
        </w:rPr>
      </w:pPr>
      <w:r w:rsidRPr="009D5918">
        <w:rPr>
          <w:rFonts w:cs="Calibri"/>
          <w:i/>
          <w:iCs/>
          <w:sz w:val="20"/>
          <w:szCs w:val="20"/>
        </w:rPr>
        <w:t>a</w:t>
      </w:r>
      <w:r w:rsidRPr="009D5918">
        <w:rPr>
          <w:rFonts w:cs="Calibri"/>
          <w:sz w:val="20"/>
          <w:szCs w:val="20"/>
        </w:rPr>
        <w:t>) A fundamentação da escolha do projecto;</w:t>
      </w:r>
    </w:p>
    <w:p w:rsidR="00A2513C" w:rsidRPr="009D5918" w:rsidRDefault="00A2513C" w:rsidP="00BD53D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0"/>
          <w:szCs w:val="20"/>
        </w:rPr>
      </w:pPr>
      <w:r w:rsidRPr="009D5918">
        <w:rPr>
          <w:rFonts w:cs="Calibri"/>
          <w:i/>
          <w:iCs/>
          <w:sz w:val="20"/>
          <w:szCs w:val="20"/>
        </w:rPr>
        <w:t xml:space="preserve">b) </w:t>
      </w:r>
      <w:r w:rsidRPr="009D5918">
        <w:rPr>
          <w:rFonts w:cs="Calibri"/>
          <w:sz w:val="20"/>
          <w:szCs w:val="20"/>
        </w:rPr>
        <w:t>A articulação com o contexto de trabalho, nomeadamente as suas aplicações práticas</w:t>
      </w:r>
    </w:p>
    <w:p w:rsidR="00A2513C" w:rsidRPr="009D5918" w:rsidRDefault="00A2513C" w:rsidP="0098563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0"/>
          <w:szCs w:val="20"/>
        </w:rPr>
      </w:pPr>
      <w:r w:rsidRPr="009D5918">
        <w:rPr>
          <w:rFonts w:cs="Calibri"/>
          <w:i/>
          <w:iCs/>
          <w:sz w:val="20"/>
          <w:szCs w:val="20"/>
        </w:rPr>
        <w:t>c</w:t>
      </w:r>
      <w:r w:rsidRPr="009D5918">
        <w:rPr>
          <w:rFonts w:cs="Calibri"/>
          <w:sz w:val="20"/>
          <w:szCs w:val="20"/>
        </w:rPr>
        <w:t>) As realizações e os documentos ilustrativos da concretização do projecto;</w:t>
      </w:r>
    </w:p>
    <w:p w:rsidR="00A2513C" w:rsidRPr="009D5918" w:rsidRDefault="00A2513C" w:rsidP="0098563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0"/>
          <w:szCs w:val="20"/>
        </w:rPr>
      </w:pPr>
      <w:r w:rsidRPr="009D5918">
        <w:rPr>
          <w:rFonts w:cs="Calibri"/>
          <w:i/>
          <w:iCs/>
          <w:sz w:val="20"/>
          <w:szCs w:val="20"/>
        </w:rPr>
        <w:t>d</w:t>
      </w:r>
      <w:r w:rsidRPr="009D5918">
        <w:rPr>
          <w:rFonts w:cs="Calibri"/>
          <w:sz w:val="20"/>
          <w:szCs w:val="20"/>
        </w:rPr>
        <w:t>) A análise crítica global da execução do projecto, considerando as principais dificuldades e obstáculos encontrados e as formas encontradas para os superar;</w:t>
      </w:r>
    </w:p>
    <w:p w:rsidR="00A2513C" w:rsidRPr="009D5918" w:rsidRDefault="00A2513C" w:rsidP="0098563E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e) Os anexos, designadamente os registos de auto-avaliação das diferentes fases do projecto e das avaliações intermédias do professor ou professores orientadores.</w:t>
      </w:r>
    </w:p>
    <w:p w:rsidR="00A2513C" w:rsidRPr="009D5918" w:rsidRDefault="00A2513C" w:rsidP="00777F6C">
      <w:pPr>
        <w:rPr>
          <w:rFonts w:cs="Calibri"/>
          <w:sz w:val="20"/>
          <w:szCs w:val="20"/>
        </w:rPr>
      </w:pPr>
    </w:p>
    <w:bookmarkEnd w:id="0"/>
    <w:p w:rsidR="00A2513C" w:rsidRPr="009D5918" w:rsidRDefault="00A2513C" w:rsidP="009D5918">
      <w:pPr>
        <w:pBdr>
          <w:top w:val="single" w:sz="12" w:space="1" w:color="999999"/>
          <w:bottom w:val="single" w:sz="12" w:space="1" w:color="999999"/>
        </w:pBdr>
        <w:shd w:val="clear" w:color="auto" w:fill="BFBFBF"/>
        <w:autoSpaceDE w:val="0"/>
        <w:autoSpaceDN w:val="0"/>
        <w:adjustRightInd w:val="0"/>
        <w:spacing w:after="0" w:line="240" w:lineRule="auto"/>
        <w:rPr>
          <w:rFonts w:cs="Calibri"/>
          <w:b/>
          <w:smallCaps/>
          <w:sz w:val="20"/>
          <w:szCs w:val="20"/>
        </w:rPr>
      </w:pPr>
      <w:r w:rsidRPr="009D5918">
        <w:rPr>
          <w:rFonts w:cs="Calibri"/>
          <w:b/>
          <w:smallCaps/>
          <w:sz w:val="20"/>
          <w:szCs w:val="20"/>
        </w:rPr>
        <w:t>Calendarização</w:t>
      </w:r>
    </w:p>
    <w:p w:rsidR="00A2513C" w:rsidRPr="009D5918" w:rsidRDefault="00A2513C" w:rsidP="008910B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0"/>
          <w:szCs w:val="20"/>
        </w:rPr>
      </w:pPr>
    </w:p>
    <w:p w:rsidR="00A2513C" w:rsidRPr="009D5918" w:rsidRDefault="00A2513C" w:rsidP="008910BD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Entrega da proposta de projecto</w:t>
      </w:r>
      <w:proofErr w:type="gramStart"/>
      <w:r w:rsidRPr="009D5918">
        <w:rPr>
          <w:rFonts w:cs="Calibri"/>
          <w:sz w:val="20"/>
          <w:szCs w:val="20"/>
        </w:rPr>
        <w:t xml:space="preserve">: </w:t>
      </w:r>
      <w:r w:rsidRPr="009D5918">
        <w:rPr>
          <w:rFonts w:cs="Calibri"/>
          <w:sz w:val="20"/>
          <w:szCs w:val="20"/>
          <w:u w:val="single"/>
        </w:rPr>
        <w:t xml:space="preserve"> </w:t>
      </w:r>
      <w:r w:rsidR="00421C8B" w:rsidRPr="009D5918">
        <w:rPr>
          <w:rFonts w:cs="Calibri"/>
          <w:sz w:val="20"/>
          <w:szCs w:val="20"/>
          <w:u w:val="single"/>
        </w:rPr>
        <w:t>22</w:t>
      </w:r>
      <w:proofErr w:type="gramEnd"/>
      <w:r w:rsidR="000936EC" w:rsidRPr="009D5918">
        <w:rPr>
          <w:rFonts w:cs="Calibri"/>
          <w:sz w:val="20"/>
          <w:szCs w:val="20"/>
          <w:u w:val="single"/>
        </w:rPr>
        <w:t xml:space="preserve"> </w:t>
      </w:r>
      <w:r w:rsidRPr="009D5918">
        <w:rPr>
          <w:rFonts w:cs="Calibri"/>
          <w:sz w:val="20"/>
          <w:szCs w:val="20"/>
          <w:u w:val="single"/>
        </w:rPr>
        <w:t xml:space="preserve">de </w:t>
      </w:r>
      <w:r w:rsidR="000936EC" w:rsidRPr="009D5918">
        <w:rPr>
          <w:rFonts w:cs="Calibri"/>
          <w:sz w:val="20"/>
          <w:szCs w:val="20"/>
          <w:u w:val="single"/>
        </w:rPr>
        <w:t>Outubr</w:t>
      </w:r>
      <w:r w:rsidRPr="009D5918">
        <w:rPr>
          <w:rFonts w:cs="Calibri"/>
          <w:sz w:val="20"/>
          <w:szCs w:val="20"/>
          <w:u w:val="single"/>
        </w:rPr>
        <w:t>o</w:t>
      </w:r>
      <w:r w:rsidR="00023587">
        <w:rPr>
          <w:rFonts w:cs="Calibri"/>
          <w:sz w:val="20"/>
          <w:szCs w:val="20"/>
          <w:u w:val="single"/>
        </w:rPr>
        <w:t xml:space="preserve"> de 2016</w:t>
      </w:r>
    </w:p>
    <w:p w:rsidR="00A2513C" w:rsidRPr="009D5918" w:rsidRDefault="00A2513C" w:rsidP="008910BD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Entrega do produto final (incluindo o relatório final): 15 dias antes da apresentação oral</w:t>
      </w:r>
    </w:p>
    <w:p w:rsidR="00A2513C" w:rsidRPr="009D5918" w:rsidRDefault="00A2513C" w:rsidP="008910BD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Apresentação oral do projecto: (data a definir)</w:t>
      </w:r>
    </w:p>
    <w:p w:rsidR="00A2513C" w:rsidRPr="009D5918" w:rsidRDefault="00A2513C" w:rsidP="008910BD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9D5918">
      <w:pPr>
        <w:pBdr>
          <w:top w:val="single" w:sz="12" w:space="1" w:color="999999"/>
          <w:bottom w:val="single" w:sz="12" w:space="1" w:color="999999"/>
        </w:pBdr>
        <w:shd w:val="clear" w:color="auto" w:fill="BFBFBF"/>
        <w:autoSpaceDE w:val="0"/>
        <w:autoSpaceDN w:val="0"/>
        <w:adjustRightInd w:val="0"/>
        <w:spacing w:after="0" w:line="240" w:lineRule="auto"/>
        <w:rPr>
          <w:rFonts w:cs="Calibri"/>
          <w:b/>
          <w:smallCaps/>
          <w:sz w:val="20"/>
          <w:szCs w:val="20"/>
        </w:rPr>
      </w:pPr>
      <w:r w:rsidRPr="009D5918">
        <w:rPr>
          <w:rFonts w:cs="Calibri"/>
          <w:b/>
          <w:smallCaps/>
          <w:sz w:val="20"/>
          <w:szCs w:val="20"/>
        </w:rPr>
        <w:t>Critérios de avaliação</w:t>
      </w:r>
    </w:p>
    <w:p w:rsidR="00A2513C" w:rsidRPr="009D5918" w:rsidRDefault="00A2513C" w:rsidP="008910BD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E267DF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BD53D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A planificação e organização do projecto;</w:t>
      </w:r>
    </w:p>
    <w:p w:rsidR="00A2513C" w:rsidRPr="009D5918" w:rsidRDefault="00A2513C" w:rsidP="00BD53D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O cumprimento dos prazos previstos;</w:t>
      </w:r>
    </w:p>
    <w:p w:rsidR="00A2513C" w:rsidRPr="009D5918" w:rsidRDefault="00A2513C" w:rsidP="00BD53D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A sua relevância para a futura integração profissional;</w:t>
      </w:r>
    </w:p>
    <w:p w:rsidR="00A2513C" w:rsidRPr="009D5918" w:rsidRDefault="00A2513C" w:rsidP="00BD53D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A criatividade e capacidade de concretização do projecto;</w:t>
      </w:r>
    </w:p>
    <w:p w:rsidR="00A2513C" w:rsidRPr="009D5918" w:rsidRDefault="00A2513C" w:rsidP="00BD53D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A evolução demonstrada em termos de competências, atitudes, comportamentos, relacionamento interpessoal e novas aprendizagens;</w:t>
      </w:r>
    </w:p>
    <w:p w:rsidR="00A2513C" w:rsidRPr="009D5918" w:rsidRDefault="00A2513C" w:rsidP="00BD53D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O grau de empenho e responsabilidade ao longo de todo o processo.</w:t>
      </w:r>
    </w:p>
    <w:p w:rsidR="00A2513C" w:rsidRPr="009D5918" w:rsidRDefault="00A2513C" w:rsidP="00BD53D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A qualidade científica e técnica;</w:t>
      </w:r>
    </w:p>
    <w:p w:rsidR="00A2513C" w:rsidRPr="009D5918" w:rsidRDefault="00A2513C" w:rsidP="00BD53D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D5918">
        <w:rPr>
          <w:rFonts w:cs="Calibri"/>
          <w:sz w:val="20"/>
          <w:szCs w:val="20"/>
        </w:rPr>
        <w:t>A qualidade da expressão formal do relatório do projecto e dos documentos complementares que o integram;</w:t>
      </w:r>
    </w:p>
    <w:p w:rsidR="00A132D1" w:rsidRPr="009C63D9" w:rsidRDefault="00A132D1" w:rsidP="00777F6C">
      <w:pPr>
        <w:rPr>
          <w:rFonts w:asciiTheme="minorHAnsi" w:hAnsiTheme="minorHAnsi" w:cs="Calibri"/>
          <w:sz w:val="20"/>
          <w:szCs w:val="20"/>
        </w:rPr>
      </w:pPr>
    </w:p>
    <w:p w:rsidR="00421C8B" w:rsidRPr="009C63D9" w:rsidRDefault="00421C8B" w:rsidP="00421C8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Dutch801BT-Roman"/>
          <w:sz w:val="20"/>
          <w:szCs w:val="20"/>
        </w:rPr>
      </w:pPr>
      <w:r w:rsidRPr="009C63D9">
        <w:rPr>
          <w:rFonts w:asciiTheme="minorHAnsi" w:hAnsiTheme="minorHAnsi" w:cs="Dutch801BT-Roman"/>
          <w:sz w:val="20"/>
          <w:szCs w:val="20"/>
        </w:rPr>
        <w:t xml:space="preserve">                  CF = (Componente A*50% + Componente B * 25% + Componente C * 25%) </w:t>
      </w:r>
    </w:p>
    <w:p w:rsidR="00421C8B" w:rsidRPr="009C63D9" w:rsidRDefault="00421C8B" w:rsidP="00421C8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Dutch801BT-Roman"/>
          <w:sz w:val="20"/>
          <w:szCs w:val="20"/>
        </w:rPr>
      </w:pPr>
    </w:p>
    <w:tbl>
      <w:tblPr>
        <w:tblW w:w="0" w:type="auto"/>
        <w:tblInd w:w="16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</w:tblGrid>
      <w:tr w:rsidR="00421C8B" w:rsidRPr="009C63D9" w:rsidTr="006922DD">
        <w:tc>
          <w:tcPr>
            <w:tcW w:w="6120" w:type="dxa"/>
          </w:tcPr>
          <w:p w:rsidR="00421C8B" w:rsidRPr="009C63D9" w:rsidRDefault="00421C8B" w:rsidP="006922D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Dutch801BT-Roman"/>
                <w:sz w:val="20"/>
                <w:szCs w:val="20"/>
              </w:rPr>
            </w:pPr>
            <w:r w:rsidRPr="009C63D9">
              <w:rPr>
                <w:rFonts w:asciiTheme="minorHAnsi" w:hAnsiTheme="minorHAnsi" w:cs="Dutch801BT-Roman"/>
                <w:sz w:val="20"/>
                <w:szCs w:val="20"/>
              </w:rPr>
              <w:t>CF - Classificação final da PAP, arredondada às décimas</w:t>
            </w:r>
          </w:p>
        </w:tc>
      </w:tr>
      <w:tr w:rsidR="00421C8B" w:rsidRPr="009C63D9" w:rsidTr="006922DD">
        <w:tc>
          <w:tcPr>
            <w:tcW w:w="6120" w:type="dxa"/>
          </w:tcPr>
          <w:p w:rsidR="00421C8B" w:rsidRPr="009C63D9" w:rsidRDefault="00421C8B" w:rsidP="006922D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Dutch801BT-Roman"/>
                <w:sz w:val="20"/>
                <w:szCs w:val="20"/>
              </w:rPr>
            </w:pPr>
            <w:r w:rsidRPr="009C63D9">
              <w:rPr>
                <w:rFonts w:asciiTheme="minorHAnsi" w:hAnsiTheme="minorHAnsi" w:cs="Dutch801BT-Roman"/>
                <w:sz w:val="20"/>
                <w:szCs w:val="20"/>
              </w:rPr>
              <w:t>Componente A: Elaboração/Execução</w:t>
            </w:r>
          </w:p>
        </w:tc>
      </w:tr>
      <w:tr w:rsidR="00421C8B" w:rsidRPr="009C63D9" w:rsidTr="006922DD">
        <w:tc>
          <w:tcPr>
            <w:tcW w:w="6120" w:type="dxa"/>
          </w:tcPr>
          <w:p w:rsidR="00421C8B" w:rsidRPr="009C63D9" w:rsidRDefault="00421C8B" w:rsidP="006922D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Dutch801BT-Roman"/>
                <w:sz w:val="20"/>
                <w:szCs w:val="20"/>
              </w:rPr>
            </w:pPr>
            <w:r w:rsidRPr="009C63D9">
              <w:rPr>
                <w:rFonts w:asciiTheme="minorHAnsi" w:hAnsiTheme="minorHAnsi" w:cs="Dutch801BT-Roman"/>
                <w:sz w:val="20"/>
                <w:szCs w:val="20"/>
              </w:rPr>
              <w:t>Componente B: Relatório PAP</w:t>
            </w:r>
          </w:p>
        </w:tc>
      </w:tr>
      <w:tr w:rsidR="00421C8B" w:rsidRPr="009C63D9" w:rsidTr="006922DD">
        <w:tc>
          <w:tcPr>
            <w:tcW w:w="6120" w:type="dxa"/>
          </w:tcPr>
          <w:p w:rsidR="00421C8B" w:rsidRPr="009C63D9" w:rsidRDefault="00421C8B" w:rsidP="006922D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Dutch801BT-Roman"/>
                <w:sz w:val="20"/>
                <w:szCs w:val="20"/>
              </w:rPr>
            </w:pPr>
            <w:r w:rsidRPr="009C63D9">
              <w:rPr>
                <w:rFonts w:asciiTheme="minorHAnsi" w:hAnsiTheme="minorHAnsi" w:cs="Dutch801BT-Roman"/>
                <w:sz w:val="20"/>
                <w:szCs w:val="20"/>
              </w:rPr>
              <w:t>Componente C: Defesa PAP</w:t>
            </w:r>
          </w:p>
        </w:tc>
      </w:tr>
    </w:tbl>
    <w:p w:rsidR="00421C8B" w:rsidRPr="009C63D9" w:rsidRDefault="00421C8B" w:rsidP="00421C8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 w:val="23"/>
          <w:szCs w:val="23"/>
        </w:rPr>
      </w:pPr>
    </w:p>
    <w:p w:rsidR="00A2513C" w:rsidRDefault="00A2513C" w:rsidP="00421C8B">
      <w:pPr>
        <w:shd w:val="clear" w:color="auto" w:fill="FFFFFF"/>
        <w:spacing w:after="120" w:line="240" w:lineRule="auto"/>
        <w:rPr>
          <w:rFonts w:asciiTheme="minorHAnsi" w:hAnsiTheme="minorHAnsi" w:cs="Calibri"/>
        </w:rPr>
      </w:pPr>
      <w:r w:rsidRPr="009C63D9">
        <w:rPr>
          <w:rFonts w:asciiTheme="minorHAnsi" w:hAnsiTheme="minorHAnsi" w:cs="Calibri"/>
        </w:rPr>
        <w:br w:type="page"/>
      </w:r>
    </w:p>
    <w:p w:rsidR="00E83ED8" w:rsidRPr="009C63D9" w:rsidRDefault="00E83ED8" w:rsidP="00421C8B">
      <w:pPr>
        <w:shd w:val="clear" w:color="auto" w:fill="FFFFFF"/>
        <w:spacing w:after="120" w:line="240" w:lineRule="auto"/>
        <w:rPr>
          <w:rFonts w:asciiTheme="minorHAnsi" w:hAnsiTheme="minorHAnsi" w:cs="Calibri"/>
        </w:rPr>
      </w:pPr>
    </w:p>
    <w:p w:rsidR="00A2513C" w:rsidRPr="009D5918" w:rsidRDefault="00A2513C" w:rsidP="009D5918">
      <w:pPr>
        <w:pBdr>
          <w:top w:val="single" w:sz="12" w:space="1" w:color="999999"/>
          <w:bottom w:val="single" w:sz="12" w:space="1" w:color="999999"/>
        </w:pBdr>
        <w:shd w:val="clear" w:color="auto" w:fill="BFBFBF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mallCaps/>
        </w:rPr>
      </w:pPr>
      <w:r w:rsidRPr="009D5918">
        <w:rPr>
          <w:rFonts w:cs="Calibri"/>
          <w:b/>
          <w:smallCaps/>
        </w:rPr>
        <w:t>Prova de Aptidão Profissional (PAP)</w:t>
      </w:r>
    </w:p>
    <w:p w:rsidR="00A2513C" w:rsidRPr="009D5918" w:rsidRDefault="00A2513C" w:rsidP="00962630">
      <w:pPr>
        <w:jc w:val="center"/>
        <w:rPr>
          <w:rFonts w:cs="Calibri"/>
          <w:smallCaps/>
          <w:sz w:val="18"/>
          <w:szCs w:val="18"/>
        </w:rPr>
      </w:pPr>
      <w:r w:rsidRPr="009D5918">
        <w:rPr>
          <w:rFonts w:cs="Calibri"/>
          <w:smallCaps/>
          <w:sz w:val="18"/>
          <w:szCs w:val="18"/>
        </w:rPr>
        <w:t>Ano lectivo 20</w:t>
      </w:r>
      <w:r w:rsidR="00A132D1" w:rsidRPr="009D5918">
        <w:rPr>
          <w:rFonts w:cs="Calibri"/>
          <w:smallCaps/>
          <w:sz w:val="18"/>
          <w:szCs w:val="18"/>
        </w:rPr>
        <w:t>1</w:t>
      </w:r>
      <w:r w:rsidR="00421C8B" w:rsidRPr="009D5918">
        <w:rPr>
          <w:rFonts w:cs="Calibri"/>
          <w:smallCaps/>
          <w:sz w:val="18"/>
          <w:szCs w:val="18"/>
        </w:rPr>
        <w:t>2</w:t>
      </w:r>
      <w:r w:rsidRPr="009D5918">
        <w:rPr>
          <w:rFonts w:cs="Calibri"/>
          <w:smallCaps/>
          <w:sz w:val="18"/>
          <w:szCs w:val="18"/>
        </w:rPr>
        <w:t>/201</w:t>
      </w:r>
      <w:r w:rsidR="00421C8B" w:rsidRPr="009D5918">
        <w:rPr>
          <w:rFonts w:cs="Calibri"/>
          <w:smallCaps/>
          <w:sz w:val="18"/>
          <w:szCs w:val="18"/>
        </w:rPr>
        <w:t>3</w:t>
      </w:r>
    </w:p>
    <w:p w:rsidR="00A2513C" w:rsidRPr="009D5918" w:rsidRDefault="00A2513C" w:rsidP="007F129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shd w:val="clear" w:color="auto" w:fill="E0E0E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Identificação do aluno:</w:t>
      </w:r>
    </w:p>
    <w:p w:rsidR="00A2513C" w:rsidRPr="009D5918" w:rsidRDefault="00A2513C" w:rsidP="007F129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Nome:</w:t>
      </w:r>
      <w:r w:rsidR="00E83ED8">
        <w:rPr>
          <w:rFonts w:cs="Calibri"/>
          <w:sz w:val="20"/>
          <w:szCs w:val="20"/>
        </w:rPr>
        <w:t xml:space="preserve"> João Guerra Lourenço</w:t>
      </w:r>
      <w:r w:rsidR="00E83ED8">
        <w:rPr>
          <w:rFonts w:cs="Calibri"/>
          <w:sz w:val="20"/>
          <w:szCs w:val="20"/>
        </w:rPr>
        <w:tab/>
      </w:r>
      <w:r w:rsidR="00E83ED8">
        <w:rPr>
          <w:rFonts w:cs="Calibri"/>
          <w:sz w:val="20"/>
          <w:szCs w:val="20"/>
        </w:rPr>
        <w:tab/>
      </w:r>
      <w:r w:rsidR="00E83ED8">
        <w:rPr>
          <w:rFonts w:cs="Calibri"/>
          <w:sz w:val="20"/>
          <w:szCs w:val="20"/>
        </w:rPr>
        <w:tab/>
      </w:r>
      <w:r w:rsidR="00E83ED8">
        <w:rPr>
          <w:rFonts w:cs="Calibri"/>
          <w:sz w:val="20"/>
          <w:szCs w:val="20"/>
        </w:rPr>
        <w:tab/>
      </w:r>
      <w:r w:rsidR="00E83ED8">
        <w:rPr>
          <w:rFonts w:cs="Calibri"/>
          <w:sz w:val="20"/>
          <w:szCs w:val="20"/>
        </w:rPr>
        <w:tab/>
      </w:r>
      <w:r w:rsidR="00E83ED8">
        <w:rPr>
          <w:rFonts w:cs="Calibri"/>
          <w:sz w:val="20"/>
          <w:szCs w:val="20"/>
        </w:rPr>
        <w:tab/>
      </w:r>
      <w:r w:rsidR="00E83ED8">
        <w:rPr>
          <w:rFonts w:cs="Calibri"/>
          <w:sz w:val="20"/>
          <w:szCs w:val="20"/>
        </w:rPr>
        <w:tab/>
      </w:r>
      <w:r w:rsidRPr="009D5918">
        <w:rPr>
          <w:rFonts w:cs="Calibri"/>
          <w:sz w:val="20"/>
          <w:szCs w:val="20"/>
        </w:rPr>
        <w:t>Nº</w:t>
      </w:r>
      <w:r w:rsidR="00E83ED8">
        <w:rPr>
          <w:rFonts w:cs="Calibri"/>
          <w:sz w:val="20"/>
          <w:szCs w:val="20"/>
        </w:rPr>
        <w:t xml:space="preserve"> 11</w:t>
      </w:r>
    </w:p>
    <w:p w:rsidR="00A2513C" w:rsidRPr="00E83ED8" w:rsidRDefault="00A2513C" w:rsidP="007F129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en-US"/>
        </w:rPr>
      </w:pPr>
      <w:r w:rsidRPr="00E83ED8">
        <w:rPr>
          <w:rFonts w:cs="Calibri"/>
          <w:sz w:val="20"/>
          <w:szCs w:val="20"/>
          <w:lang w:val="en-US"/>
        </w:rPr>
        <w:t>Mail:</w:t>
      </w:r>
      <w:r w:rsidR="00E83ED8" w:rsidRPr="00E83ED8">
        <w:rPr>
          <w:rFonts w:cs="Calibri"/>
          <w:sz w:val="20"/>
          <w:szCs w:val="20"/>
          <w:lang w:val="en-US"/>
        </w:rPr>
        <w:t xml:space="preserve"> </w:t>
      </w:r>
      <w:hyperlink r:id="rId9" w:history="1">
        <w:r w:rsidR="00E83ED8" w:rsidRPr="00E83ED8">
          <w:rPr>
            <w:rStyle w:val="Hiperligao"/>
            <w:rFonts w:cs="Calibri"/>
            <w:sz w:val="20"/>
            <w:szCs w:val="20"/>
            <w:lang w:val="en-US"/>
          </w:rPr>
          <w:t>joaoguerralourenco.pt@gmail.com</w:t>
        </w:r>
      </w:hyperlink>
      <w:r w:rsidR="00E83ED8" w:rsidRPr="00E83ED8">
        <w:rPr>
          <w:rFonts w:cs="Calibri"/>
          <w:sz w:val="20"/>
          <w:szCs w:val="20"/>
          <w:lang w:val="en-US"/>
        </w:rPr>
        <w:tab/>
      </w:r>
    </w:p>
    <w:p w:rsidR="00A2513C" w:rsidRPr="00E83ED8" w:rsidRDefault="00A2513C" w:rsidP="007F129A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lang w:val="en-US"/>
        </w:rPr>
      </w:pPr>
    </w:p>
    <w:p w:rsidR="00A2513C" w:rsidRPr="009D5918" w:rsidRDefault="00A2513C" w:rsidP="00962630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shd w:val="clear" w:color="auto" w:fill="E0E0E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Área de enquadramento:</w:t>
      </w:r>
    </w:p>
    <w:p w:rsidR="00A2513C" w:rsidRPr="009D5918" w:rsidRDefault="00A2513C" w:rsidP="00962630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962630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962630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Prof. Orientador:</w:t>
      </w:r>
    </w:p>
    <w:p w:rsidR="00A2513C" w:rsidRPr="009D5918" w:rsidRDefault="00A2513C" w:rsidP="00962630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7F129A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7F129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shd w:val="clear" w:color="auto" w:fill="E0E0E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Título do projecto:</w:t>
      </w:r>
    </w:p>
    <w:p w:rsidR="00A2513C" w:rsidRPr="009D5918" w:rsidRDefault="00E83ED8" w:rsidP="007F129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TurnItEasier</w:t>
      </w:r>
      <w:proofErr w:type="spellEnd"/>
      <w:r w:rsidR="004751CC">
        <w:rPr>
          <w:rFonts w:cs="Calibri"/>
          <w:sz w:val="20"/>
          <w:szCs w:val="20"/>
        </w:rPr>
        <w:t xml:space="preserve"> - TIE</w:t>
      </w:r>
    </w:p>
    <w:p w:rsidR="00A2513C" w:rsidRPr="009D5918" w:rsidRDefault="00A2513C" w:rsidP="007F129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7F129A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7F129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shd w:val="clear" w:color="auto" w:fill="E0E0E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Descrição resumida:</w:t>
      </w:r>
    </w:p>
    <w:p w:rsidR="00A2513C" w:rsidRPr="009D5918" w:rsidRDefault="00E83ED8" w:rsidP="007F129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Uma biblioteca escrita e direccionada para Java +1.6 com o objectivo de facilitar a criação e execução de certas funções na linguagem Java.</w:t>
      </w:r>
    </w:p>
    <w:p w:rsidR="00A2513C" w:rsidRPr="009D5918" w:rsidRDefault="00A2513C" w:rsidP="007F129A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EA6BAA">
      <w:pPr>
        <w:pBdr>
          <w:top w:val="single" w:sz="8" w:space="1" w:color="999999"/>
          <w:left w:val="single" w:sz="8" w:space="4" w:color="999999"/>
          <w:bottom w:val="single" w:sz="8" w:space="0" w:color="999999"/>
          <w:right w:val="single" w:sz="8" w:space="4" w:color="999999"/>
        </w:pBdr>
        <w:shd w:val="clear" w:color="auto" w:fill="E0E0E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Objectivos:</w:t>
      </w:r>
    </w:p>
    <w:p w:rsidR="00A2513C" w:rsidRPr="009D5918" w:rsidRDefault="004751CC" w:rsidP="00EA6BAA">
      <w:pPr>
        <w:pBdr>
          <w:top w:val="single" w:sz="8" w:space="1" w:color="999999"/>
          <w:left w:val="single" w:sz="8" w:space="4" w:color="999999"/>
          <w:bottom w:val="single" w:sz="8" w:space="0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Os objectivos desta biblioteca são muito simples, ajudar e tornar simples o complicado. Existem certas funcionalidades que são complicadas no Java e que por vezes podem perturbar ou cri</w:t>
      </w:r>
      <w:r w:rsidR="00DE1564">
        <w:rPr>
          <w:rFonts w:cs="Calibri"/>
          <w:sz w:val="20"/>
          <w:szCs w:val="20"/>
        </w:rPr>
        <w:t>ar confusões quando se está a aprender.</w:t>
      </w:r>
    </w:p>
    <w:p w:rsidR="00A2513C" w:rsidRPr="009D5918" w:rsidRDefault="00A2513C" w:rsidP="007F129A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A2513C" w:rsidRPr="009D5918" w:rsidRDefault="00A2513C" w:rsidP="00EA6BA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shd w:val="clear" w:color="auto" w:fill="E0E0E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D5918">
        <w:rPr>
          <w:rFonts w:cs="Calibri"/>
          <w:sz w:val="20"/>
          <w:szCs w:val="20"/>
        </w:rPr>
        <w:t>Recursos necessários:</w:t>
      </w:r>
    </w:p>
    <w:p w:rsidR="007F4AEE" w:rsidRPr="007F4AEE" w:rsidRDefault="007F4AEE" w:rsidP="00EA6BAA">
      <w:pPr>
        <w:pBdr>
          <w:top w:val="single" w:sz="8" w:space="1" w:color="999999"/>
          <w:left w:val="single" w:sz="8" w:space="4" w:color="999999"/>
          <w:bottom w:val="single" w:sz="8" w:space="1" w:color="999999"/>
          <w:right w:val="single" w:sz="8" w:space="4" w:color="999999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</w:rPr>
        <w:t>Java +1.6</w:t>
      </w:r>
    </w:p>
    <w:p w:rsidR="00A2513C" w:rsidRPr="009D5918" w:rsidRDefault="00A2513C" w:rsidP="007F129A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sectPr w:rsidR="00A2513C" w:rsidRPr="009D5918" w:rsidSect="00962630">
      <w:headerReference w:type="default" r:id="rId10"/>
      <w:pgSz w:w="11906" w:h="16838"/>
      <w:pgMar w:top="719" w:right="1701" w:bottom="1417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CD3" w:rsidRDefault="00594CD3" w:rsidP="00421C8B">
      <w:pPr>
        <w:spacing w:after="0" w:line="240" w:lineRule="auto"/>
      </w:pPr>
      <w:r>
        <w:separator/>
      </w:r>
    </w:p>
  </w:endnote>
  <w:endnote w:type="continuationSeparator" w:id="0">
    <w:p w:rsidR="00594CD3" w:rsidRDefault="00594CD3" w:rsidP="0042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utch801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CD3" w:rsidRDefault="00594CD3" w:rsidP="00421C8B">
      <w:pPr>
        <w:spacing w:after="0" w:line="240" w:lineRule="auto"/>
      </w:pPr>
      <w:r>
        <w:separator/>
      </w:r>
    </w:p>
  </w:footnote>
  <w:footnote w:type="continuationSeparator" w:id="0">
    <w:p w:rsidR="00594CD3" w:rsidRDefault="00594CD3" w:rsidP="0042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horzAnchor="margin" w:tblpXSpec="center" w:tblpY="-213"/>
      <w:tblW w:w="9999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283"/>
      <w:gridCol w:w="709"/>
      <w:gridCol w:w="1068"/>
      <w:gridCol w:w="284"/>
      <w:gridCol w:w="5245"/>
    </w:tblGrid>
    <w:tr w:rsidR="00421C8B" w:rsidTr="006922DD">
      <w:trPr>
        <w:trHeight w:val="313"/>
      </w:trPr>
      <w:tc>
        <w:tcPr>
          <w:tcW w:w="2410" w:type="dxa"/>
          <w:vMerge w:val="restart"/>
        </w:tcPr>
        <w:p w:rsidR="00421C8B" w:rsidRDefault="00BF0FAE" w:rsidP="006922DD">
          <w:pPr>
            <w:pStyle w:val="Cabealho"/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>
                <wp:extent cx="1510665" cy="421640"/>
                <wp:effectExtent l="19050" t="0" r="0" b="0"/>
                <wp:docPr id="1" name="Imagem 1" descr="MinistérioEducaç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inistérioEducaç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  <w:vMerge w:val="restart"/>
          <w:tcBorders>
            <w:top w:val="nil"/>
          </w:tcBorders>
        </w:tcPr>
        <w:p w:rsidR="00421C8B" w:rsidRDefault="00421C8B" w:rsidP="006922DD">
          <w:pPr>
            <w:pStyle w:val="Cabealho"/>
          </w:pPr>
        </w:p>
      </w:tc>
      <w:tc>
        <w:tcPr>
          <w:tcW w:w="709" w:type="dxa"/>
          <w:vMerge w:val="restart"/>
          <w:vAlign w:val="center"/>
        </w:tcPr>
        <w:p w:rsidR="00421C8B" w:rsidRDefault="00BF0FAE" w:rsidP="006922DD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309880" cy="309880"/>
                <wp:effectExtent l="19050" t="0" r="0" b="0"/>
                <wp:docPr id="2" name="Imagem 2" descr="LogoESRD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ESRD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8" w:type="dxa"/>
          <w:vMerge w:val="restart"/>
          <w:vAlign w:val="center"/>
        </w:tcPr>
        <w:p w:rsidR="00421C8B" w:rsidRPr="00034A9F" w:rsidRDefault="00421C8B" w:rsidP="006922DD">
          <w:pPr>
            <w:pStyle w:val="Cabealho"/>
            <w:ind w:left="-108"/>
            <w:jc w:val="both"/>
            <w:rPr>
              <w:rFonts w:ascii="Calibri" w:hAnsi="Calibri" w:cs="Calibri"/>
              <w:color w:val="7F7F7F"/>
            </w:rPr>
          </w:pPr>
          <w:r w:rsidRPr="00034A9F">
            <w:rPr>
              <w:rFonts w:ascii="Calibri" w:hAnsi="Calibri" w:cs="Calibri"/>
              <w:color w:val="7F7F7F"/>
              <w:sz w:val="12"/>
            </w:rPr>
            <w:t>Escola Secundária Rainha D. Leonor</w:t>
          </w:r>
        </w:p>
      </w:tc>
      <w:tc>
        <w:tcPr>
          <w:tcW w:w="284" w:type="dxa"/>
          <w:vMerge w:val="restart"/>
          <w:tcBorders>
            <w:top w:val="nil"/>
          </w:tcBorders>
        </w:tcPr>
        <w:p w:rsidR="00421C8B" w:rsidRPr="00034A9F" w:rsidRDefault="00421C8B" w:rsidP="006922DD">
          <w:pPr>
            <w:pStyle w:val="Cabealho"/>
            <w:rPr>
              <w:rFonts w:ascii="Cambria" w:hAnsi="Cambria" w:cs="Calibri"/>
              <w:smallCaps/>
              <w:color w:val="7F7F7F"/>
            </w:rPr>
          </w:pPr>
        </w:p>
      </w:tc>
      <w:tc>
        <w:tcPr>
          <w:tcW w:w="5245" w:type="dxa"/>
          <w:tcBorders>
            <w:bottom w:val="dashSmallGap" w:sz="4" w:space="0" w:color="auto"/>
          </w:tcBorders>
          <w:vAlign w:val="center"/>
        </w:tcPr>
        <w:p w:rsidR="00421C8B" w:rsidRPr="00421C8B" w:rsidRDefault="00421C8B" w:rsidP="006922DD">
          <w:pPr>
            <w:pStyle w:val="Cabealho"/>
            <w:rPr>
              <w:rFonts w:ascii="Calibri" w:eastAsia="Calibri" w:hAnsi="Calibri" w:cs="Calibri"/>
              <w:sz w:val="22"/>
            </w:rPr>
          </w:pPr>
          <w:r w:rsidRPr="00421C8B">
            <w:rPr>
              <w:rFonts w:ascii="Calisto MT" w:eastAsia="Arial Unicode MS" w:hAnsi="Calisto MT" w:cs="Calibri"/>
              <w:b/>
              <w:smallCaps/>
              <w:color w:val="7F7F7F"/>
              <w:sz w:val="18"/>
            </w:rPr>
            <w:t>Curso Profissional</w:t>
          </w:r>
        </w:p>
      </w:tc>
    </w:tr>
    <w:tr w:rsidR="00421C8B" w:rsidTr="006922DD">
      <w:trPr>
        <w:trHeight w:val="247"/>
      </w:trPr>
      <w:tc>
        <w:tcPr>
          <w:tcW w:w="2410" w:type="dxa"/>
          <w:vMerge/>
        </w:tcPr>
        <w:p w:rsidR="00421C8B" w:rsidRPr="002972A1" w:rsidRDefault="00421C8B" w:rsidP="006922DD">
          <w:pPr>
            <w:pStyle w:val="Cabealh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3" w:type="dxa"/>
          <w:vMerge/>
          <w:tcBorders>
            <w:bottom w:val="nil"/>
          </w:tcBorders>
        </w:tcPr>
        <w:p w:rsidR="00421C8B" w:rsidRDefault="00421C8B" w:rsidP="006922DD">
          <w:pPr>
            <w:pStyle w:val="Cabealho"/>
          </w:pPr>
        </w:p>
      </w:tc>
      <w:tc>
        <w:tcPr>
          <w:tcW w:w="709" w:type="dxa"/>
          <w:vMerge/>
        </w:tcPr>
        <w:p w:rsidR="00421C8B" w:rsidRDefault="00421C8B" w:rsidP="006922DD">
          <w:pPr>
            <w:pStyle w:val="Cabealho"/>
            <w:jc w:val="center"/>
          </w:pPr>
        </w:p>
      </w:tc>
      <w:tc>
        <w:tcPr>
          <w:tcW w:w="1068" w:type="dxa"/>
          <w:vMerge/>
        </w:tcPr>
        <w:p w:rsidR="00421C8B" w:rsidRPr="00034A9F" w:rsidRDefault="00421C8B" w:rsidP="006922DD">
          <w:pPr>
            <w:pStyle w:val="Cabealho"/>
            <w:jc w:val="center"/>
            <w:rPr>
              <w:color w:val="7F7F7F"/>
            </w:rPr>
          </w:pPr>
        </w:p>
      </w:tc>
      <w:tc>
        <w:tcPr>
          <w:tcW w:w="284" w:type="dxa"/>
          <w:vMerge/>
          <w:tcBorders>
            <w:bottom w:val="nil"/>
          </w:tcBorders>
        </w:tcPr>
        <w:p w:rsidR="00421C8B" w:rsidRPr="00034A9F" w:rsidRDefault="00421C8B" w:rsidP="006922DD">
          <w:pPr>
            <w:pStyle w:val="Cabealho"/>
            <w:rPr>
              <w:rFonts w:ascii="Cambria" w:hAnsi="Cambria" w:cs="Calibri"/>
              <w:smallCaps/>
              <w:color w:val="7F7F7F"/>
            </w:rPr>
          </w:pPr>
        </w:p>
      </w:tc>
      <w:tc>
        <w:tcPr>
          <w:tcW w:w="5245" w:type="dxa"/>
          <w:tcBorders>
            <w:top w:val="dashSmallGap" w:sz="4" w:space="0" w:color="auto"/>
          </w:tcBorders>
          <w:vAlign w:val="center"/>
        </w:tcPr>
        <w:p w:rsidR="00421C8B" w:rsidRPr="00034A9F" w:rsidRDefault="00421C8B" w:rsidP="006922DD">
          <w:pPr>
            <w:pStyle w:val="Cabealho"/>
            <w:rPr>
              <w:rFonts w:ascii="Calisto MT" w:eastAsia="Arial Unicode MS" w:hAnsi="Calisto MT" w:cs="Calibri"/>
              <w:b/>
              <w:smallCaps/>
              <w:color w:val="7F7F7F"/>
              <w:sz w:val="20"/>
            </w:rPr>
          </w:pPr>
          <w:r w:rsidRPr="00421C8B">
            <w:rPr>
              <w:rFonts w:ascii="Calisto MT" w:eastAsia="Arial Unicode MS" w:hAnsi="Calisto MT" w:cs="Calibri"/>
              <w:b/>
              <w:smallCaps/>
              <w:color w:val="7F7F7F"/>
              <w:sz w:val="16"/>
            </w:rPr>
            <w:t>Técnico de Gestão e Programação de Sistemas Informáticos</w:t>
          </w:r>
        </w:p>
      </w:tc>
    </w:tr>
  </w:tbl>
  <w:p w:rsidR="00421C8B" w:rsidRDefault="00421C8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427A3"/>
    <w:multiLevelType w:val="hybridMultilevel"/>
    <w:tmpl w:val="BDAC023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1AF5DE3"/>
    <w:multiLevelType w:val="hybridMultilevel"/>
    <w:tmpl w:val="2CF889BA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863436"/>
    <w:multiLevelType w:val="hybridMultilevel"/>
    <w:tmpl w:val="8EBE9EF0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00584D"/>
    <w:multiLevelType w:val="multilevel"/>
    <w:tmpl w:val="8EBE9E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6C"/>
    <w:rsid w:val="00023281"/>
    <w:rsid w:val="00023587"/>
    <w:rsid w:val="000936EC"/>
    <w:rsid w:val="00106230"/>
    <w:rsid w:val="00281D14"/>
    <w:rsid w:val="002C4DBD"/>
    <w:rsid w:val="003939EF"/>
    <w:rsid w:val="00421C8B"/>
    <w:rsid w:val="004751CC"/>
    <w:rsid w:val="00487544"/>
    <w:rsid w:val="004D3E20"/>
    <w:rsid w:val="00594CD3"/>
    <w:rsid w:val="005973FC"/>
    <w:rsid w:val="005A495D"/>
    <w:rsid w:val="005D23B0"/>
    <w:rsid w:val="00637C00"/>
    <w:rsid w:val="00710BB3"/>
    <w:rsid w:val="00777F6C"/>
    <w:rsid w:val="007C41A9"/>
    <w:rsid w:val="007F129A"/>
    <w:rsid w:val="007F4AEE"/>
    <w:rsid w:val="008910BD"/>
    <w:rsid w:val="00962630"/>
    <w:rsid w:val="0098563E"/>
    <w:rsid w:val="009C63D9"/>
    <w:rsid w:val="009D5918"/>
    <w:rsid w:val="00A132D1"/>
    <w:rsid w:val="00A2513C"/>
    <w:rsid w:val="00AD1E7D"/>
    <w:rsid w:val="00AD4930"/>
    <w:rsid w:val="00AE5148"/>
    <w:rsid w:val="00BC2640"/>
    <w:rsid w:val="00BD53DE"/>
    <w:rsid w:val="00BF0FAE"/>
    <w:rsid w:val="00C04E71"/>
    <w:rsid w:val="00DE1564"/>
    <w:rsid w:val="00E267DF"/>
    <w:rsid w:val="00E34EEA"/>
    <w:rsid w:val="00E82585"/>
    <w:rsid w:val="00E83ED8"/>
    <w:rsid w:val="00EA6BAA"/>
    <w:rsid w:val="00F00331"/>
    <w:rsid w:val="00F06DB1"/>
    <w:rsid w:val="00F6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85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99"/>
    <w:locked/>
    <w:rsid w:val="00710BB3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rsid w:val="00421C8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CabealhoCarcter">
    <w:name w:val="Cabeçalho Carácter"/>
    <w:link w:val="Cabealho"/>
    <w:uiPriority w:val="99"/>
    <w:rsid w:val="00421C8B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421C8B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link w:val="Rodap"/>
    <w:uiPriority w:val="99"/>
    <w:rsid w:val="00421C8B"/>
    <w:rPr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C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63D9"/>
    <w:rPr>
      <w:rFonts w:ascii="Tahoma" w:hAnsi="Tahoma" w:cs="Tahoma"/>
      <w:sz w:val="16"/>
      <w:szCs w:val="16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E83E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85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99"/>
    <w:locked/>
    <w:rsid w:val="00710BB3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rsid w:val="00421C8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CabealhoCarcter">
    <w:name w:val="Cabeçalho Carácter"/>
    <w:link w:val="Cabealho"/>
    <w:uiPriority w:val="99"/>
    <w:rsid w:val="00421C8B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421C8B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link w:val="Rodap"/>
    <w:uiPriority w:val="99"/>
    <w:rsid w:val="00421C8B"/>
    <w:rPr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C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63D9"/>
    <w:rPr>
      <w:rFonts w:ascii="Tahoma" w:hAnsi="Tahoma" w:cs="Tahoma"/>
      <w:sz w:val="16"/>
      <w:szCs w:val="16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E83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oaoguerralourenco.pt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BDBEE-DB31-4537-8E82-A651A392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a18586-2014-T10º11-João Guerra Lourenço</cp:lastModifiedBy>
  <cp:revision>5</cp:revision>
  <dcterms:created xsi:type="dcterms:W3CDTF">2013-12-16T15:17:00Z</dcterms:created>
  <dcterms:modified xsi:type="dcterms:W3CDTF">2013-12-16T15:21:00Z</dcterms:modified>
</cp:coreProperties>
</file>