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Arial" w:cs="Arial" w:eastAsia="Arial" w:hAnsi="Arial"/>
          <w:b/>
          <w:bCs/>
          <w:color w:val="7C5CFC"/>
          <w:sz w:val="52"/>
          <w:szCs w:val="52"/>
        </w:rPr>
        <w:t xml:space="preserve">MAnalista</w:t>
      </w:r>
    </w:p>
    <w:p>
      <w:pPr>
        <w:spacing w:after="200" w:before="0"/>
      </w:pPr>
      <w:r>
        <w:rPr>
          <w:rFonts w:ascii="Arial" w:cs="Arial" w:eastAsia="Arial" w:hAnsi="Arial"/>
          <w:color w:val="4B5563"/>
          <w:sz w:val="30"/>
          <w:szCs w:val="30"/>
        </w:rPr>
        <w:t xml:space="preserve">Relatório de Execução de Sessão</w:t>
      </w:r>
    </w:p>
    <w:p>
      <w:pPr>
        <w:spacing w:after="80" w:before="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Data: 12 de abril de 2026  |  Sessão: Desenvolvimento e Deploy</w:t>
      </w:r>
    </w:p>
    <w:p>
      <w:pPr>
        <w:spacing w:after="80" w:before="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Versão do produto: v8.0 (pós-sessão)</w:t>
      </w:r>
    </w:p>
    <w:p>
      <w:pPr>
        <w:pBdr>
          <w:bottom w:val="single" w:color="7C5CFC" w:sz="6" w:space="1"/>
        </w:pBdr>
        <w:spacing w:after="120" w:before="120"/>
      </w:pPr>
    </w:p>
    <w:p>
      <w:pPr>
        <w:spacing w:before="120"/>
      </w:pPr>
    </w:p>
    <w:p>
      <w:pPr>
        <w:spacing w:before="30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0A0A0E"/>
          <w:sz w:val="26"/>
          <w:szCs w:val="26"/>
        </w:rPr>
        <w:t xml:space="preserve">1. Status Geral</w:t>
      </w:r>
    </w:p>
    <w:p>
      <w:pPr>
        <w:pBdr>
          <w:bottom w:val="single" w:color="7C5CFC" w:sz="6" w:space="1"/>
        </w:pBdr>
        <w:spacing w:after="120" w:before="120"/>
      </w:pPr>
    </w:p>
    <w:p>
      <w:pPr>
        <w:pBdr>
          <w:left w:val="single" w:color="10B981" w:sz="12"/>
        </w:pBdr>
        <w:shd w:fill="F3F0FF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10B981"/>
          <w:sz w:val="19"/>
          <w:szCs w:val="19"/>
        </w:rPr>
        <w:t xml:space="preserve">✅ Todos os 10 itens da fila de tarefas foram concluídos e implantados em produção.</w:t>
      </w:r>
    </w:p>
    <w:p>
      <w:pPr>
        <w:spacing w:before="120"/>
      </w:pPr>
    </w:p>
    <w:p>
      <w:pPr>
        <w:spacing w:before="30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0A0A0E"/>
          <w:sz w:val="26"/>
          <w:szCs w:val="26"/>
        </w:rPr>
        <w:t xml:space="preserve">2. Tarefas Executadas</w:t>
      </w:r>
    </w:p>
    <w:p>
      <w:pPr>
        <w:pBdr>
          <w:bottom w:val="single" w:color="7C5CFC" w:sz="6" w:space="1"/>
        </w:pBdr>
        <w:spacing w:after="120" w:before="12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aps/>
          <w:color w:val="7C5CFC"/>
          <w:sz w:val="17"/>
          <w:szCs w:val="17"/>
        </w:rPr>
        <w:t xml:space="preserve">2.1 Fix PDF HexColor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Arquivo: scripts/generate_pdf.py — linha 259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Problema: str(colors.HexColor('#7C5CFC')) retornava 'Color(.486,.360,.988,1)', causando ValueError no int().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Correção: substituído por '#%02x%02x%02x' % (int(ac.red*255), int(ac.green*255), int(ac.blue*255)) com fallback hasattr(ac, 'red').</w:t>
      </w:r>
    </w:p>
    <w:p>
      <w:pPr>
        <w:spacing w:before="6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aps/>
          <w:color w:val="7C5CFC"/>
          <w:sz w:val="17"/>
          <w:szCs w:val="17"/>
        </w:rPr>
        <w:t xml:space="preserve">2.2 Forma de Ondas de Voz (Voice Waveform)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Arquivo: src/components/agents/AgentMiniCard.tsx — reescrito completamente.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Removido: caixa de diálogo de texto expandível.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Adicionado: 20 barras verdes animadas via CSS scaleY, animas ao transmitir (isStreaming), estáticas em idle.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Cores: #22C55E (ativo) / rgba(34,197,94,0.25) (idle). Delays escalonados: i × 40ms.</w:t>
      </w:r>
    </w:p>
    <w:p>
      <w:pPr>
        <w:spacing w:before="6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aps/>
          <w:color w:val="7C5CFC"/>
          <w:sz w:val="17"/>
          <w:szCs w:val="17"/>
        </w:rPr>
        <w:t xml:space="preserve">2.3 Botão de perfil com avatar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Arquivo: src/components/agents/AgentMiniCard.tsx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O botão de perfil agora exibe a miniatura do avatar SVG do especialista (28px circular) em vez de texto '?'.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Arquivo: src/components/agents/CharacterModal.tsx — corrigido .png → .svg para src da imagem.</w:t>
      </w:r>
    </w:p>
    <w:p>
      <w:pPr>
        <w:spacing w:before="6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aps/>
          <w:color w:val="7C5CFC"/>
          <w:sz w:val="17"/>
          <w:szCs w:val="17"/>
        </w:rPr>
        <w:t xml:space="preserve">2.4 Remoção do sistema de temas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Arquivo: src/components/layout/Navbar.tsx — removido useTheme, botão de troca de tema.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Arquivo: src/styles/themes.css — removidos blocos [data-theme='clinic'] e [data-theme='aurora']. Mantido apenas Ethereal Glass OLED (:root / [data-theme='dark'] / html).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Novos tokens adicionados: --border-strong, --bg-elevated, --accent-glow, --shadow-float, --radius-pill.</w:t>
      </w:r>
    </w:p>
    <w:p>
      <w:pPr>
        <w:spacing w:before="6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aps/>
          <w:color w:val="7C5CFC"/>
          <w:sz w:val="17"/>
          <w:szCs w:val="17"/>
        </w:rPr>
        <w:t xml:space="preserve">2.5 Painel KPI direito — permanente e completo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Arquivo: src/app/analise/page.tsx — DebateKPIPanel agora é permanente (nunca troca por CentralPanel).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Após debate concluído: exibe estado de confiança (barra colorida com %), referências científicas compactas e indicador '✓ Análise concluída'.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Durante debate: revelação sequencial dos 4 gauges em [1, 3, 5, 7] mensagens.</w:t>
      </w:r>
    </w:p>
    <w:p>
      <w:pPr>
        <w:spacing w:before="6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aps/>
          <w:color w:val="7C5CFC"/>
          <w:sz w:val="17"/>
          <w:szCs w:val="17"/>
        </w:rPr>
        <w:t xml:space="preserve">2.6 Remoção de cards redundantes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Arquivo: src/components/results/DiagnosticReport.tsx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Removido: card de pathology/CID-11/DSM-5 com valores placeholder.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Removido: seção 'Especialistas em Consenso'.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Mantido: Treatment Suggestions + Scientific References + Demo Warning.</w:t>
      </w:r>
    </w:p>
    <w:p>
      <w:pPr>
        <w:spacing w:before="6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aps/>
          <w:color w:val="7C5CFC"/>
          <w:sz w:val="17"/>
          <w:szCs w:val="17"/>
        </w:rPr>
        <w:t xml:space="preserve">2.7 Botão PDF na sidebar esquerda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Arquivo: src/app/analise/page.tsx — lógica de download elevada para o nível da página.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Botão ⬇ Baixar PDF adicionado ao rodapé do sidebar esquerdo (aparece apenas quando fase === 'complete').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Estado downloading/downloadError gerenciado em page.tsx e repassado como prop para DiagnosticReport (apenas para exibição de erro).</w:t>
      </w:r>
    </w:p>
    <w:p>
      <w:pPr>
        <w:spacing w:before="6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aps/>
          <w:color w:val="7C5CFC"/>
          <w:sz w:val="17"/>
          <w:szCs w:val="17"/>
        </w:rPr>
        <w:t xml:space="preserve">2.8 Fix de overflow do formulário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Arquivo: src/app/analise/page.tsx — fase 'form' agora envolve ChildForm em um container com maxHeight: calc(100dvh - 9rem) e overflowY: auto.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Impede que o formulário extravase a viewport em telas pequenas.</w:t>
      </w:r>
    </w:p>
    <w:p>
      <w:pPr>
        <w:spacing w:before="6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aps/>
          <w:color w:val="7C5CFC"/>
          <w:sz w:val="17"/>
          <w:szCs w:val="17"/>
        </w:rPr>
        <w:t xml:space="preserve">2.9 Modal Q&amp;A para pais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Arquivo: src/app/analise/page.tsx — novo componente QAModal.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Quando mediador retorna needsMoreInfo: true + questions[], exibe modal glass com campos textarea para cada pergunta.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Ao enviar respostas, concatena as perguntas + respostas em extraContext e reinicia runAnalysis com o contexto enriquecido.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Botão 'Pular' fecha o modal e marca a análise como completa sem nova rodada.</w:t>
      </w:r>
    </w:p>
    <w:p>
      <w:pPr>
        <w:spacing w:before="6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aps/>
          <w:color w:val="7C5CFC"/>
          <w:sz w:val="17"/>
          <w:szCs w:val="17"/>
        </w:rPr>
        <w:t xml:space="preserve">2.10 Respostas mais concisas dos agentes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Arquivo: src/lib/agents/prompts.ts — GLOBAL_RULES atualizado: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Novo limite rígido: máximo 120 palavras no texto para os pais.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Máximo de 2 parágrafos curtos. Máx 3-4 linhas por parágrafo.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Se confiança &lt; 70%: apenas 1 pergunta direta (máx 15 palavras).</w:t>
      </w:r>
    </w:p>
    <w:p>
      <w:pPr>
        <w:spacing w:before="60"/>
      </w:pPr>
    </w:p>
    <w:p>
      <w:pPr>
        <w:spacing w:before="30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0A0A0E"/>
          <w:sz w:val="26"/>
          <w:szCs w:val="26"/>
        </w:rPr>
        <w:t xml:space="preserve">3. Deploy</w:t>
      </w:r>
    </w:p>
    <w:p>
      <w:pPr>
        <w:pBdr>
          <w:bottom w:val="single" w:color="7C5CFC" w:sz="6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0A0A0E"/>
          <w:sz w:val="20"/>
          <w:szCs w:val="20"/>
        </w:rPr>
        <w:t xml:space="preserve">Commit: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6f3f1b6 → main (joaogrigoli1-dev/manalista)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A0A0E"/>
          <w:sz w:val="20"/>
          <w:szCs w:val="20"/>
        </w:rPr>
        <w:t xml:space="preserve">Deployment UUID: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bok8g044k8gcscgk4cswc8s4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A0A0E"/>
          <w:sz w:val="20"/>
          <w:szCs w:val="20"/>
        </w:rPr>
        <w:t xml:space="preserve">App UUID Coolify: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x4g4sgw48s4s84wg8kkggs8g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A0A0E"/>
          <w:sz w:val="20"/>
          <w:szCs w:val="20"/>
        </w:rPr>
        <w:t xml:space="preserve">URL: </w:t>
      </w:r>
      <w:hyperlink w:history="1" r:id="rIdcdg2yuiqtxb4ggco6sagf">
        <w:r>
          <w:rPr>
            <w:rFonts w:ascii="Arial" w:cs="Arial" w:eastAsia="Arial" w:hAnsi="Arial"/>
            <w:color w:val="4A9EFF"/>
            <w:sz w:val="20"/>
            <w:szCs w:val="20"/>
            <w:u w:val="single"/>
          </w:rPr>
          <w:t xml:space="preserve">manalista.com.br/analise</w:t>
        </w:r>
      </w:hyperlink>
    </w:p>
    <w:p>
      <w:pPr>
        <w:spacing w:before="60"/>
      </w:pPr>
    </w:p>
    <w:p>
      <w:pPr>
        <w:spacing w:before="30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0A0A0E"/>
          <w:sz w:val="26"/>
          <w:szCs w:val="26"/>
        </w:rPr>
        <w:t xml:space="preserve">4. Arquivos Modificados</w:t>
      </w:r>
    </w:p>
    <w:p>
      <w:pPr>
        <w:pBdr>
          <w:bottom w:val="single" w:color="7C5CFC" w:sz="6" w:space="1"/>
        </w:pBdr>
        <w:spacing w:after="12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src/app/analise/page.tsx — refatoração principal (DebateKPIPanel, QAModal, download, layout)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src/components/results/DiagnosticReport.tsx — remoção de cards e botão download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src/components/agents/AgentMiniCard.tsx — VoiceWaveform, AvatarThumb, sem diálogo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src/components/agents/CharacterModal.tsx — avatar .svg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src/components/layout/Navbar.tsx — remoção do sistema de temas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src/styles/themes.css — apenas Ethereal Glass, tokens expandidos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src/lib/agents/prompts.ts — limite 120 palavras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scripts/generate_pdf.py — HexColor fix linha 259</w:t>
      </w:r>
    </w:p>
    <w:p>
      <w:pPr>
        <w:spacing w:before="60"/>
      </w:pPr>
    </w:p>
    <w:p>
      <w:pPr>
        <w:spacing w:before="30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0A0A0E"/>
          <w:sz w:val="26"/>
          <w:szCs w:val="26"/>
        </w:rPr>
        <w:t xml:space="preserve">5. Próximos Passos Sugeridos</w:t>
      </w:r>
    </w:p>
    <w:p>
      <w:pPr>
        <w:pBdr>
          <w:bottom w:val="single" w:color="7C5CFC" w:sz="6" w:space="1"/>
        </w:pBdr>
        <w:spacing w:after="12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Testar Q&amp;A modal em cenário real com análise de baixa confiança (&lt;70%)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Verificar parsing do JSON técnico (needsMoreInfo, questions) na resposta do mediador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Adicionar avatares SVG faltantes para especialistas (neuropediatra, bcba, mediator)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Revisar responsividade mobile do painel KPI direito e sidebar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Considerar animação de entrada escalonada para os cards de agentes na sidebar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A/B testar limite de 120 palavras — pode precisar de ajuste fino por agente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4B5563"/>
        <w:sz w:val="17"/>
        <w:szCs w:val="17"/>
      </w:rPr>
      <w:t xml:space="preserve">MAnalista © 2026  |  Página </w:t>
    </w:r>
    <w:r>
      <w:rPr>
        <w:rFonts w:ascii="Arial" w:cs="Arial" w:eastAsia="Arial" w:hAnsi="Arial"/>
        <w:color w:val="4B5563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B85FD" w:sz="4" w:space="1"/>
      </w:pBdr>
      <w:spacing w:after="0" w:before="0"/>
    </w:pPr>
    <w:r>
      <w:rPr>
        <w:rFonts w:ascii="Arial" w:cs="Arial" w:eastAsia="Arial" w:hAnsi="Arial"/>
        <w:b/>
        <w:bCs/>
        <w:color w:val="7C5CFC"/>
        <w:sz w:val="18"/>
        <w:szCs w:val="18"/>
      </w:rPr>
      <w:t xml:space="preserve">MAnalista — Relatório de Execução · Sessão 12/04/2026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cdg2yuiqtxb4ggco6sagf" Type="http://schemas.openxmlformats.org/officeDocument/2006/relationships/hyperlink" Target="https://manalista.com.br/analise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2026-04-12T13:28:31.630Z</dcterms:created>
  <dcterms:modified xsi:type="dcterms:W3CDTF">2026-04-12T13:28:31.630Z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