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Processo para iniciar o Trunfo IFRS</w:t>
        <w:br w:type="textWrapping"/>
        <w:br w:type="textWrapping"/>
        <w:t xml:space="preserve">1.0 No terminal VSCODE executar o comando </w:t>
      </w:r>
      <w:r w:rsidDel="00000000" w:rsidR="00000000" w:rsidRPr="00000000">
        <w:rPr>
          <w:color w:val="ff0000"/>
          <w:rtl w:val="0"/>
        </w:rPr>
        <w:t xml:space="preserve">cd c:\Trabalho </w:t>
      </w:r>
      <w:r w:rsidDel="00000000" w:rsidR="00000000" w:rsidRPr="00000000">
        <w:rPr>
          <w:rtl w:val="0"/>
        </w:rPr>
        <w:t xml:space="preserve">se esse for o caminho.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1.1 Este comando permite ir ao código e os itens presentes neste caminho para o funcionamento do código.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2857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2.0 Com o caminho selecionado executar o comando </w:t>
      </w:r>
      <w:r w:rsidDel="00000000" w:rsidR="00000000" w:rsidRPr="00000000">
        <w:rPr>
          <w:color w:val="00ff00"/>
          <w:rtl w:val="0"/>
        </w:rPr>
        <w:t xml:space="preserve">dir </w:t>
      </w:r>
      <w:r w:rsidDel="00000000" w:rsidR="00000000" w:rsidRPr="00000000">
        <w:rPr>
          <w:rtl w:val="0"/>
        </w:rPr>
        <w:t xml:space="preserve">para conferir os itens presentes dentro do caminho.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2.1 Dentro do caminho devem estar os seguintes itens: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2095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2.2 Se os seguintes itens estiverem dentro pode executar.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ff00"/>
        </w:rPr>
      </w:pPr>
      <w:r w:rsidDel="00000000" w:rsidR="00000000" w:rsidRPr="00000000">
        <w:rPr>
          <w:rtl w:val="0"/>
        </w:rPr>
        <w:t xml:space="preserve">3.0 Com os itens conferidos executar o comando </w:t>
      </w:r>
      <w:r w:rsidDel="00000000" w:rsidR="00000000" w:rsidRPr="00000000">
        <w:rPr>
          <w:color w:val="00ff00"/>
          <w:rtl w:val="0"/>
        </w:rPr>
        <w:t xml:space="preserve">pip install pillow</w:t>
      </w:r>
    </w:p>
    <w:p w:rsidR="00000000" w:rsidDel="00000000" w:rsidP="00000000" w:rsidRDefault="00000000" w:rsidRPr="00000000" w14:paraId="0000000A">
      <w:pPr>
        <w:rPr>
          <w:color w:val="00ff00"/>
        </w:rPr>
      </w:pPr>
      <w:r w:rsidDel="00000000" w:rsidR="00000000" w:rsidRPr="00000000">
        <w:rPr>
          <w:color w:val="00ff00"/>
        </w:rPr>
        <w:drawing>
          <wp:inline distB="114300" distT="114300" distL="114300" distR="114300">
            <wp:extent cx="5731200" cy="68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3.1 É necessário instalar o tk para liberar a abertura da carta em outra aba, sem isso o código não roda.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rtl w:val="0"/>
        </w:rPr>
        <w:t xml:space="preserve">4.0 Com o código conferido e o pip concluido executar o comando </w:t>
      </w:r>
      <w:r w:rsidDel="00000000" w:rsidR="00000000" w:rsidRPr="00000000">
        <w:rPr>
          <w:color w:val="ff0000"/>
          <w:rtl w:val="0"/>
        </w:rPr>
        <w:t xml:space="preserve">python jogo_simples.py</w:t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2914650" cy="2095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4.1 Este comando permite a abertura da carta e o jogo em pleno funcionamento.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ff00"/>
        </w:rPr>
      </w:pPr>
      <w:r w:rsidDel="00000000" w:rsidR="00000000" w:rsidRPr="00000000">
        <w:rPr>
          <w:rtl w:val="0"/>
        </w:rPr>
        <w:t xml:space="preserve">5.0 Para o histórico dos jogos ocorridos execute o comando </w:t>
      </w:r>
      <w:r w:rsidDel="00000000" w:rsidR="00000000" w:rsidRPr="00000000">
        <w:rPr>
          <w:color w:val="00ff00"/>
          <w:rtl w:val="0"/>
        </w:rPr>
        <w:t xml:space="preserve">Get-Content historico.txt</w:t>
      </w:r>
    </w:p>
    <w:p w:rsidR="00000000" w:rsidDel="00000000" w:rsidP="00000000" w:rsidRDefault="00000000" w:rsidRPr="00000000" w14:paraId="00000013">
      <w:pPr>
        <w:rPr>
          <w:color w:val="00ff00"/>
        </w:rPr>
      </w:pPr>
      <w:r w:rsidDel="00000000" w:rsidR="00000000" w:rsidRPr="00000000">
        <w:rPr>
          <w:color w:val="00ff00"/>
        </w:rPr>
        <w:drawing>
          <wp:inline distB="114300" distT="114300" distL="114300" distR="114300">
            <wp:extent cx="3190875" cy="381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5.1 O getcontent vai puxar os dados salvos e mostrar no terminal para o usuário.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1938338" cy="838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6.0 Importante manter os arquivos no mesmo diretório, ou seja, na mesma pasta.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