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documentação-técnica-do-projeto"/>
    <w:p>
      <w:pPr>
        <w:pStyle w:val="Heading2"/>
      </w:pPr>
      <w:r>
        <w:t xml:space="preserve">Documentação Técnica do Projeto</w:t>
      </w:r>
    </w:p>
    <w:p>
      <w:pPr>
        <w:pStyle w:val="FirstParagraph"/>
      </w:pPr>
      <w:r>
        <w:t xml:space="preserve">Esta documentação descreve a arquitetura, os fluxos de dados e as instruções de integração entre o front-end React e o back-end orquestrado no n8n para envio à banca avaliadora.</w:t>
      </w:r>
    </w:p>
    <w:p>
      <w:r>
        <w:pict>
          <v:rect style="width:0;height:1.5pt" o:hralign="center" o:hrstd="t" o:hr="t"/>
        </w:pict>
      </w:r>
    </w:p>
    <w:bookmarkStart w:id="20" w:name="visão-geral"/>
    <w:p>
      <w:pPr>
        <w:pStyle w:val="Heading3"/>
      </w:pPr>
      <w:r>
        <w:t xml:space="preserve">1. Visão Geral</w:t>
      </w:r>
    </w:p>
    <w:p>
      <w:pPr>
        <w:pStyle w:val="FirstParagraph"/>
      </w:pPr>
      <w:r>
        <w:t xml:space="preserve">O projeto consiste em uma aplicação web front-end em React/TypeScript que envia requisições a um fluxo de automação configurado no n8n. Este fluxo processa diferentes tipos de entrada (texto, áudio, imagem, PDF), interage com APIs da OpenAI e consulta dados em um Google Sheets da Universidade X, retornando respostas formatadas para o cliente.</w:t>
      </w:r>
    </w:p>
    <w:p>
      <w:r>
        <w:pict>
          <v:rect style="width:0;height:1.5pt" o:hralign="center" o:hrstd="t" o:hr="t"/>
        </w:pict>
      </w:r>
    </w:p>
    <w:bookmarkEnd w:id="20"/>
    <w:bookmarkStart w:id="21" w:name="componentes"/>
    <w:p>
      <w:pPr>
        <w:pStyle w:val="Heading3"/>
      </w:pPr>
      <w:r>
        <w:t xml:space="preserve">2. Componentes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Front-End</w:t>
      </w:r>
      <w:r>
        <w:t xml:space="preserve"> </w:t>
      </w:r>
      <w:r>
        <w:t xml:space="preserve">(React/TS)</w:t>
      </w:r>
    </w:p>
    <w:p>
      <w:pPr>
        <w:pStyle w:val="Compact"/>
        <w:numPr>
          <w:ilvl w:val="1"/>
          <w:numId w:val="1002"/>
        </w:numPr>
      </w:pPr>
      <w:r>
        <w:t xml:space="preserve">Componentes de chat, captura de áudio e upload de imagem</w:t>
      </w:r>
    </w:p>
    <w:p>
      <w:pPr>
        <w:pStyle w:val="Compact"/>
        <w:numPr>
          <w:ilvl w:val="1"/>
          <w:numId w:val="1002"/>
        </w:numPr>
      </w:pPr>
      <w:r>
        <w:t xml:space="preserve">Serviço de comunicação HTTP com o webhook do n8n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Back-End</w:t>
      </w:r>
      <w:r>
        <w:t xml:space="preserve"> </w:t>
      </w:r>
      <w:r>
        <w:t xml:space="preserve">(n8n)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Webhook</w:t>
      </w:r>
      <w:r>
        <w:t xml:space="preserve">: Ponto de entrada único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Switch/If</w:t>
      </w:r>
      <w:r>
        <w:t xml:space="preserve">: Roteamento por tipo de mensagem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Transcrição de Áudio</w:t>
      </w:r>
      <w:r>
        <w:t xml:space="preserve">: OpenAI Audio API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Análise de Imagem</w:t>
      </w:r>
      <w:r>
        <w:t xml:space="preserve">: OpenAI Vision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Consulta de Dados</w:t>
      </w:r>
      <w:r>
        <w:t xml:space="preserve">: Google Sheets Tool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AI Agent</w:t>
      </w:r>
      <w:r>
        <w:t xml:space="preserve">: LangChain com memória simples e formato de resposta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Parser Chain</w:t>
      </w:r>
      <w:r>
        <w:t xml:space="preserve">: Formatação final em Markdown para WhatsApp</w:t>
      </w:r>
    </w:p>
    <w:p>
      <w:r>
        <w:pict>
          <v:rect style="width:0;height:1.5pt" o:hralign="center" o:hrstd="t" o:hr="t"/>
        </w:pict>
      </w:r>
    </w:p>
    <w:bookmarkEnd w:id="21"/>
    <w:bookmarkStart w:id="22" w:name="endpoint"/>
    <w:p>
      <w:pPr>
        <w:pStyle w:val="Heading3"/>
      </w:pPr>
      <w:r>
        <w:t xml:space="preserve">3. Endpoint</w:t>
      </w:r>
    </w:p>
    <w:p>
      <w:pPr>
        <w:pStyle w:val="SourceCode"/>
      </w:pPr>
      <w:r>
        <w:rPr>
          <w:rStyle w:val="VerbatimChar"/>
        </w:rPr>
        <w:t xml:space="preserve">POST https://n8n.grupohernandes.com/webhook/5234fb23-85c7-4ef4-91d1-0f28bf6ddd26</w:t>
      </w:r>
      <w:r>
        <w:br/>
      </w:r>
      <w:r>
        <w:rPr>
          <w:rStyle w:val="VerbatimChar"/>
        </w:rPr>
        <w:t xml:space="preserve">Headers:</w:t>
      </w:r>
      <w:r>
        <w:br/>
      </w:r>
      <w:r>
        <w:rPr>
          <w:rStyle w:val="VerbatimChar"/>
        </w:rPr>
        <w:t xml:space="preserve">  Content-Type: application/json</w:t>
      </w:r>
      <w:r>
        <w:br/>
      </w:r>
      <w:r>
        <w:rPr>
          <w:rStyle w:val="VerbatimChar"/>
        </w:rPr>
        <w:t xml:space="preserve">Body (exemplo):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"message": "Olá, como posso ajudar?",</w:t>
      </w:r>
      <w:r>
        <w:br/>
      </w:r>
      <w:r>
        <w:rPr>
          <w:rStyle w:val="VerbatimChar"/>
        </w:rPr>
        <w:t xml:space="preserve">  "user_id": "usuario123",</w:t>
      </w:r>
      <w:r>
        <w:br/>
      </w:r>
      <w:r>
        <w:rPr>
          <w:rStyle w:val="VerbatimChar"/>
        </w:rPr>
        <w:t xml:space="preserve">  "audio": "data:audio/webm;base64,...",   // opcional</w:t>
      </w:r>
      <w:r>
        <w:br/>
      </w:r>
      <w:r>
        <w:rPr>
          <w:rStyle w:val="VerbatimChar"/>
        </w:rPr>
        <w:t xml:space="preserve">  "image": "data:image/png;base64,...",   // opcional</w:t>
      </w:r>
      <w:r>
        <w:br/>
      </w:r>
      <w:r>
        <w:rPr>
          <w:rStyle w:val="VerbatimChar"/>
        </w:rPr>
        <w:t xml:space="preserve">  "pdf": "data:application/pdf;base64,..." // opcional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message</w:t>
      </w:r>
      <w:r>
        <w:t xml:space="preserve">: texto puro (ou string especial como</w:t>
      </w:r>
      <w:r>
        <w:t xml:space="preserve"> </w:t>
      </w:r>
      <w:r>
        <w:rPr>
          <w:rStyle w:val="VerbatimChar"/>
        </w:rPr>
        <w:t xml:space="preserve">[AUDIO]</w:t>
      </w:r>
      <w:r>
        <w:t xml:space="preserve">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user_id</w:t>
      </w:r>
      <w:r>
        <w:t xml:space="preserve">: identificador único do usuário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audio</w:t>
      </w:r>
      <w:r>
        <w:t xml:space="preserve">,</w:t>
      </w:r>
      <w:r>
        <w:t xml:space="preserve"> </w:t>
      </w:r>
      <w:r>
        <w:rPr>
          <w:b/>
          <w:bCs/>
        </w:rPr>
        <w:t xml:space="preserve">image</w:t>
      </w:r>
      <w:r>
        <w:t xml:space="preserve">,</w:t>
      </w:r>
      <w:r>
        <w:t xml:space="preserve"> </w:t>
      </w:r>
      <w:r>
        <w:rPr>
          <w:b/>
          <w:bCs/>
        </w:rPr>
        <w:t xml:space="preserve">pdf</w:t>
      </w:r>
      <w:r>
        <w:t xml:space="preserve">: Data URIs em Base64 para arquivos multimídia</w:t>
      </w:r>
    </w:p>
    <w:p>
      <w:r>
        <w:pict>
          <v:rect style="width:0;height:1.5pt" o:hralign="center" o:hrstd="t" o:hr="t"/>
        </w:pict>
      </w:r>
    </w:p>
    <w:bookmarkEnd w:id="22"/>
    <w:bookmarkStart w:id="23" w:name="fluxo-de-processamento"/>
    <w:p>
      <w:pPr>
        <w:pStyle w:val="Heading3"/>
      </w:pPr>
      <w:r>
        <w:t xml:space="preserve">4. Fluxo de Processamento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Recepção</w:t>
      </w:r>
      <w:r>
        <w:t xml:space="preserve"> </w:t>
      </w:r>
      <w:r>
        <w:t xml:space="preserve">do payload no node Webhook.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Roteamento</w:t>
      </w:r>
      <w:r>
        <w:t xml:space="preserve"> </w:t>
      </w:r>
      <w:r>
        <w:t xml:space="preserve">(If/Switch) conforme tipo:</w:t>
      </w:r>
    </w:p>
    <w:p>
      <w:pPr>
        <w:pStyle w:val="Compact"/>
        <w:numPr>
          <w:ilvl w:val="1"/>
          <w:numId w:val="1006"/>
        </w:numPr>
      </w:pPr>
      <w:r>
        <w:t xml:space="preserve">Texto → envio direto ao AI Agent</w:t>
      </w:r>
    </w:p>
    <w:p>
      <w:pPr>
        <w:pStyle w:val="Compact"/>
        <w:numPr>
          <w:ilvl w:val="1"/>
          <w:numId w:val="1006"/>
        </w:numPr>
      </w:pPr>
      <w:r>
        <w:t xml:space="preserve">Áudio → decodificação → transcrição → texto → AI Agent</w:t>
      </w:r>
    </w:p>
    <w:p>
      <w:pPr>
        <w:pStyle w:val="Compact"/>
        <w:numPr>
          <w:ilvl w:val="1"/>
          <w:numId w:val="1006"/>
        </w:numPr>
      </w:pPr>
      <w:r>
        <w:t xml:space="preserve">Imagem → análise → descrição textual → AI Agent</w:t>
      </w:r>
    </w:p>
    <w:p>
      <w:pPr>
        <w:pStyle w:val="Compact"/>
        <w:numPr>
          <w:ilvl w:val="1"/>
          <w:numId w:val="1006"/>
        </w:numPr>
      </w:pPr>
      <w:r>
        <w:t xml:space="preserve">PDF → (em configuração futura)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AI Agent</w:t>
      </w:r>
      <w:r>
        <w:t xml:space="preserve"> </w:t>
      </w:r>
      <w:r>
        <w:t xml:space="preserve">(LangChain): gera resposta usando GPT-4‑o-mini com contexto de memória (últimas 20 interações).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Consulta de Dados</w:t>
      </w:r>
      <w:r>
        <w:t xml:space="preserve"> </w:t>
      </w:r>
      <w:r>
        <w:t xml:space="preserve">(opcional): chama node</w:t>
      </w:r>
      <w:r>
        <w:t xml:space="preserve"> </w:t>
      </w:r>
      <w:r>
        <w:rPr>
          <w:rStyle w:val="VerbatimChar"/>
        </w:rPr>
        <w:t xml:space="preserve">consultardados</w:t>
      </w:r>
      <w:r>
        <w:t xml:space="preserve"> </w:t>
      </w:r>
      <w:r>
        <w:t xml:space="preserve">em Google Sheets para informações acadêmicas.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Parser Chain</w:t>
      </w:r>
      <w:r>
        <w:t xml:space="preserve">: formata resposta em Markdown para WhatsApp (negrito, itálico, links em backticks).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Respond to Webhook</w:t>
      </w:r>
      <w:r>
        <w:t xml:space="preserve">: devolve JSON com a resposta final.</w:t>
      </w:r>
    </w:p>
    <w:p>
      <w:r>
        <w:pict>
          <v:rect style="width:0;height:1.5pt" o:hralign="center" o:hrstd="t" o:hr="t"/>
        </w:pict>
      </w:r>
    </w:p>
    <w:bookmarkEnd w:id="23"/>
    <w:bookmarkStart w:id="24" w:name="integração-no-front-end"/>
    <w:p>
      <w:pPr>
        <w:pStyle w:val="Heading3"/>
      </w:pPr>
      <w:r>
        <w:t xml:space="preserve">5. Integração no Front-End</w:t>
      </w:r>
    </w:p>
    <w:p>
      <w:pPr>
        <w:pStyle w:val="SourceCode"/>
      </w:pPr>
      <w:r>
        <w:rPr>
          <w:rStyle w:val="CommentTok"/>
        </w:rPr>
        <w:t xml:space="preserve">// src/services/n8n.ts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EngagePayload 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user_id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audio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image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pdf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sendToN8n</w:t>
      </w:r>
      <w:r>
        <w:rPr>
          <w:rStyle w:val="NormalTok"/>
        </w:rPr>
        <w:t xml:space="preserve">(payload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EngagePayload)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"https://n8n.grupohernandes.com/webhook/5234fb23-85c7-4ef4-91d1-0f28bf6ddd26"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"Content-Type"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"application/json"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(payload) }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ok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`Erro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 componente de chat, basta chamar</w:t>
      </w:r>
      <w:r>
        <w:t xml:space="preserve"> </w:t>
      </w:r>
      <w:r>
        <w:rPr>
          <w:rStyle w:val="VerbatimChar"/>
        </w:rPr>
        <w:t xml:space="preserve">sendToN8n({ message, user_id })</w:t>
      </w:r>
      <w:r>
        <w:t xml:space="preserve"> </w:t>
      </w:r>
      <w:r>
        <w:t xml:space="preserve">e tratar a resposta para exibir na interface.</w:t>
      </w:r>
    </w:p>
    <w:p>
      <w:r>
        <w:pict>
          <v:rect style="width:0;height:1.5pt" o:hralign="center" o:hrstd="t" o:hr="t"/>
        </w:pict>
      </w:r>
    </w:p>
    <w:bookmarkEnd w:id="24"/>
    <w:bookmarkStart w:id="25" w:name="requisitos-de-ambiente"/>
    <w:p>
      <w:pPr>
        <w:pStyle w:val="Heading3"/>
      </w:pPr>
      <w:r>
        <w:t xml:space="preserve">6. Requisitos de Ambiente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Front-End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t xml:space="preserve">Node.js v18+</w:t>
      </w:r>
    </w:p>
    <w:p>
      <w:pPr>
        <w:pStyle w:val="Compact"/>
        <w:numPr>
          <w:ilvl w:val="1"/>
          <w:numId w:val="1008"/>
        </w:numPr>
      </w:pPr>
      <w:r>
        <w:t xml:space="preserve">gerenciador de pacotes (npm/yarn)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n8n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t xml:space="preserve">Hospedagem (ex: Docker, serviço em nuvem)</w:t>
      </w:r>
    </w:p>
    <w:p>
      <w:pPr>
        <w:pStyle w:val="Compact"/>
        <w:numPr>
          <w:ilvl w:val="1"/>
          <w:numId w:val="1009"/>
        </w:numPr>
      </w:pPr>
      <w:r>
        <w:t xml:space="preserve">Credenciais:</w:t>
      </w:r>
    </w:p>
    <w:p>
      <w:pPr>
        <w:pStyle w:val="Compact"/>
        <w:numPr>
          <w:ilvl w:val="2"/>
          <w:numId w:val="1010"/>
        </w:numPr>
      </w:pPr>
      <w:r>
        <w:t xml:space="preserve">OpenAI API key</w:t>
      </w:r>
    </w:p>
    <w:p>
      <w:pPr>
        <w:pStyle w:val="Compact"/>
        <w:numPr>
          <w:ilvl w:val="2"/>
          <w:numId w:val="1010"/>
        </w:numPr>
      </w:pPr>
      <w:r>
        <w:t xml:space="preserve">Google Sheets OAuth2</w:t>
      </w:r>
    </w:p>
    <w:p>
      <w:r>
        <w:pict>
          <v:rect style="width:0;height:1.5pt" o:hralign="center" o:hrstd="t" o:hr="t"/>
        </w:pict>
      </w:r>
    </w:p>
    <w:bookmarkEnd w:id="25"/>
    <w:bookmarkStart w:id="26" w:name="como-executar"/>
    <w:p>
      <w:pPr>
        <w:pStyle w:val="Heading3"/>
      </w:pPr>
      <w:r>
        <w:t xml:space="preserve">7. Como Executar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Front-End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frontend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n8n</w:t>
      </w:r>
      <w:r>
        <w:t xml:space="preserve"> </w:t>
      </w:r>
      <w:r>
        <w:t xml:space="preserve">(se local):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-it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--rm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5678:5678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N8N_BASIC_AUTH_ACTIVE=true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N8N_BASIC_AUTH_USER=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N8N_BASIC_AUTH_PASSWORD=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password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~/.n8n:/home/node/.n8n n8nio/n8n</w:t>
      </w:r>
    </w:p>
    <w:p>
      <w:r>
        <w:pict>
          <v:rect style="width:0;height:1.5pt" o:hralign="center" o:hrstd="t" o:hr="t"/>
        </w:pict>
      </w:r>
    </w:p>
    <w:bookmarkEnd w:id="26"/>
    <w:bookmarkStart w:id="27" w:name="considerações-finais"/>
    <w:p>
      <w:pPr>
        <w:pStyle w:val="Heading3"/>
      </w:pPr>
      <w:r>
        <w:t xml:space="preserve">8. Considerações Finais</w:t>
      </w:r>
    </w:p>
    <w:p>
      <w:pPr>
        <w:pStyle w:val="Compact"/>
        <w:numPr>
          <w:ilvl w:val="0"/>
          <w:numId w:val="1012"/>
        </w:numPr>
      </w:pPr>
      <w:r>
        <w:t xml:space="preserve">O webhook pode ser protegido com tokens ou autenticação básica.</w:t>
      </w:r>
    </w:p>
    <w:p>
      <w:pPr>
        <w:pStyle w:val="Compact"/>
        <w:numPr>
          <w:ilvl w:val="0"/>
          <w:numId w:val="1012"/>
        </w:numPr>
      </w:pPr>
      <w:r>
        <w:t xml:space="preserve">O fluxo de PDF ainda precisa de implementação para leitura e análise.</w:t>
      </w:r>
    </w:p>
    <w:p>
      <w:pPr>
        <w:pStyle w:val="Compact"/>
        <w:numPr>
          <w:ilvl w:val="0"/>
          <w:numId w:val="1012"/>
        </w:numPr>
      </w:pPr>
      <w:r>
        <w:t xml:space="preserve">Ajustar configurações de modelo e memória conforme volume de uso.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Essa documentação foi gerada para apresentação à banca avaliadora do hackathon.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2025-06-15T20:33:04Z</dcterms:created>
  <dcterms:modified xsi:type="dcterms:W3CDTF">2025-06-15T20:33:04Z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