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Portafolio de Título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bookmarkStart w:colFirst="0" w:colLast="0" w:name="_vylb1qma4hqc" w:id="0"/>
            <w:bookmarkEnd w:id="0"/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.Al corte de la Fase 2, el equipo ha alcanzado un 100% de cumplimiento en los hitos técnicos comprometidos, consolidando la arquitectura de red y el flujo de telemetría en tiempo real. Se configuró exitosamente la infraestructura corporativa en Cisco Packet Tracer con segmentación de tráfico (VLAN 50 IoT y VLAN 100 Servidores) y políticas de ciberseguridad mediante ACLs extendidas. En paralelo, se programó el sensor ESP32 en Wokwi para transmitir la medición de fisuras en JSON vía MQTT, integrándolo a un servidor Linux (Mosquitto, Python e InfluxDB) que procesa los datos y dispara alertas instantáneas a un Bot de Telegram al superar el umbral crítico de 4.5 mm. Con el Dashboard NOC en Grafana al 75% de avance y cero tareas atrasadas, el proyecto se encuentra al día y listo para la fase final de pruebas físicas. 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Objetivo General: Diseñar e implementar una infraestructura de red corporativa segura para el monitoreo IoT de fisuras estructurales, integrando una plataforma de supervisión centralizada (NOC) y alertas tempranas.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Estado de Cumplimiento de Objetivos Específicos: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Específico 1 (Red y VLANs): 100% Completado.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Específico 2 (Servidor MQTT e Ingesta): 100% Completado.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Específico 3 (Dashboard NOC): 75% En curso.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Específico 4 (Sistema de Alertas Automáticas): 100% Completado.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mantiene la metodología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Aprendizaje Basado en Proyectos (ABP)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3 fases secuenciales. Como resguardo de calidad, se incorporó una etapa previa de simulación virtual en la plataforma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Wokwi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antes del montaje en hardware físico. Esto permitió certificar la comunicación MQTT, el formato del payload JSON y las reglas de umbral a costo cero y sin riesgo de fallas mecánicas en los sensores.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2115502" cy="1936145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502" cy="1936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Captura del código C++/Python en Wokwi ejecutando la simulación del ESP32, donde la variación del potenciómetro genera lecturas de apertura en milímetros y emite el payload JSON vía MQTT.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2915602" cy="1343712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602" cy="13437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Captura de la terminal Linux ejecutando el script de monitoreo. Se visualiza la recepción continua de telemetría (Fisura: 0.0 mm, 3.4 mm) y la detección inmediata al alcanzar el umbral crítico (Fisura: 4.5 mm), activando la orden de notificación.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3106102" cy="1242441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102" cy="12424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Captura de pantalla del smartphone del equipo de soporte con la alerta de seguridad recibida en tiempo real (&lt;1 segundo tras el evento), incluyendo la geolocalización (Recinto Puente Alto - Techo 1), ID (ESP32_Techo_01), nivel de apertura (4.5 mm) y la advertencia de inspección técnica. 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3459877" cy="1865325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9877" cy="1865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Captura del diagrama de red que certifica la presencia de la VLAN 50 (IoT) y VLAN 100 (Servidores), junto a la consola CLI del Router0 donde se observan las reglas ACL extendidas activas bloqueando el tráfico no deseado hacia la red corporativa. 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6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1076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329"/>
        <w:gridCol w:w="1329"/>
        <w:gridCol w:w="1329"/>
        <w:gridCol w:w="1329"/>
        <w:gridCol w:w="1329"/>
        <w:gridCol w:w="1329"/>
        <w:gridCol w:w="1466"/>
        <w:tblGridChange w:id="0">
          <w:tblGrid>
            <w:gridCol w:w="1328"/>
            <w:gridCol w:w="1329"/>
            <w:gridCol w:w="1329"/>
            <w:gridCol w:w="1329"/>
            <w:gridCol w:w="1329"/>
            <w:gridCol w:w="1329"/>
            <w:gridCol w:w="1329"/>
            <w:gridCol w:w="1466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695.787963867187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Diseño de Soluciones / Administración de Redes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Fase 1 - Subtarea 1: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Diseñar la arquitectura de red y levantarla con sus respectivas subredes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Cisco Packet Tracer, Computador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. 25 ago - 1 sep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.Joao Jeldres 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40" w:line="276" w:lineRule="auto"/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Facilitador: Entorno de simulación liviano.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40" w:line="276" w:lineRule="auto"/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Dificultad: Planificación del direccionamiento IP por subredes.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(100%)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Ninguno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Ciberseguridad / Gestión de Proyectos 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Fase 1 - Subtarea 2: Definición de alcances, ciberseguridad y requisitos del proyecto 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Documentación técnica, guías Duoc UC.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29 ago - 1 sep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Néstor Navarro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40" w:line="276" w:lineRule="auto"/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Facilitador: Claridad en el perfil de egreso y requisitos.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Completado (100%)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Ninguno.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Desarrollo e integración IoT 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40" w:line="276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Fase 2 - Subtarea 1: Programación ESP32 y potenciómetro.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line="276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Fase 2 - Subtarea 3: Simulación en Wokwi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Wokwi, Arduino IDE, ESP32 físico.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15 sep - 21 oct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Néstor Navarro / Joao Jeldres / Grupo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40" w:line="276" w:lineRule="auto"/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Facilitador: Validación de la lógica a costo cero en Wokwi antes del montaje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Completado (Subtareas 1 y 3) / No iniciado (Montaje físico)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Ajustada: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Uso de simulación previa en Wokwi.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Administración de Servicios y Monitoreo (NOC) 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40" w:line="276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Fase 2 - Subtarea 4: Server Broker MQTT.</w:t>
            </w:r>
          </w:p>
          <w:p w:rsidR="00000000" w:rsidDel="00000000" w:rsidP="00000000" w:rsidRDefault="00000000" w:rsidRPr="00000000" w14:paraId="00000057">
            <w:pPr>
              <w:spacing w:after="240" w:line="276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40" w:line="276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Fase 2 - Subtarea 6: BD InfluxDB.</w:t>
            </w:r>
          </w:p>
          <w:p w:rsidR="00000000" w:rsidDel="00000000" w:rsidP="00000000" w:rsidRDefault="00000000" w:rsidRPr="00000000" w14:paraId="00000059">
            <w:pPr>
              <w:spacing w:after="240" w:line="276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240" w:line="276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Fase 3 - Subtareas 1 y 2: Dashboards Grafana y Alertas Telegram.</w:t>
            </w:r>
          </w:p>
          <w:p w:rsidR="00000000" w:rsidDel="00000000" w:rsidP="00000000" w:rsidRDefault="00000000" w:rsidRPr="00000000" w14:paraId="0000005B">
            <w:pPr>
              <w:spacing w:after="240" w:line="276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VM Linux Kali, Mosquitto, InfluxDB, Grafana, API Telegram.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15 sep - 24 oct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Francianna Aro 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40" w:line="276" w:lineRule="auto"/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Facilitador: Ingesta en tiempo real y notificaciones push &lt; 1 seg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Completado (100%)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Ninguno. </w:t>
            </w:r>
          </w:p>
        </w:tc>
      </w:tr>
    </w:tbl>
    <w:p w:rsidR="00000000" w:rsidDel="00000000" w:rsidP="00000000" w:rsidRDefault="00000000" w:rsidRPr="00000000" w14:paraId="0000006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Facilitadores: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Entornos de simulación gratuitos (Packet Tracer y Wokwi), software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open source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de bajo consumo (Linux, Mosquitto e InfluxDB) y la API HTTP de Telegram para enviar alertas push de forma rápida.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Dificultades y Solución: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Bloqueo inicial del tráfico MQTT por políticas del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firewall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. Se solucionó configurando una ACL extendida en Router0 que habilita los puertos TCP 1883/8883 hacia el servidor, manteniendo aislada la red corporativa.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Ajustadas:</w:t>
            </w:r>
            <w:r w:rsidDel="00000000" w:rsidR="00000000" w:rsidRPr="00000000">
              <w:rPr>
                <w:color w:val="1f3864"/>
                <w:rtl w:val="0"/>
              </w:rPr>
              <w:t xml:space="preserve"> Se incorporó la simulación previa en Wokwi antes del armado físico.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Justificación:</w:t>
            </w:r>
            <w:r w:rsidDel="00000000" w:rsidR="00000000" w:rsidRPr="00000000">
              <w:rPr>
                <w:color w:val="1f3864"/>
                <w:rtl w:val="0"/>
              </w:rPr>
              <w:t xml:space="preserve"> Permitió probar el código C++/Python, calibrar lecturas en mm y estructurar el JSON sin costos ni riesgos de fallas mecánicas en los sensores.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Eliminadas:</w:t>
            </w:r>
            <w:r w:rsidDel="00000000" w:rsidR="00000000" w:rsidRPr="00000000">
              <w:rPr>
                <w:color w:val="1f3864"/>
                <w:rtl w:val="0"/>
              </w:rPr>
              <w:t xml:space="preserve"> Ninguna. Mantenemos el 100% del alcance original.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Estado: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0 tareas atrasadas al 6 de octubre. Todas las actividades de las Fases 1 y 2 están 100% completadas. Las tareas de la Fase 3 (NOC Grafana, Alertas Telegram y Montaje Físico) se encuentran en ejecución normal o iniciarán según la programación de la Carta Gantt. 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8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0x01010095F927E5C3EA8D46BED5E3456E2741E0</vt:lpwstr>
  </property>
</Properties>
</file>