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27DF" w:rsidRDefault="00EA6E10">
      <w:r>
        <w:t>João Pedro Lopes de Rezende – 3º Semestre de Análise e Desenvolvimento de Sistemas</w:t>
      </w:r>
    </w:p>
    <w:p w:rsidR="00EA6E10" w:rsidRDefault="00EA6E10"/>
    <w:p w:rsidR="00EA6E10" w:rsidRDefault="00EA6E10">
      <w:r>
        <w:t>Heurísticas</w:t>
      </w:r>
    </w:p>
    <w:p w:rsidR="00EA6E10" w:rsidRDefault="00EA6E10" w:rsidP="00EA6E10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Heurística é um termo que descreve um processo mental quase automático utilizado por seres humanos para resolver problemas, baseado em intuição e pensamento inconsciente. Na área de usabilidade, a heurística é utilizada para assegurar que os usuários possam atingir seus objetivos de maneira eficiente, obtendo resultados satisfatórios. Além disso, a heurística considera a acessibilidade como um aspecto importante, garantindo que todos possam utilizar os recursos sem limitações ou dificuldades.</w:t>
      </w:r>
    </w:p>
    <w:p w:rsidR="00490A2A" w:rsidRDefault="00490A2A" w:rsidP="00EA6E10">
      <w:pPr>
        <w:spacing w:before="100" w:beforeAutospacing="1" w:after="100" w:afterAutospacing="1" w:line="240" w:lineRule="auto"/>
        <w:outlineLvl w:val="2"/>
      </w:pPr>
    </w:p>
    <w:p w:rsidR="00490A2A" w:rsidRDefault="00EA6E10" w:rsidP="00EA6E10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27"/>
          <w:szCs w:val="27"/>
          <w:lang w:eastAsia="pt-BR"/>
        </w:rPr>
      </w:pPr>
      <w:r w:rsidRPr="00EA6E10">
        <w:rPr>
          <w:rFonts w:ascii="Helvetica" w:eastAsia="Times New Roman" w:hAnsi="Helvetica" w:cs="Helvetica"/>
          <w:b/>
          <w:bCs/>
          <w:color w:val="333333"/>
          <w:sz w:val="27"/>
          <w:szCs w:val="27"/>
          <w:lang w:eastAsia="pt-BR"/>
        </w:rPr>
        <w:t>Língua de sinais (pré-gravado)</w:t>
      </w:r>
      <w:r w:rsidR="00490A2A">
        <w:rPr>
          <w:rFonts w:ascii="Helvetica" w:eastAsia="Times New Roman" w:hAnsi="Helvetica" w:cs="Helvetica"/>
          <w:b/>
          <w:bCs/>
          <w:color w:val="333333"/>
          <w:sz w:val="27"/>
          <w:szCs w:val="27"/>
          <w:lang w:eastAsia="pt-BR"/>
        </w:rPr>
        <w:t xml:space="preserve"> [AAA]</w:t>
      </w:r>
    </w:p>
    <w:p w:rsidR="00490A2A" w:rsidRDefault="00490A2A" w:rsidP="00EA6E10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27"/>
          <w:szCs w:val="27"/>
          <w:lang w:eastAsia="pt-BR"/>
        </w:rPr>
      </w:pPr>
      <w:r>
        <w:rPr>
          <w:rFonts w:ascii="Helvetica" w:eastAsia="Times New Roman" w:hAnsi="Helvetica" w:cs="Helvetica"/>
          <w:b/>
          <w:bCs/>
          <w:color w:val="333333"/>
          <w:sz w:val="27"/>
          <w:szCs w:val="27"/>
          <w:lang w:eastAsia="pt-BR"/>
        </w:rPr>
        <w:t>Perceptível</w:t>
      </w:r>
    </w:p>
    <w:p w:rsidR="009B555F" w:rsidRDefault="00490A2A" w:rsidP="00490A2A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Cs/>
          <w:color w:val="333333"/>
          <w:sz w:val="20"/>
          <w:szCs w:val="20"/>
          <w:lang w:eastAsia="pt-BR"/>
        </w:rPr>
      </w:pPr>
      <w:r>
        <w:rPr>
          <w:rFonts w:ascii="Helvetica" w:eastAsia="Times New Roman" w:hAnsi="Helvetica" w:cs="Helvetica"/>
          <w:bCs/>
          <w:color w:val="333333"/>
          <w:sz w:val="20"/>
          <w:szCs w:val="20"/>
          <w:lang w:eastAsia="pt-BR"/>
        </w:rPr>
        <w:t xml:space="preserve">É importante que </w:t>
      </w:r>
      <w:r w:rsidR="009B555F">
        <w:rPr>
          <w:rFonts w:ascii="Helvetica" w:eastAsia="Times New Roman" w:hAnsi="Helvetica" w:cs="Helvetica"/>
          <w:bCs/>
          <w:color w:val="333333"/>
          <w:sz w:val="20"/>
          <w:szCs w:val="20"/>
          <w:lang w:eastAsia="pt-BR"/>
        </w:rPr>
        <w:t>um conteúdo pré-gravado com áudio contenha uma transcrição para uma linguagem de sinais.</w:t>
      </w:r>
    </w:p>
    <w:p w:rsidR="009B555F" w:rsidRDefault="009B555F" w:rsidP="00490A2A">
      <w:pPr>
        <w:spacing w:before="100" w:beforeAutospacing="1" w:after="100" w:afterAutospacing="1" w:line="240" w:lineRule="auto"/>
        <w:outlineLvl w:val="2"/>
        <w:rPr>
          <w:noProof/>
        </w:rPr>
      </w:pPr>
    </w:p>
    <w:p w:rsidR="009B555F" w:rsidRDefault="009B555F" w:rsidP="00490A2A">
      <w:pPr>
        <w:spacing w:before="100" w:beforeAutospacing="1" w:after="100" w:afterAutospacing="1" w:line="240" w:lineRule="auto"/>
        <w:outlineLvl w:val="2"/>
        <w:rPr>
          <w:rFonts w:ascii="Helvetica" w:hAnsi="Helvetica" w:cs="Helvetica"/>
          <w:b/>
          <w:noProof/>
          <w:color w:val="000000" w:themeColor="text1"/>
          <w:sz w:val="28"/>
          <w:szCs w:val="28"/>
        </w:rPr>
      </w:pPr>
      <w:r w:rsidRPr="009B555F">
        <w:rPr>
          <w:rFonts w:ascii="Helvetica" w:hAnsi="Helvetica" w:cs="Helvetica"/>
          <w:b/>
          <w:noProof/>
          <w:color w:val="000000" w:themeColor="text1"/>
          <w:sz w:val="27"/>
          <w:szCs w:val="27"/>
        </w:rPr>
        <w:t>Pronunciamento</w:t>
      </w:r>
      <w:r w:rsidRPr="009B555F">
        <w:rPr>
          <w:rFonts w:ascii="Helvetica" w:hAnsi="Helvetica" w:cs="Helvetica"/>
          <w:b/>
          <w:noProof/>
          <w:color w:val="000000" w:themeColor="text1"/>
          <w:sz w:val="28"/>
          <w:szCs w:val="28"/>
        </w:rPr>
        <w:t xml:space="preserve"> do Presidente Lula</w:t>
      </w:r>
    </w:p>
    <w:p w:rsidR="00B51A69" w:rsidRPr="00B51A69" w:rsidRDefault="00B51A69" w:rsidP="00490A2A">
      <w:pPr>
        <w:spacing w:before="100" w:beforeAutospacing="1" w:after="100" w:afterAutospacing="1" w:line="240" w:lineRule="auto"/>
        <w:outlineLvl w:val="2"/>
        <w:rPr>
          <w:rFonts w:ascii="Helvetica" w:hAnsi="Helvetica" w:cs="Helvetica"/>
          <w:noProof/>
          <w:color w:val="000000" w:themeColor="text1"/>
          <w:sz w:val="20"/>
          <w:szCs w:val="20"/>
        </w:rPr>
      </w:pPr>
      <w:r>
        <w:rPr>
          <w:rFonts w:ascii="Helvetica" w:hAnsi="Helvetica" w:cs="Helvetica"/>
          <w:noProof/>
          <w:color w:val="000000" w:themeColor="text1"/>
          <w:sz w:val="20"/>
          <w:szCs w:val="20"/>
        </w:rPr>
        <w:t>Exemplo correto onde ocorre a linguagem de sinais.</w:t>
      </w:r>
    </w:p>
    <w:p w:rsidR="00EA6E10" w:rsidRDefault="009B555F" w:rsidP="00490A2A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Cs/>
          <w:color w:val="333333"/>
          <w:sz w:val="20"/>
          <w:szCs w:val="20"/>
          <w:lang w:eastAsia="pt-BR"/>
        </w:rPr>
      </w:pPr>
      <w:r w:rsidRPr="009B555F">
        <w:rPr>
          <w:rFonts w:ascii="Helvetica" w:eastAsia="Times New Roman" w:hAnsi="Helvetica" w:cs="Helvetica"/>
          <w:bCs/>
          <w:color w:val="333333"/>
          <w:sz w:val="20"/>
          <w:szCs w:val="20"/>
          <w:lang w:eastAsia="pt-BR"/>
        </w:rPr>
        <w:drawing>
          <wp:inline distT="0" distB="0" distL="0" distR="0" wp14:anchorId="7B42FE58" wp14:editId="2FA11319">
            <wp:extent cx="5400040" cy="294068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bCs/>
          <w:color w:val="333333"/>
          <w:sz w:val="20"/>
          <w:szCs w:val="20"/>
          <w:lang w:eastAsia="pt-BR"/>
        </w:rPr>
        <w:tab/>
      </w:r>
    </w:p>
    <w:p w:rsidR="00B51A69" w:rsidRDefault="00B51A69" w:rsidP="00490A2A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20"/>
          <w:szCs w:val="20"/>
          <w:lang w:eastAsia="pt-BR"/>
        </w:rPr>
      </w:pPr>
    </w:p>
    <w:p w:rsidR="00B51A69" w:rsidRDefault="00B51A69" w:rsidP="00490A2A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20"/>
          <w:szCs w:val="20"/>
          <w:lang w:eastAsia="pt-BR"/>
        </w:rPr>
      </w:pPr>
    </w:p>
    <w:p w:rsidR="00B51A69" w:rsidRDefault="00B51A69" w:rsidP="00490A2A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20"/>
          <w:szCs w:val="20"/>
          <w:lang w:eastAsia="pt-BR"/>
        </w:rPr>
      </w:pPr>
    </w:p>
    <w:p w:rsidR="00B51A69" w:rsidRDefault="00B51A69" w:rsidP="00490A2A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20"/>
          <w:szCs w:val="20"/>
          <w:lang w:eastAsia="pt-BR"/>
        </w:rPr>
      </w:pPr>
      <w:r w:rsidRPr="00B51A69">
        <w:rPr>
          <w:rFonts w:ascii="Helvetica" w:eastAsia="Times New Roman" w:hAnsi="Helvetica" w:cs="Helvetica"/>
          <w:b/>
          <w:bCs/>
          <w:color w:val="333333"/>
          <w:sz w:val="20"/>
          <w:szCs w:val="20"/>
          <w:lang w:eastAsia="pt-BR"/>
        </w:rPr>
        <w:lastRenderedPageBreak/>
        <w:t>Exemplo onde não ocorre a linguagem de sinais</w:t>
      </w:r>
      <w:r>
        <w:rPr>
          <w:rFonts w:ascii="Helvetica" w:eastAsia="Times New Roman" w:hAnsi="Helvetica" w:cs="Helvetica"/>
          <w:b/>
          <w:bCs/>
          <w:color w:val="333333"/>
          <w:sz w:val="20"/>
          <w:szCs w:val="20"/>
          <w:lang w:eastAsia="pt-BR"/>
        </w:rPr>
        <w:t xml:space="preserve"> na novela Poliana Moça do SBT.</w:t>
      </w:r>
    </w:p>
    <w:p w:rsidR="00B51A69" w:rsidRPr="00B51A69" w:rsidRDefault="00B51A69" w:rsidP="00490A2A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20"/>
          <w:szCs w:val="20"/>
          <w:lang w:eastAsia="pt-BR"/>
        </w:rPr>
      </w:pPr>
      <w:r w:rsidRPr="00B51A69">
        <w:rPr>
          <w:rFonts w:ascii="Helvetica" w:eastAsia="Times New Roman" w:hAnsi="Helvetica" w:cs="Helvetica"/>
          <w:b/>
          <w:bCs/>
          <w:color w:val="333333"/>
          <w:sz w:val="20"/>
          <w:szCs w:val="20"/>
          <w:lang w:eastAsia="pt-BR"/>
        </w:rPr>
        <w:drawing>
          <wp:inline distT="0" distB="0" distL="0" distR="0" wp14:anchorId="32B5F2BF" wp14:editId="32B41F89">
            <wp:extent cx="5400040" cy="25990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55F" w:rsidRDefault="009B555F" w:rsidP="00490A2A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Cs/>
          <w:color w:val="333333"/>
          <w:sz w:val="20"/>
          <w:szCs w:val="20"/>
          <w:lang w:eastAsia="pt-BR"/>
        </w:rPr>
      </w:pPr>
    </w:p>
    <w:p w:rsidR="009B555F" w:rsidRDefault="009B555F" w:rsidP="00490A2A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Cs/>
          <w:color w:val="333333"/>
          <w:sz w:val="20"/>
          <w:szCs w:val="20"/>
          <w:lang w:eastAsia="pt-BR"/>
        </w:rPr>
      </w:pPr>
    </w:p>
    <w:p w:rsidR="00B51A69" w:rsidRDefault="00B51A69" w:rsidP="00490A2A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Cs/>
          <w:color w:val="333333"/>
          <w:sz w:val="20"/>
          <w:szCs w:val="20"/>
          <w:lang w:eastAsia="pt-BR"/>
        </w:rPr>
      </w:pPr>
      <w:bookmarkStart w:id="0" w:name="_GoBack"/>
      <w:bookmarkEnd w:id="0"/>
    </w:p>
    <w:p w:rsidR="009B555F" w:rsidRDefault="009B555F" w:rsidP="00490A2A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Cs/>
          <w:color w:val="333333"/>
          <w:sz w:val="20"/>
          <w:szCs w:val="20"/>
          <w:lang w:eastAsia="pt-BR"/>
        </w:rPr>
      </w:pPr>
    </w:p>
    <w:p w:rsidR="009B555F" w:rsidRDefault="009B555F" w:rsidP="00490A2A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Cs/>
          <w:color w:val="333333"/>
          <w:sz w:val="20"/>
          <w:szCs w:val="20"/>
          <w:lang w:eastAsia="pt-BR"/>
        </w:rPr>
      </w:pPr>
    </w:p>
    <w:p w:rsidR="009B555F" w:rsidRDefault="009B555F" w:rsidP="00490A2A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Cs/>
          <w:color w:val="333333"/>
          <w:sz w:val="20"/>
          <w:szCs w:val="20"/>
          <w:lang w:eastAsia="pt-BR"/>
        </w:rPr>
      </w:pPr>
    </w:p>
    <w:p w:rsidR="009B555F" w:rsidRDefault="009B555F" w:rsidP="00490A2A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Cs/>
          <w:color w:val="333333"/>
          <w:sz w:val="20"/>
          <w:szCs w:val="20"/>
          <w:lang w:eastAsia="pt-BR"/>
        </w:rPr>
      </w:pPr>
    </w:p>
    <w:p w:rsidR="009B555F" w:rsidRDefault="009B555F" w:rsidP="00490A2A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Cs/>
          <w:color w:val="333333"/>
          <w:sz w:val="20"/>
          <w:szCs w:val="20"/>
          <w:lang w:eastAsia="pt-BR"/>
        </w:rPr>
      </w:pPr>
    </w:p>
    <w:p w:rsidR="009B555F" w:rsidRDefault="009B555F" w:rsidP="00490A2A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Cs/>
          <w:color w:val="333333"/>
          <w:sz w:val="20"/>
          <w:szCs w:val="20"/>
          <w:lang w:eastAsia="pt-BR"/>
        </w:rPr>
      </w:pPr>
    </w:p>
    <w:p w:rsidR="009B555F" w:rsidRDefault="009B555F" w:rsidP="00490A2A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Cs/>
          <w:color w:val="333333"/>
          <w:sz w:val="20"/>
          <w:szCs w:val="20"/>
          <w:lang w:eastAsia="pt-BR"/>
        </w:rPr>
      </w:pPr>
    </w:p>
    <w:p w:rsidR="009B555F" w:rsidRDefault="009B555F" w:rsidP="00490A2A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Cs/>
          <w:color w:val="333333"/>
          <w:sz w:val="20"/>
          <w:szCs w:val="20"/>
          <w:lang w:eastAsia="pt-BR"/>
        </w:rPr>
      </w:pPr>
    </w:p>
    <w:p w:rsidR="009B555F" w:rsidRDefault="009B555F" w:rsidP="00490A2A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Cs/>
          <w:color w:val="333333"/>
          <w:sz w:val="20"/>
          <w:szCs w:val="20"/>
          <w:lang w:eastAsia="pt-BR"/>
        </w:rPr>
      </w:pPr>
    </w:p>
    <w:p w:rsidR="009B555F" w:rsidRDefault="009B555F" w:rsidP="00490A2A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Cs/>
          <w:color w:val="333333"/>
          <w:sz w:val="20"/>
          <w:szCs w:val="20"/>
          <w:lang w:eastAsia="pt-BR"/>
        </w:rPr>
      </w:pPr>
    </w:p>
    <w:p w:rsidR="009B555F" w:rsidRDefault="009B555F" w:rsidP="00490A2A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Cs/>
          <w:color w:val="333333"/>
          <w:sz w:val="20"/>
          <w:szCs w:val="20"/>
          <w:lang w:eastAsia="pt-BR"/>
        </w:rPr>
      </w:pPr>
    </w:p>
    <w:p w:rsidR="009B555F" w:rsidRDefault="009B555F" w:rsidP="00490A2A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Cs/>
          <w:color w:val="333333"/>
          <w:sz w:val="20"/>
          <w:szCs w:val="20"/>
          <w:lang w:eastAsia="pt-BR"/>
        </w:rPr>
      </w:pPr>
    </w:p>
    <w:p w:rsidR="009B555F" w:rsidRDefault="009B555F" w:rsidP="00490A2A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Cs/>
          <w:color w:val="333333"/>
          <w:sz w:val="20"/>
          <w:szCs w:val="20"/>
          <w:lang w:eastAsia="pt-BR"/>
        </w:rPr>
      </w:pPr>
    </w:p>
    <w:p w:rsidR="009B555F" w:rsidRDefault="009B555F" w:rsidP="00490A2A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Cs/>
          <w:color w:val="333333"/>
          <w:sz w:val="20"/>
          <w:szCs w:val="20"/>
          <w:lang w:eastAsia="pt-BR"/>
        </w:rPr>
      </w:pPr>
    </w:p>
    <w:p w:rsidR="009B555F" w:rsidRDefault="009B555F" w:rsidP="00490A2A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Cs/>
          <w:color w:val="333333"/>
          <w:sz w:val="20"/>
          <w:szCs w:val="20"/>
          <w:lang w:eastAsia="pt-BR"/>
        </w:rPr>
      </w:pPr>
    </w:p>
    <w:p w:rsidR="009B555F" w:rsidRDefault="009B555F" w:rsidP="00490A2A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Cs/>
          <w:color w:val="333333"/>
          <w:sz w:val="20"/>
          <w:szCs w:val="20"/>
          <w:lang w:eastAsia="pt-BR"/>
        </w:rPr>
      </w:pPr>
    </w:p>
    <w:p w:rsidR="009B555F" w:rsidRDefault="009B555F" w:rsidP="00490A2A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Cs/>
          <w:color w:val="333333"/>
          <w:sz w:val="20"/>
          <w:szCs w:val="20"/>
          <w:lang w:eastAsia="pt-BR"/>
        </w:rPr>
      </w:pPr>
    </w:p>
    <w:p w:rsidR="009B555F" w:rsidRDefault="009B555F" w:rsidP="00490A2A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Cs/>
          <w:color w:val="333333"/>
          <w:sz w:val="20"/>
          <w:szCs w:val="20"/>
          <w:lang w:eastAsia="pt-BR"/>
        </w:rPr>
      </w:pPr>
    </w:p>
    <w:p w:rsidR="009B555F" w:rsidRDefault="009B555F" w:rsidP="00490A2A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Cs/>
          <w:color w:val="333333"/>
          <w:sz w:val="20"/>
          <w:szCs w:val="20"/>
          <w:lang w:eastAsia="pt-BR"/>
        </w:rPr>
      </w:pPr>
    </w:p>
    <w:p w:rsidR="009B555F" w:rsidRDefault="009B555F" w:rsidP="00490A2A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Cs/>
          <w:color w:val="333333"/>
          <w:sz w:val="20"/>
          <w:szCs w:val="20"/>
          <w:lang w:eastAsia="pt-BR"/>
        </w:rPr>
      </w:pPr>
    </w:p>
    <w:p w:rsidR="009B555F" w:rsidRDefault="009B555F" w:rsidP="00490A2A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Cs/>
          <w:color w:val="333333"/>
          <w:sz w:val="20"/>
          <w:szCs w:val="20"/>
          <w:lang w:eastAsia="pt-BR"/>
        </w:rPr>
      </w:pPr>
    </w:p>
    <w:p w:rsidR="009B555F" w:rsidRPr="00490A2A" w:rsidRDefault="009B555F" w:rsidP="00490A2A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Cs/>
          <w:color w:val="333333"/>
          <w:sz w:val="20"/>
          <w:szCs w:val="20"/>
          <w:lang w:eastAsia="pt-BR"/>
        </w:rPr>
      </w:pPr>
    </w:p>
    <w:sectPr w:rsidR="009B555F" w:rsidRPr="00490A2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E10"/>
    <w:rsid w:val="00490A2A"/>
    <w:rsid w:val="009B555F"/>
    <w:rsid w:val="00B227DF"/>
    <w:rsid w:val="00B51A69"/>
    <w:rsid w:val="00EA6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0B5BF9"/>
  <w15:chartTrackingRefBased/>
  <w15:docId w15:val="{80935F78-1215-485B-A129-0A08D347B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EA6E1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A6E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EA6E10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niveis">
    <w:name w:val="niveis"/>
    <w:basedOn w:val="Fontepargpadro"/>
    <w:rsid w:val="00EA6E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82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6267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0264666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0849414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634834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8026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99052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149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147</Words>
  <Characters>799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CPS</Company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Fatec</dc:creator>
  <cp:keywords/>
  <dc:description/>
  <cp:lastModifiedBy>Fatec</cp:lastModifiedBy>
  <cp:revision>1</cp:revision>
  <dcterms:created xsi:type="dcterms:W3CDTF">2023-05-09T12:52:00Z</dcterms:created>
  <dcterms:modified xsi:type="dcterms:W3CDTF">2023-05-09T13:45:00Z</dcterms:modified>
</cp:coreProperties>
</file>