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Core Financial System (FFMIA Compliance Initiative)</w:t>
      </w:r>
    </w:p>
    <w:p/>
    <w:p>
      <w:pPr>
        <w:jc w:val="center"/>
      </w:pPr>
      <w:r>
        <w:rPr>
          <w:sz w:val="18"/>
        </w:rPr>
        <w:t>v0.1  |  27/03/2025  |  gpt-5.6-terra  |  RAG Score: 0.3647  |  88s  |  43459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>The Core Financial System supports an agency's FFMIA compliance initiative by providing controlled general-ledger, funds, payment, receivables, cost-management, reporting, auditability, and web-access capabilities. It enables finance and program stakeholders to maintain accountable financial records, prevent spending beyond appropriations, and provide evidence for audit and oversight activities.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The system manages agency financial transactions, controls, reporting, and audit evidence through a web-accessible financial management solution.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General-ledger transaction recording and classification</w:t>
      </w:r>
    </w:p>
    <w:p>
      <w:pPr>
        <w:pStyle w:val="ListBullet"/>
      </w:pPr>
      <w:r>
        <w:t>Funds control against appropriations</w:t>
      </w:r>
    </w:p>
    <w:p>
      <w:pPr>
        <w:pStyle w:val="ListBullet"/>
      </w:pPr>
      <w:r>
        <w:t>Vendor, payee, and payment management</w:t>
      </w:r>
    </w:p>
    <w:p>
      <w:pPr>
        <w:pStyle w:val="ListBullet"/>
      </w:pPr>
      <w:r>
        <w:t>Accounts-receivable recording and delinquency identification</w:t>
      </w:r>
    </w:p>
    <w:p>
      <w:pPr>
        <w:pStyle w:val="ListBullet"/>
      </w:pPr>
      <w:r>
        <w:t>Program cost and output measurement</w:t>
      </w:r>
    </w:p>
    <w:p>
      <w:pPr>
        <w:pStyle w:val="ListBullet"/>
      </w:pPr>
      <w:r>
        <w:t>Management reports and formal financial statements</w:t>
      </w:r>
    </w:p>
    <w:p>
      <w:pPr>
        <w:pStyle w:val="ListBullet"/>
      </w:pPr>
      <w:r>
        <w:t>Audit trail, role-based access control, web access, and integration with existing systems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Optional features not required by law, regulation, or a demonstrated material improvement to user work — deferred from the first implementation</w:t>
      </w:r>
    </w:p>
    <w:p>
      <w:pPr>
        <w:pStyle w:val="ListBullet"/>
      </w:pPr>
      <w:r>
        <w:t>Specific interfaces, protocols, and data mappings for external systems — [TBD] because the connected systems were not identified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Authorized finance, program, operations, and audit personnel will be identified and assigned roles before production use. [INFERRED]</w:t>
      </w:r>
    </w:p>
    <w:p>
      <w:pPr>
        <w:pStyle w:val="ListBullet"/>
      </w:pPr>
      <w:r>
        <w:t>PA-02: Appropriation, organizational, fund, program, project, and cost-center reference data will be available for loading into the system. [INFERRED]</w:t>
      </w:r>
    </w:p>
    <w:p>
      <w:pPr>
        <w:pStyle w:val="ListBullet"/>
      </w:pPr>
      <w:r>
        <w:t>PA-03: The agency will define the FFMIA compliance criteria and report formats applicable to its operations. [TBD]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(Regulatory): The system must substantially comply with applicable FFMIA federal financial-management requirements.</w:t>
      </w:r>
    </w:p>
    <w:p>
      <w:pPr>
        <w:pStyle w:val="ListBullet"/>
      </w:pPr>
      <w:r>
        <w:t>REST-02 (Operational): The first implementation must prioritize mandatory compliance capabilities over optional features.</w:t>
      </w:r>
    </w:p>
    <w:p>
      <w:pPr>
        <w:pStyle w:val="ListBullet"/>
      </w:pPr>
      <w:r>
        <w:t>REST-03 (Technical): The system must be accessible through a web interface and interoperate with existing agency systems.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Financial systems analyst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Maintain financial-system configuration, review transaction processing, and support compliance evidence.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Accountant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Record and classify ledger transactions, manage payments and receivables, and prepare financial statements.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Program manager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Analyze program costs, outputs, funds, and management reports.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Agency operations personnel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Retrieve operational financial information for agency activities.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Auditor / Inspector General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Examine financial records, access controls, audit trails, and compliance evidence.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Oversight body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Receive formal financial reports and statements.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Vendor or payee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Receive payments directed to the correct payee.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FFMIA substantial compliance</w:t>
      </w:r>
    </w:p>
    <w:p>
      <w:r>
        <w:rPr>
          <w:b w:val="0"/>
          <w:sz w:val="22"/>
        </w:rPr>
        <w:t>Agency financial management must substantially comply with applicable FFMIA federal requirements.</w:t>
      </w:r>
    </w:p>
    <w:p>
      <w:r>
        <w:rPr>
          <w:b w:val="0"/>
          <w:sz w:val="18"/>
        </w:rPr>
        <w:t>Source: FFMIA</w:t>
      </w:r>
    </w:p>
    <w:p>
      <w:r>
        <w:rPr>
          <w:b w:val="0"/>
          <w:sz w:val="18"/>
        </w:rPr>
        <w:t>Exceptions: Applicable requirements and allowable exceptions must be confirmed by the agency. [TBD]</w:t>
      </w:r>
    </w:p>
    <w:p/>
    <w:p>
      <w:r>
        <w:rPr>
          <w:b/>
          <w:sz w:val="22"/>
        </w:rPr>
        <w:t>RN-002 — Transaction classification</w:t>
      </w:r>
    </w:p>
    <w:p>
      <w:r>
        <w:rPr>
          <w:b w:val="0"/>
          <w:sz w:val="22"/>
        </w:rPr>
        <w:t>Each financial transaction must be classified by fund, program, organization, project, and cost center.</w:t>
      </w:r>
    </w:p>
    <w:p>
      <w:r>
        <w:rPr>
          <w:b w:val="0"/>
          <w:sz w:val="18"/>
        </w:rPr>
        <w:t>Source: Agency financial-management policy [INFERRED]</w:t>
      </w:r>
    </w:p>
    <w:p>
      <w:r>
        <w:rPr>
          <w:b w:val="0"/>
          <w:sz w:val="18"/>
        </w:rPr>
        <w:t>Exceptions: Classification dimensions that do not apply to a transaction type must be defined by agency policy. [TBD]</w:t>
      </w:r>
    </w:p>
    <w:p/>
    <w:p>
      <w:r>
        <w:rPr>
          <w:b/>
          <w:sz w:val="22"/>
        </w:rPr>
        <w:t>RN-003 — Appropriation limit</w:t>
      </w:r>
    </w:p>
    <w:p>
      <w:r>
        <w:rPr>
          <w:b w:val="0"/>
          <w:sz w:val="22"/>
        </w:rPr>
        <w:t>Obligations and expenditures must not exceed the amount appropriated to the agency.</w:t>
      </w:r>
    </w:p>
    <w:p>
      <w:r>
        <w:rPr>
          <w:b w:val="0"/>
          <w:sz w:val="18"/>
        </w:rPr>
        <w:t>Source: Agency appropriations control policy</w:t>
      </w:r>
    </w:p>
    <w:p/>
    <w:p>
      <w:r>
        <w:rPr>
          <w:b/>
          <w:sz w:val="22"/>
        </w:rPr>
        <w:t>RN-004 — Payment confirmation</w:t>
      </w:r>
    </w:p>
    <w:p>
      <w:r>
        <w:rPr>
          <w:b w:val="0"/>
          <w:sz w:val="22"/>
        </w:rPr>
        <w:t>A payment must be traceable to its intended vendor or payee and its delivery status.</w:t>
      </w:r>
    </w:p>
    <w:p>
      <w:r>
        <w:rPr>
          <w:b w:val="0"/>
          <w:sz w:val="18"/>
        </w:rPr>
        <w:t>Source: Agency disbursement-control policy [INFERRED]</w:t>
      </w:r>
    </w:p>
    <w:p/>
    <w:p>
      <w:r>
        <w:rPr>
          <w:b/>
          <w:sz w:val="22"/>
        </w:rPr>
        <w:t>RN-005 — Receivable follow-up</w:t>
      </w:r>
    </w:p>
    <w:p>
      <w:r>
        <w:rPr>
          <w:b w:val="0"/>
          <w:sz w:val="22"/>
        </w:rPr>
        <w:t>Amounts owed to the agency must be recorded and receivables past their due date must be subject to follow-up.</w:t>
      </w:r>
    </w:p>
    <w:p>
      <w:r>
        <w:rPr>
          <w:b w:val="0"/>
          <w:sz w:val="18"/>
        </w:rPr>
        <w:t>Source: Agency receivables-management policy [INFERRED]</w:t>
      </w:r>
    </w:p>
    <w:p>
      <w:r>
        <w:rPr>
          <w:b w:val="0"/>
          <w:sz w:val="18"/>
        </w:rPr>
        <w:t>Exceptions: Receivables formally waived, settled, or disputed under agency policy are excluded. [TBD]</w:t>
      </w:r>
    </w:p>
    <w:p/>
    <w:p>
      <w:r>
        <w:rPr>
          <w:b/>
          <w:sz w:val="22"/>
        </w:rPr>
        <w:t>RN-006 — Financial reporting</w:t>
      </w:r>
    </w:p>
    <w:p>
      <w:r>
        <w:rPr>
          <w:b w:val="0"/>
          <w:sz w:val="22"/>
        </w:rPr>
        <w:t>Formal financial statements and reports must be produced for management, oversight, and public reporting purposes.</w:t>
      </w:r>
    </w:p>
    <w:p>
      <w:r>
        <w:rPr>
          <w:b w:val="0"/>
          <w:sz w:val="18"/>
        </w:rPr>
        <w:t>Source: Federal and agency financial-reporting requirements [TBD]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Record general-ledger entry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a general-ledger entry with transaction date, amount, account, and transaction identifier.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Classify transaction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assign fund, program, organization, project, and cost-center classifications to each financial transaction.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Calculate available appropriation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calculate the available appropriation for a selected fund before an obligation or expenditure is recorded.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Block excess obligation or expenditure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reject an obligation or expenditure whose amount exceeds the available appropriation.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Register payee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register vendor or payee identification data for a payment.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Record payment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a payment with its payee, amount, date, and payment identifier.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Track payment status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store the delivery status for each recorded payment.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Record receivable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an amount owed to the agency with debtor, amount, due date, and receivable identifier.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Identify delinquent receivable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identify a receivable as delinquent when its due date has passed and its outstanding balance is greater than zero.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Record program cost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a cost against a program.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Record program output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an output measure against a program.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Generate management report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generate a management financial report filtered by fund, program, organization, project, or cost center.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Generate formal financial statement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generate a formal financial statement using agency-approved reporting formats. [TBD]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Record audit event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the user, timestamp, action, and affected record identifier for each create, update, delete, approval, and access-control event.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Enforce role authorization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restrict each function to users assigned an authorized role.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Provide web access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provide authorized users access to its functions through a web browser.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Exchange data with existing systems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exchange financial data with each agency system identified for integration. [TBD]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Transaction-processing performance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complete general-ledger transaction submission within 2 seconds at the 95th percentile under 200 concurrent users. [TBD]</w:t>
      </w:r>
    </w:p>
    <w:p>
      <w:r>
        <w:rPr>
          <w:b w:val="0"/>
          <w:sz w:val="18"/>
        </w:rPr>
        <w:t>Acceptance metric: 95% of submissions complete in 2 seconds or less with 200 concurrent users.</w:t>
      </w:r>
    </w:p>
    <w:p>
      <w:r>
        <w:rPr>
          <w:b w:val="0"/>
          <w:sz w:val="18"/>
        </w:rPr>
        <w:t>Verification method: Load test</w:t>
      </w:r>
    </w:p>
    <w:p/>
    <w:p>
      <w:r>
        <w:rPr>
          <w:b/>
          <w:sz w:val="22"/>
        </w:rPr>
        <w:t>RNF-002 — Service availability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maintain at least 99.5% monthly availability, excluding announced maintenance windows. [TBD]</w:t>
      </w:r>
    </w:p>
    <w:p>
      <w:r>
        <w:rPr>
          <w:b w:val="0"/>
          <w:sz w:val="18"/>
        </w:rPr>
        <w:t>Acceptance metric: Maximum unplanned downtime of 3.6 hours per 30-day month.</w:t>
      </w:r>
    </w:p>
    <w:p>
      <w:r>
        <w:rPr>
          <w:b w:val="0"/>
          <w:sz w:val="18"/>
        </w:rPr>
        <w:t>Verification method: Availability monitoring review</w:t>
      </w:r>
    </w:p>
    <w:p/>
    <w:p>
      <w:r>
        <w:rPr>
          <w:b/>
          <w:sz w:val="22"/>
        </w:rPr>
        <w:t>RNF-003 — Access-control verification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shall deny 100% of authorization-test requests for functions not assigned to the requesting user's role.</w:t>
      </w:r>
    </w:p>
    <w:p>
      <w:r>
        <w:rPr>
          <w:b w:val="0"/>
          <w:sz w:val="18"/>
        </w:rPr>
        <w:t>Acceptance metric: 0 unauthorized function executions in the role-authorization test suite.</w:t>
      </w:r>
    </w:p>
    <w:p>
      <w:r>
        <w:rPr>
          <w:b w:val="0"/>
          <w:sz w:val="18"/>
        </w:rPr>
        <w:t>Verification method: Automated authorization testing and penetration test</w:t>
      </w:r>
    </w:p>
    <w:p/>
    <w:p>
      <w:r>
        <w:rPr>
          <w:b/>
          <w:sz w:val="22"/>
        </w:rPr>
        <w:t>RNF-004 — Audit-trail completeness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shall retain audit records for 100% of tested create, update, delete, approval, and access-control events.</w:t>
      </w:r>
    </w:p>
    <w:p>
      <w:r>
        <w:rPr>
          <w:b w:val="0"/>
          <w:sz w:val="18"/>
        </w:rPr>
        <w:t>Acceptance metric: 100% of 500 sampled events have user, timestamp, action, and affected-record identifier.</w:t>
      </w:r>
    </w:p>
    <w:p>
      <w:r>
        <w:rPr>
          <w:b w:val="0"/>
          <w:sz w:val="18"/>
        </w:rPr>
        <w:t>Verification method: Audit-log review</w:t>
      </w:r>
    </w:p>
    <w:p/>
    <w:p>
      <w:r>
        <w:rPr>
          <w:b/>
          <w:sz w:val="22"/>
        </w:rPr>
        <w:t>RNF-005 — Web usability for finance personnel</w:t>
      </w:r>
    </w:p>
    <w:p>
      <w:r>
        <w:rPr>
          <w:b w:val="0"/>
          <w:sz w:val="18"/>
        </w:rPr>
        <w:t>ISO 25010 Category: Interaction Capability</w:t>
      </w:r>
    </w:p>
    <w:p>
      <w:r>
        <w:rPr>
          <w:b w:val="0"/>
          <w:sz w:val="22"/>
        </w:rPr>
        <w:t>The system shall enable at least 80% of five non-technical finance participants to record a classified general-ledger entry within 10 minutes after a standardized 15-minute orientation. [TBD]</w:t>
      </w:r>
    </w:p>
    <w:p>
      <w:r>
        <w:rPr>
          <w:b w:val="0"/>
          <w:sz w:val="18"/>
        </w:rPr>
        <w:t>Acceptance metric: At least 4 of 5 participants complete the task without facilitator intervention.</w:t>
      </w:r>
    </w:p>
    <w:p>
      <w:r>
        <w:rPr>
          <w:b w:val="0"/>
          <w:sz w:val="18"/>
        </w:rPr>
        <w:t>Verification method: Moderated usability test</w:t>
      </w:r>
    </w:p>
    <w:p/>
    <w:p>
      <w:r>
        <w:rPr>
          <w:b/>
          <w:sz w:val="22"/>
        </w:rPr>
        <w:t>RNF-006 — Integration reliability</w:t>
      </w:r>
    </w:p>
    <w:p>
      <w:r>
        <w:rPr>
          <w:b w:val="0"/>
          <w:sz w:val="18"/>
        </w:rPr>
        <w:t>ISO 25010 Category: Compatibility</w:t>
      </w:r>
    </w:p>
    <w:p>
      <w:r>
        <w:rPr>
          <w:b w:val="0"/>
          <w:sz w:val="22"/>
        </w:rPr>
        <w:t>The system shall process at least 99% of valid integration messages from identified agency systems without manual re-entry. [TBD]</w:t>
      </w:r>
    </w:p>
    <w:p>
      <w:r>
        <w:rPr>
          <w:b w:val="0"/>
          <w:sz w:val="18"/>
        </w:rPr>
        <w:t>Acceptance metric: At least 990 of 1,000 valid test messages are processed successfully.</w:t>
      </w:r>
    </w:p>
    <w:p>
      <w:r>
        <w:rPr>
          <w:b w:val="0"/>
          <w:sz w:val="18"/>
        </w:rPr>
        <w:t>Verification method: Integration test</w:t>
      </w:r>
    </w:p>
    <w:p/>
    <w:p>
      <w:r>
        <w:rPr>
          <w:b/>
          <w:sz w:val="22"/>
        </w:rPr>
        <w:t>RNF-007 — FFMIA compliance coverage</w:t>
      </w:r>
    </w:p>
    <w:p>
      <w:r>
        <w:rPr>
          <w:b w:val="0"/>
          <w:sz w:val="18"/>
        </w:rPr>
        <w:t>ISO 25010 Category: Functional Suitability</w:t>
      </w:r>
    </w:p>
    <w:p>
      <w:r>
        <w:rPr>
          <w:b w:val="0"/>
          <w:sz w:val="22"/>
        </w:rPr>
        <w:t>The system shall satisfy 100% of agency-approved applicable FFMIA compliance test cases. [TBD]</w:t>
      </w:r>
    </w:p>
    <w:p>
      <w:r>
        <w:rPr>
          <w:b w:val="0"/>
          <w:sz w:val="18"/>
        </w:rPr>
        <w:t>Acceptance metric: 100% pass rate for the approved applicable FFMIA test suite.</w:t>
      </w:r>
    </w:p>
    <w:p>
      <w:r>
        <w:rPr>
          <w:b w:val="0"/>
          <w:sz w:val="18"/>
        </w:rPr>
        <w:t>Verification method: Compliance audit and requirements-traceability review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accountant, I want record general-ledger entries, so that maintain complete agency financial records.</w:t>
      </w:r>
    </w:p>
    <w:p>
      <w:r>
        <w:rPr>
          <w:b w:val="0"/>
          <w:sz w:val="18"/>
        </w:rPr>
        <w:t>Associated FR: RF-001</w:t>
      </w:r>
    </w:p>
    <w:p/>
    <w:p>
      <w:r>
        <w:rPr>
          <w:b/>
          <w:sz w:val="22"/>
        </w:rPr>
        <w:t>HU-002 — Priority: Must have</w:t>
      </w:r>
    </w:p>
    <w:p>
      <w:r>
        <w:rPr>
          <w:b w:val="0"/>
          <w:sz w:val="22"/>
        </w:rPr>
        <w:t>As a accountant, I want classify financial transactions across the required accounting dimensions, so that support financial analysis and reporting.</w:t>
      </w:r>
    </w:p>
    <w:p>
      <w:r>
        <w:rPr>
          <w:b w:val="0"/>
          <w:sz w:val="18"/>
        </w:rPr>
        <w:t>Associated FR: RF-002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accountant, I want view available appropriations, so that determine whether funds are available before recording a transaction.</w:t>
      </w:r>
    </w:p>
    <w:p>
      <w:r>
        <w:rPr>
          <w:b w:val="0"/>
          <w:sz w:val="18"/>
        </w:rPr>
        <w:t>Associated FR: RF-003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accountant, I want be prevented from recording amounts above available appropriations, so that comply with funds-control rules.</w:t>
      </w:r>
    </w:p>
    <w:p>
      <w:r>
        <w:rPr>
          <w:b w:val="0"/>
          <w:sz w:val="18"/>
        </w:rPr>
        <w:t>Associated FR: RF-004</w:t>
      </w:r>
    </w:p>
    <w:p/>
    <w:p>
      <w:r>
        <w:rPr>
          <w:b/>
          <w:sz w:val="22"/>
        </w:rPr>
        <w:t>HU-005 — Priority: Must have</w:t>
      </w:r>
    </w:p>
    <w:p>
      <w:r>
        <w:rPr>
          <w:b w:val="0"/>
          <w:sz w:val="22"/>
        </w:rPr>
        <w:t>As a accountant, I want register vendors and payees, so that direct payments to identified recipients.</w:t>
      </w:r>
    </w:p>
    <w:p>
      <w:r>
        <w:rPr>
          <w:b w:val="0"/>
          <w:sz w:val="18"/>
        </w:rPr>
        <w:t>Associated FR: RF-005</w:t>
      </w:r>
    </w:p>
    <w:p/>
    <w:p>
      <w:r>
        <w:rPr>
          <w:b/>
          <w:sz w:val="22"/>
        </w:rPr>
        <w:t>HU-006 — Priority: Must have</w:t>
      </w:r>
    </w:p>
    <w:p>
      <w:r>
        <w:rPr>
          <w:b w:val="0"/>
          <w:sz w:val="22"/>
        </w:rPr>
        <w:t>As a accountant, I want record payments, so that maintain disbursement records.</w:t>
      </w:r>
    </w:p>
    <w:p>
      <w:r>
        <w:rPr>
          <w:b w:val="0"/>
          <w:sz w:val="18"/>
        </w:rPr>
        <w:t>Associated FR: RF-006</w:t>
      </w:r>
    </w:p>
    <w:p/>
    <w:p>
      <w:r>
        <w:rPr>
          <w:b/>
          <w:sz w:val="22"/>
        </w:rPr>
        <w:t>HU-007 — Priority: Must have</w:t>
      </w:r>
    </w:p>
    <w:p>
      <w:r>
        <w:rPr>
          <w:b w:val="0"/>
          <w:sz w:val="22"/>
        </w:rPr>
        <w:t>As a accountant, I want track payment delivery status, so that confirm that funds reached the intended payee.</w:t>
      </w:r>
    </w:p>
    <w:p>
      <w:r>
        <w:rPr>
          <w:b w:val="0"/>
          <w:sz w:val="18"/>
        </w:rPr>
        <w:t>Associated FR: RF-007</w:t>
      </w:r>
    </w:p>
    <w:p/>
    <w:p>
      <w:r>
        <w:rPr>
          <w:b/>
          <w:sz w:val="22"/>
        </w:rPr>
        <w:t>HU-008 — Priority: Must have</w:t>
      </w:r>
    </w:p>
    <w:p>
      <w:r>
        <w:rPr>
          <w:b w:val="0"/>
          <w:sz w:val="22"/>
        </w:rPr>
        <w:t>As a accountant, I want record amounts owed to the agency, so that manage agency receivables.</w:t>
      </w:r>
    </w:p>
    <w:p>
      <w:r>
        <w:rPr>
          <w:b w:val="0"/>
          <w:sz w:val="18"/>
        </w:rPr>
        <w:t>Associated FR: RF-008</w:t>
      </w:r>
    </w:p>
    <w:p/>
    <w:p>
      <w:r>
        <w:rPr>
          <w:b/>
          <w:sz w:val="22"/>
        </w:rPr>
        <w:t>HU-009 — Priority: Must have</w:t>
      </w:r>
    </w:p>
    <w:p>
      <w:r>
        <w:rPr>
          <w:b w:val="0"/>
          <w:sz w:val="22"/>
        </w:rPr>
        <w:t>As a accountant, I want identify overdue receivables, so that initiate collection follow-up.</w:t>
      </w:r>
    </w:p>
    <w:p>
      <w:r>
        <w:rPr>
          <w:b w:val="0"/>
          <w:sz w:val="18"/>
        </w:rPr>
        <w:t>Associated FR: RF-009</w:t>
      </w:r>
    </w:p>
    <w:p/>
    <w:p>
      <w:r>
        <w:rPr>
          <w:b/>
          <w:sz w:val="22"/>
        </w:rPr>
        <w:t>HU-010 — Priority: Must have</w:t>
      </w:r>
    </w:p>
    <w:p>
      <w:r>
        <w:rPr>
          <w:b w:val="0"/>
          <w:sz w:val="22"/>
        </w:rPr>
        <w:t>As a program manager, I want record program costs, so that measure the resources consumed by programs.</w:t>
      </w:r>
    </w:p>
    <w:p>
      <w:r>
        <w:rPr>
          <w:b w:val="0"/>
          <w:sz w:val="18"/>
        </w:rPr>
        <w:t>Associated FR: RF-010</w:t>
      </w:r>
    </w:p>
    <w:p/>
    <w:p>
      <w:r>
        <w:rPr>
          <w:b/>
          <w:sz w:val="22"/>
        </w:rPr>
        <w:t>HU-011 — Priority: Must have</w:t>
      </w:r>
    </w:p>
    <w:p>
      <w:r>
        <w:rPr>
          <w:b w:val="0"/>
          <w:sz w:val="22"/>
        </w:rPr>
        <w:t>As a program manager, I want record program outputs, so that assess program results alongside costs.</w:t>
      </w:r>
    </w:p>
    <w:p>
      <w:r>
        <w:rPr>
          <w:b w:val="0"/>
          <w:sz w:val="18"/>
        </w:rPr>
        <w:t>Associated FR: RF-011</w:t>
      </w:r>
    </w:p>
    <w:p/>
    <w:p>
      <w:r>
        <w:rPr>
          <w:b/>
          <w:sz w:val="22"/>
        </w:rPr>
        <w:t>HU-012 — Priority: Must have</w:t>
      </w:r>
    </w:p>
    <w:p>
      <w:r>
        <w:rPr>
          <w:b w:val="0"/>
          <w:sz w:val="22"/>
        </w:rPr>
        <w:t>As a program manager, I want generate filtered financial reports, so that make budget and program decisions.</w:t>
      </w:r>
    </w:p>
    <w:p>
      <w:r>
        <w:rPr>
          <w:b w:val="0"/>
          <w:sz w:val="18"/>
        </w:rPr>
        <w:t>Associated FR: RF-012</w:t>
      </w:r>
    </w:p>
    <w:p/>
    <w:p>
      <w:r>
        <w:rPr>
          <w:b/>
          <w:sz w:val="22"/>
        </w:rPr>
        <w:t>HU-013 — Priority: Must have</w:t>
      </w:r>
    </w:p>
    <w:p>
      <w:r>
        <w:rPr>
          <w:b w:val="0"/>
          <w:sz w:val="22"/>
        </w:rPr>
        <w:t>As a accountant, I want generate formal financial statements, so that submit required financial information to oversight bodies.</w:t>
      </w:r>
    </w:p>
    <w:p>
      <w:r>
        <w:rPr>
          <w:b w:val="0"/>
          <w:sz w:val="18"/>
        </w:rPr>
        <w:t>Associated FR: RF-013</w:t>
      </w:r>
    </w:p>
    <w:p/>
    <w:p>
      <w:r>
        <w:rPr>
          <w:b/>
          <w:sz w:val="22"/>
        </w:rPr>
        <w:t>HU-014 — Priority: Must have</w:t>
      </w:r>
    </w:p>
    <w:p>
      <w:r>
        <w:rPr>
          <w:b w:val="0"/>
          <w:sz w:val="22"/>
        </w:rPr>
        <w:t>As a auditor, I want review an audit trail of financial-system events, so that verify accountability and compliance.</w:t>
      </w:r>
    </w:p>
    <w:p>
      <w:r>
        <w:rPr>
          <w:b w:val="0"/>
          <w:sz w:val="18"/>
        </w:rPr>
        <w:t>Associated FR: RF-014</w:t>
      </w:r>
    </w:p>
    <w:p/>
    <w:p>
      <w:r>
        <w:rPr>
          <w:b/>
          <w:sz w:val="22"/>
        </w:rPr>
        <w:t>HU-015 — Priority: Must have</w:t>
      </w:r>
    </w:p>
    <w:p>
      <w:r>
        <w:rPr>
          <w:b w:val="0"/>
          <w:sz w:val="22"/>
        </w:rPr>
        <w:t>As a financial systems analyst, I want restrict system functions by role, so that limit financial actions to authorized personnel.</w:t>
      </w:r>
    </w:p>
    <w:p>
      <w:r>
        <w:rPr>
          <w:b w:val="0"/>
          <w:sz w:val="18"/>
        </w:rPr>
        <w:t>Associated FR: RF-015</w:t>
      </w:r>
    </w:p>
    <w:p/>
    <w:p>
      <w:r>
        <w:rPr>
          <w:b/>
          <w:sz w:val="22"/>
        </w:rPr>
        <w:t>HU-016 — Priority: Must have</w:t>
      </w:r>
    </w:p>
    <w:p>
      <w:r>
        <w:rPr>
          <w:b w:val="0"/>
          <w:sz w:val="22"/>
        </w:rPr>
        <w:t>As a agency operations personnel, I want access financial information through a web browser, so that use the system without a dedicated terminal.</w:t>
      </w:r>
    </w:p>
    <w:p>
      <w:r>
        <w:rPr>
          <w:b w:val="0"/>
          <w:sz w:val="18"/>
        </w:rPr>
        <w:t>Associated FR: RF-016</w:t>
      </w:r>
    </w:p>
    <w:p/>
    <w:p>
      <w:r>
        <w:rPr>
          <w:b/>
          <w:sz w:val="22"/>
        </w:rPr>
        <w:t>HU-017 — Priority: Must have</w:t>
      </w:r>
    </w:p>
    <w:p>
      <w:r>
        <w:rPr>
          <w:b w:val="0"/>
          <w:sz w:val="22"/>
        </w:rPr>
        <w:t>As a financial systems analyst, I want exchange financial data with existing agency systems, so that avoid isolated financial information.</w:t>
      </w:r>
    </w:p>
    <w:p>
      <w:r>
        <w:rPr>
          <w:b w:val="0"/>
          <w:sz w:val="18"/>
        </w:rPr>
        <w:t>Associated FR: RF-017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Record classified general-ledger entry</w:t>
      </w:r>
    </w:p>
    <w:p>
      <w:r>
        <w:rPr>
          <w:b/>
        </w:rPr>
        <w:t xml:space="preserve">Primary actor: </w:t>
      </w:r>
      <w:r>
        <w:t>Accountant</w:t>
      </w:r>
    </w:p>
    <w:p>
      <w:r>
        <w:rPr>
          <w:b/>
        </w:rPr>
        <w:t xml:space="preserve">Related US: </w:t>
      </w:r>
      <w:r>
        <w:t>HU-002</w:t>
      </w:r>
    </w:p>
    <w:p>
      <w:r>
        <w:rPr>
          <w:b/>
        </w:rPr>
        <w:t xml:space="preserve">Precondition: </w:t>
      </w:r>
      <w:r>
        <w:t>The accountant is authenticated and authorized to record general-ledger entries.</w:t>
      </w:r>
    </w:p>
    <w:p>
      <w:r>
        <w:rPr>
          <w:b/>
        </w:rPr>
        <w:t xml:space="preserve">Postcondition (success): </w:t>
      </w:r>
      <w:r>
        <w:t>A general-ledger entry is recorded with all required classifications and an audit record.</w:t>
      </w:r>
    </w:p>
    <w:p>
      <w:r>
        <w:rPr>
          <w:b/>
        </w:rPr>
        <w:t xml:space="preserve">Postcondition (failure): </w:t>
      </w:r>
      <w:r>
        <w:t>No general-ledger entry is recorded.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accountant starts a new general-ledger entry.</w:t>
      </w:r>
    </w:p>
    <w:p>
      <w:pPr>
        <w:pStyle w:val="ListNumber"/>
      </w:pPr>
      <w:r>
        <w:t>2. The system displays entry fields and classification fields.</w:t>
      </w:r>
    </w:p>
    <w:p>
      <w:pPr>
        <w:pStyle w:val="ListNumber"/>
      </w:pPr>
      <w:r>
        <w:t>3. The accountant enters the transaction data and classifications.</w:t>
      </w:r>
    </w:p>
    <w:p>
      <w:pPr>
        <w:pStyle w:val="ListNumber"/>
      </w:pPr>
      <w:r>
        <w:t>4. The system validates required data.</w:t>
      </w:r>
    </w:p>
    <w:p>
      <w:pPr>
        <w:pStyle w:val="ListNumber"/>
      </w:pPr>
      <w:r>
        <w:t>5. The system records the entry and its audit event.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4a. A required classification is absent → the system identifies the absent field; returns to step 3.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4b. The user is not authorized → the system denies the action and records the access-control event (ref. RF-015, RF-014).</w:t>
      </w:r>
    </w:p>
    <w:p/>
    <w:p>
      <w:pPr>
        <w:pStyle w:val="Heading2"/>
      </w:pPr>
      <w:r>
        <w:rPr>
          <w:color w:val="2E74B5"/>
        </w:rPr>
        <w:t>UC-002 — Control obligation against appropriation</w:t>
      </w:r>
    </w:p>
    <w:p>
      <w:r>
        <w:rPr>
          <w:b/>
        </w:rPr>
        <w:t xml:space="preserve">Primary actor: </w:t>
      </w:r>
      <w:r>
        <w:t>Accountant</w:t>
      </w:r>
    </w:p>
    <w:p>
      <w:r>
        <w:rPr>
          <w:b/>
        </w:rPr>
        <w:t xml:space="preserve">Related US: </w:t>
      </w:r>
      <w:r>
        <w:t>HU-004</w:t>
      </w:r>
    </w:p>
    <w:p>
      <w:r>
        <w:rPr>
          <w:b/>
        </w:rPr>
        <w:t xml:space="preserve">Precondition: </w:t>
      </w:r>
      <w:r>
        <w:t>The accountant is authenticated and an appropriation is available for the selected fund.</w:t>
      </w:r>
    </w:p>
    <w:p>
      <w:r>
        <w:rPr>
          <w:b/>
        </w:rPr>
        <w:t xml:space="preserve">Postcondition (success): </w:t>
      </w:r>
      <w:r>
        <w:t>The obligation or expenditure is recorded without exceeding the available appropriation.</w:t>
      </w:r>
    </w:p>
    <w:p>
      <w:r>
        <w:rPr>
          <w:b/>
        </w:rPr>
        <w:t xml:space="preserve">Postcondition (failure): </w:t>
      </w:r>
      <w:r>
        <w:t>No obligation or expenditure exceeding the available appropriation is recorded.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accountant enters an obligation or expenditure amount and fund.</w:t>
      </w:r>
    </w:p>
    <w:p>
      <w:pPr>
        <w:pStyle w:val="ListNumber"/>
      </w:pPr>
      <w:r>
        <w:t>2. The system calculates the available appropriation.</w:t>
      </w:r>
    </w:p>
    <w:p>
      <w:pPr>
        <w:pStyle w:val="ListNumber"/>
      </w:pPr>
      <w:r>
        <w:t>3. The system compares the requested amount with the available appropriation.</w:t>
      </w:r>
    </w:p>
    <w:p>
      <w:pPr>
        <w:pStyle w:val="ListNumber"/>
      </w:pPr>
      <w:r>
        <w:t>4. The system records the transaction when the requested amount does not exceed the available appropriation.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requested amount equals the available appropriation → the system records the transaction and sets the remaining amount to zero.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The requested amount exceeds the available appropriation → the system rejects the transaction and displays the remaining available amount (ref. RN-003, RF-004).</w:t>
      </w:r>
    </w:p>
    <w:p/>
    <w:p>
      <w:pPr>
        <w:pStyle w:val="Heading2"/>
      </w:pPr>
      <w:r>
        <w:rPr>
          <w:color w:val="2E74B5"/>
        </w:rPr>
        <w:t>UC-003 — Record and confirm payment</w:t>
      </w:r>
    </w:p>
    <w:p>
      <w:r>
        <w:rPr>
          <w:b/>
        </w:rPr>
        <w:t xml:space="preserve">Primary actor: </w:t>
      </w:r>
      <w:r>
        <w:t>Accountant</w:t>
      </w:r>
    </w:p>
    <w:p>
      <w:r>
        <w:rPr>
          <w:b/>
        </w:rPr>
        <w:t xml:space="preserve">Related US: </w:t>
      </w:r>
      <w:r>
        <w:t>HU-007</w:t>
      </w:r>
    </w:p>
    <w:p>
      <w:r>
        <w:rPr>
          <w:b/>
        </w:rPr>
        <w:t xml:space="preserve">Precondition: </w:t>
      </w:r>
      <w:r>
        <w:t>The accountant is authenticated and the payee is registered.</w:t>
      </w:r>
    </w:p>
    <w:p>
      <w:r>
        <w:rPr>
          <w:b/>
        </w:rPr>
        <w:t xml:space="preserve">Postcondition (success): </w:t>
      </w:r>
      <w:r>
        <w:t>The payment and its delivery status are recorded for the selected payee.</w:t>
      </w:r>
    </w:p>
    <w:p>
      <w:r>
        <w:rPr>
          <w:b/>
        </w:rPr>
        <w:t xml:space="preserve">Postcondition (failure): </w:t>
      </w:r>
      <w:r>
        <w:t>No payment record is created.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accountant selects a registered payee.</w:t>
      </w:r>
    </w:p>
    <w:p>
      <w:pPr>
        <w:pStyle w:val="ListNumber"/>
      </w:pPr>
      <w:r>
        <w:t>2. The accountant enters the payment amount and date.</w:t>
      </w:r>
    </w:p>
    <w:p>
      <w:pPr>
        <w:pStyle w:val="ListNumber"/>
      </w:pPr>
      <w:r>
        <w:t>3. The system records the payment.</w:t>
      </w:r>
    </w:p>
    <w:p>
      <w:pPr>
        <w:pStyle w:val="ListNumber"/>
      </w:pPr>
      <w:r>
        <w:t>4. The system stores the payment delivery status.</w:t>
      </w:r>
    </w:p>
    <w:p>
      <w:pPr>
        <w:pStyle w:val="ListNumber"/>
      </w:pPr>
      <w:r>
        <w:t>5. The system records the audit event.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4a. Delivery status is pending → the system stores the status as 'Pending confirmation'.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1b. The payee is not registered → the system prevents payment recording and requests payee registration (ref. RF-005).</w:t>
      </w:r>
    </w:p>
    <w:p/>
    <w:p>
      <w:pPr>
        <w:pStyle w:val="Heading2"/>
      </w:pPr>
      <w:r>
        <w:rPr>
          <w:color w:val="2E74B5"/>
        </w:rPr>
        <w:t>UC-004 — Identify delinquent receivable</w:t>
      </w:r>
    </w:p>
    <w:p>
      <w:r>
        <w:rPr>
          <w:b/>
        </w:rPr>
        <w:t xml:space="preserve">Primary actor: </w:t>
      </w:r>
      <w:r>
        <w:t>Accountant</w:t>
      </w:r>
    </w:p>
    <w:p>
      <w:r>
        <w:rPr>
          <w:b/>
        </w:rPr>
        <w:t xml:space="preserve">Related US: </w:t>
      </w:r>
      <w:r>
        <w:t>HU-009</w:t>
      </w:r>
    </w:p>
    <w:p>
      <w:r>
        <w:rPr>
          <w:b/>
        </w:rPr>
        <w:t xml:space="preserve">Precondition: </w:t>
      </w:r>
      <w:r>
        <w:t>A receivable with a due date and outstanding balance is recorded.</w:t>
      </w:r>
    </w:p>
    <w:p>
      <w:r>
        <w:rPr>
          <w:b/>
        </w:rPr>
        <w:t xml:space="preserve">Postcondition (success): </w:t>
      </w:r>
      <w:r>
        <w:t>Each overdue receivable with an outstanding balance is identified as delinquent.</w:t>
      </w:r>
    </w:p>
    <w:p>
      <w:r>
        <w:rPr>
          <w:b/>
        </w:rPr>
        <w:t xml:space="preserve">Postcondition (failure): </w:t>
      </w:r>
      <w:r>
        <w:t>Receivables not meeting the delinquency condition remain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accountant requests the receivables review.</w:t>
      </w:r>
    </w:p>
    <w:p>
      <w:pPr>
        <w:pStyle w:val="ListNumber"/>
      </w:pPr>
      <w:r>
        <w:t>2. The system evaluates each receivable due date and outstanding balance.</w:t>
      </w:r>
    </w:p>
    <w:p>
      <w:pPr>
        <w:pStyle w:val="ListNumber"/>
      </w:pPr>
      <w:r>
        <w:t>3. The system marks each receivable past due with a balance greater than zero as delinquent.</w:t>
      </w:r>
    </w:p>
    <w:p>
      <w:pPr>
        <w:pStyle w:val="ListNumber"/>
      </w:pPr>
      <w:r>
        <w:t>4. The system displays the delinquent receivables.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due date has not passed → the system retains the current receivable status.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A receivable has no due date → the system excludes it from delinquency identification and records a data-validation exception (ref. RN-005, RF-008).</w:t>
      </w:r>
    </w:p>
    <w:p/>
    <w:p>
      <w:pPr>
        <w:pStyle w:val="Heading2"/>
      </w:pPr>
      <w:r>
        <w:rPr>
          <w:color w:val="2E74B5"/>
        </w:rPr>
        <w:t>UC-005 — Generate management financial report</w:t>
      </w:r>
    </w:p>
    <w:p>
      <w:r>
        <w:rPr>
          <w:b/>
        </w:rPr>
        <w:t xml:space="preserve">Primary actor: </w:t>
      </w:r>
      <w:r>
        <w:t>Program manager</w:t>
      </w:r>
    </w:p>
    <w:p>
      <w:r>
        <w:rPr>
          <w:b/>
        </w:rPr>
        <w:t xml:space="preserve">Related US: </w:t>
      </w:r>
      <w:r>
        <w:t>HU-012</w:t>
      </w:r>
    </w:p>
    <w:p>
      <w:r>
        <w:rPr>
          <w:b/>
        </w:rPr>
        <w:t xml:space="preserve">Precondition: </w:t>
      </w:r>
      <w:r>
        <w:t>The program manager is authenticated and authorized to access the requested financial data.</w:t>
      </w:r>
    </w:p>
    <w:p>
      <w:r>
        <w:rPr>
          <w:b/>
        </w:rPr>
        <w:t xml:space="preserve">Postcondition (success): </w:t>
      </w:r>
      <w:r>
        <w:t>A report filtered by the selected dimension is generated.</w:t>
      </w:r>
    </w:p>
    <w:p>
      <w:r>
        <w:rPr>
          <w:b/>
        </w:rPr>
        <w:t xml:space="preserve">Postcondition (failure): </w:t>
      </w:r>
      <w:r>
        <w:t>No report is generated.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program manager selects a reporting dimension and filter value.</w:t>
      </w:r>
    </w:p>
    <w:p>
      <w:pPr>
        <w:pStyle w:val="ListNumber"/>
      </w:pPr>
      <w:r>
        <w:t>2. The system validates the user's reporting access.</w:t>
      </w:r>
    </w:p>
    <w:p>
      <w:pPr>
        <w:pStyle w:val="ListNumber"/>
      </w:pPr>
      <w:r>
        <w:t>3. The system retrieves matching financial data.</w:t>
      </w:r>
    </w:p>
    <w:p>
      <w:pPr>
        <w:pStyle w:val="ListNumber"/>
      </w:pPr>
      <w:r>
        <w:t>4. The system generates the report.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No matching data exists → the system generates a report showing zero matching records.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The program manager lacks access to the selected data → the system denies report generation and records the event (ref. RF-015, RF-014).</w:t>
      </w:r>
    </w:p>
    <w:p/>
    <w:p>
      <w:pPr>
        <w:pStyle w:val="Heading2"/>
      </w:pPr>
      <w:r>
        <w:rPr>
          <w:color w:val="2E74B5"/>
        </w:rPr>
        <w:t>UC-006 — Review audit trail</w:t>
      </w:r>
    </w:p>
    <w:p>
      <w:r>
        <w:rPr>
          <w:b/>
        </w:rPr>
        <w:t xml:space="preserve">Primary actor: </w:t>
      </w:r>
      <w:r>
        <w:t>Auditor / Inspector General</w:t>
      </w:r>
    </w:p>
    <w:p>
      <w:r>
        <w:rPr>
          <w:b/>
        </w:rPr>
        <w:t xml:space="preserve">Related US: </w:t>
      </w:r>
      <w:r>
        <w:t>HU-014</w:t>
      </w:r>
    </w:p>
    <w:p>
      <w:r>
        <w:rPr>
          <w:b/>
        </w:rPr>
        <w:t xml:space="preserve">Precondition: </w:t>
      </w:r>
      <w:r>
        <w:t>The auditor is authenticated and assigned audit-review access.</w:t>
      </w:r>
    </w:p>
    <w:p>
      <w:r>
        <w:rPr>
          <w:b/>
        </w:rPr>
        <w:t xml:space="preserve">Postcondition (success): </w:t>
      </w:r>
      <w:r>
        <w:t>The auditor views matching audit records.</w:t>
      </w:r>
    </w:p>
    <w:p>
      <w:r>
        <w:rPr>
          <w:b/>
        </w:rPr>
        <w:t xml:space="preserve">Postcondition (failure): </w:t>
      </w:r>
      <w:r>
        <w:t>No audit records are disclosed to an unauthorized user.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auditor enters audit-trail search criteria.</w:t>
      </w:r>
    </w:p>
    <w:p>
      <w:pPr>
        <w:pStyle w:val="ListNumber"/>
      </w:pPr>
      <w:r>
        <w:t>2. The system validates audit-review authorization.</w:t>
      </w:r>
    </w:p>
    <w:p>
      <w:pPr>
        <w:pStyle w:val="ListNumber"/>
      </w:pPr>
      <w:r>
        <w:t>3. The system retrieves matching audit records.</w:t>
      </w:r>
    </w:p>
    <w:p>
      <w:pPr>
        <w:pStyle w:val="ListNumber"/>
      </w:pPr>
      <w:r>
        <w:t>4. The system displays the user, timestamp, action, and affected-record identifier for each record.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No audit records match the criteria → the system displays zero matching records.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Authorization fails → the system denies access and records the access-control event (ref. RF-015, RF-014).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General-ledger entry recording  |  Ref: RF-001 / HU-001</w:t>
      </w:r>
    </w:p>
    <w:p>
      <w:r>
        <w:rPr>
          <w:b w:val="0"/>
          <w:sz w:val="22"/>
        </w:rPr>
        <w:t>Given that an authorized accountant has entered a transaction date, amount, account, and transaction identifier,</w:t>
      </w:r>
    </w:p>
    <w:p>
      <w:r>
        <w:rPr>
          <w:b w:val="0"/>
          <w:sz w:val="22"/>
        </w:rPr>
        <w:t>When the accountant submits the general-ledger entry,</w:t>
      </w:r>
    </w:p>
    <w:p>
      <w:r>
        <w:rPr>
          <w:b w:val="0"/>
          <w:sz w:val="22"/>
        </w:rPr>
        <w:t>Then the system stores one entry with the submitted values and returns a unique entry identifier.</w:t>
      </w:r>
    </w:p>
    <w:p>
      <w:r>
        <w:rPr>
          <w:b w:val="0"/>
          <w:sz w:val="18"/>
        </w:rPr>
        <w:t>Method: Functional manual test</w:t>
      </w:r>
    </w:p>
    <w:p/>
    <w:p>
      <w:r>
        <w:rPr>
          <w:b/>
          <w:sz w:val="22"/>
        </w:rPr>
        <w:t>CA-002 — Transaction classification  |  Ref: RF-002 / HU-002</w:t>
      </w:r>
    </w:p>
    <w:p>
      <w:r>
        <w:rPr>
          <w:b w:val="0"/>
          <w:sz w:val="22"/>
        </w:rPr>
        <w:t>Given that an authorized accountant is creating a financial transaction,</w:t>
      </w:r>
    </w:p>
    <w:p>
      <w:r>
        <w:rPr>
          <w:b w:val="0"/>
          <w:sz w:val="22"/>
        </w:rPr>
        <w:t>When the accountant submits fund, program, organization, project, and cost-center values,</w:t>
      </w:r>
    </w:p>
    <w:p>
      <w:r>
        <w:rPr>
          <w:b w:val="0"/>
          <w:sz w:val="22"/>
        </w:rPr>
        <w:t>Then the system stores the five submitted classifications on the transaction.</w:t>
      </w:r>
    </w:p>
    <w:p>
      <w:r>
        <w:rPr>
          <w:b w:val="0"/>
          <w:sz w:val="18"/>
        </w:rPr>
        <w:t>Method: Functional manual test</w:t>
      </w:r>
    </w:p>
    <w:p/>
    <w:p>
      <w:r>
        <w:rPr>
          <w:b/>
          <w:sz w:val="22"/>
        </w:rPr>
        <w:t>CA-003 — Available appropriation calculation  |  Ref: RF-003 / HU-003</w:t>
      </w:r>
    </w:p>
    <w:p>
      <w:r>
        <w:rPr>
          <w:b w:val="0"/>
          <w:sz w:val="22"/>
        </w:rPr>
        <w:t>Given that a fund has an appropriation of 1000.00 and recorded obligations and expenditures totaling 700.00,</w:t>
      </w:r>
    </w:p>
    <w:p>
      <w:r>
        <w:rPr>
          <w:b w:val="0"/>
          <w:sz w:val="22"/>
        </w:rPr>
        <w:t>When an accountant selects the fund for a new transaction,</w:t>
      </w:r>
    </w:p>
    <w:p>
      <w:r>
        <w:rPr>
          <w:b w:val="0"/>
          <w:sz w:val="22"/>
        </w:rPr>
        <w:t>Then the system displays an available appropriation of 300.00.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CA-004 — Excess amount rejection  |  Ref: RF-004 / HU-004</w:t>
      </w:r>
    </w:p>
    <w:p>
      <w:r>
        <w:rPr>
          <w:b w:val="0"/>
          <w:sz w:val="22"/>
        </w:rPr>
        <w:t>Given that a fund has an available appropriation of 300.00,</w:t>
      </w:r>
    </w:p>
    <w:p>
      <w:r>
        <w:rPr>
          <w:b w:val="0"/>
          <w:sz w:val="22"/>
        </w:rPr>
        <w:t>When an accountant submits an obligation for 300.01,</w:t>
      </w:r>
    </w:p>
    <w:p>
      <w:r>
        <w:rPr>
          <w:b w:val="0"/>
          <w:sz w:val="22"/>
        </w:rPr>
        <w:t>Then the system rejects the transaction, records no obligation, and displays the available appropriation of 300.00.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CA-005 — Payee registration  |  Ref: RF-005 / HU-005</w:t>
      </w:r>
    </w:p>
    <w:p>
      <w:r>
        <w:rPr>
          <w:b w:val="0"/>
          <w:sz w:val="22"/>
        </w:rPr>
        <w:t>Given that an authorized accountant has entered a vendor or payee identification value,</w:t>
      </w:r>
    </w:p>
    <w:p>
      <w:r>
        <w:rPr>
          <w:b w:val="0"/>
          <w:sz w:val="22"/>
        </w:rPr>
        <w:t>When the accountant submits the payee record,</w:t>
      </w:r>
    </w:p>
    <w:p>
      <w:r>
        <w:rPr>
          <w:b w:val="0"/>
          <w:sz w:val="22"/>
        </w:rPr>
        <w:t>Then the system stores one payee record and returns a unique payee identifier.</w:t>
      </w:r>
    </w:p>
    <w:p>
      <w:r>
        <w:rPr>
          <w:b w:val="0"/>
          <w:sz w:val="18"/>
        </w:rPr>
        <w:t>Method: Functional manual test</w:t>
      </w:r>
    </w:p>
    <w:p/>
    <w:p>
      <w:r>
        <w:rPr>
          <w:b/>
          <w:sz w:val="22"/>
        </w:rPr>
        <w:t>CA-006 — Payment recording  |  Ref: RF-006 / HU-006</w:t>
      </w:r>
    </w:p>
    <w:p>
      <w:r>
        <w:rPr>
          <w:b w:val="0"/>
          <w:sz w:val="22"/>
        </w:rPr>
        <w:t>Given that a payee is registered,</w:t>
      </w:r>
    </w:p>
    <w:p>
      <w:r>
        <w:rPr>
          <w:b w:val="0"/>
          <w:sz w:val="22"/>
        </w:rPr>
        <w:t>When an authorized accountant submits a payment with payee, amount, date, and payment identifier,</w:t>
      </w:r>
    </w:p>
    <w:p>
      <w:r>
        <w:rPr>
          <w:b w:val="0"/>
          <w:sz w:val="22"/>
        </w:rPr>
        <w:t>Then the system stores one payment record with the submitted values.</w:t>
      </w:r>
    </w:p>
    <w:p>
      <w:r>
        <w:rPr>
          <w:b w:val="0"/>
          <w:sz w:val="18"/>
        </w:rPr>
        <w:t>Method: Functional manual test</w:t>
      </w:r>
    </w:p>
    <w:p/>
    <w:p>
      <w:r>
        <w:rPr>
          <w:b/>
          <w:sz w:val="22"/>
        </w:rPr>
        <w:t>CA-007 — Payment-status tracking  |  Ref: RF-007 / HU-007</w:t>
      </w:r>
    </w:p>
    <w:p>
      <w:r>
        <w:rPr>
          <w:b w:val="0"/>
          <w:sz w:val="22"/>
        </w:rPr>
        <w:t>Given that a payment is recorded,</w:t>
      </w:r>
    </w:p>
    <w:p>
      <w:r>
        <w:rPr>
          <w:b w:val="0"/>
          <w:sz w:val="22"/>
        </w:rPr>
        <w:t>When the system receives a delivery status of 'Delivered',</w:t>
      </w:r>
    </w:p>
    <w:p>
      <w:r>
        <w:rPr>
          <w:b w:val="0"/>
          <w:sz w:val="22"/>
        </w:rPr>
        <w:t>Then the system stores 'Delivered' as the payment delivery status for that payment identifier.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CA-008 — Receivable recording  |  Ref: RF-008 / HU-008</w:t>
      </w:r>
    </w:p>
    <w:p>
      <w:r>
        <w:rPr>
          <w:b w:val="0"/>
          <w:sz w:val="22"/>
        </w:rPr>
        <w:t>Given that an authorized accountant has entered a debtor, amount, due date, and receivable identifier,</w:t>
      </w:r>
    </w:p>
    <w:p>
      <w:r>
        <w:rPr>
          <w:b w:val="0"/>
          <w:sz w:val="22"/>
        </w:rPr>
        <w:t>When the accountant submits the receivable,</w:t>
      </w:r>
    </w:p>
    <w:p>
      <w:r>
        <w:rPr>
          <w:b w:val="0"/>
          <w:sz w:val="22"/>
        </w:rPr>
        <w:t>Then the system stores one receivable with the submitted values.</w:t>
      </w:r>
    </w:p>
    <w:p>
      <w:r>
        <w:rPr>
          <w:b w:val="0"/>
          <w:sz w:val="18"/>
        </w:rPr>
        <w:t>Method: Functional manual test</w:t>
      </w:r>
    </w:p>
    <w:p/>
    <w:p>
      <w:r>
        <w:rPr>
          <w:b/>
          <w:sz w:val="22"/>
        </w:rPr>
        <w:t>CA-009 — Delinquency identification  |  Ref: RF-009 / HU-009</w:t>
      </w:r>
    </w:p>
    <w:p>
      <w:r>
        <w:rPr>
          <w:b w:val="0"/>
          <w:sz w:val="22"/>
        </w:rPr>
        <w:t>Given that a receivable has a due date before the current date and an outstanding balance of 1.00,</w:t>
      </w:r>
    </w:p>
    <w:p>
      <w:r>
        <w:rPr>
          <w:b w:val="0"/>
          <w:sz w:val="22"/>
        </w:rPr>
        <w:t>When the receivables review is executed,</w:t>
      </w:r>
    </w:p>
    <w:p>
      <w:r>
        <w:rPr>
          <w:b w:val="0"/>
          <w:sz w:val="22"/>
        </w:rPr>
        <w:t>Then the system sets the receivable status to 'Delinquent'.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CA-010 — Program-cost recording  |  Ref: RF-010 / HU-010</w:t>
      </w:r>
    </w:p>
    <w:p>
      <w:r>
        <w:rPr>
          <w:b w:val="0"/>
          <w:sz w:val="22"/>
        </w:rPr>
        <w:t>Given that an authorized program manager selects a program,</w:t>
      </w:r>
    </w:p>
    <w:p>
      <w:r>
        <w:rPr>
          <w:b w:val="0"/>
          <w:sz w:val="22"/>
        </w:rPr>
        <w:t>When the manager submits a cost amount,</w:t>
      </w:r>
    </w:p>
    <w:p>
      <w:r>
        <w:rPr>
          <w:b w:val="0"/>
          <w:sz w:val="22"/>
        </w:rPr>
        <w:t>Then the system stores the cost amount against the selected program.</w:t>
      </w:r>
    </w:p>
    <w:p>
      <w:r>
        <w:rPr>
          <w:b w:val="0"/>
          <w:sz w:val="18"/>
        </w:rPr>
        <w:t>Method: Functional manual test</w:t>
      </w:r>
    </w:p>
    <w:p/>
    <w:p>
      <w:r>
        <w:rPr>
          <w:b/>
          <w:sz w:val="22"/>
        </w:rPr>
        <w:t>CA-011 — Program-output recording  |  Ref: RF-011 / HU-011</w:t>
      </w:r>
    </w:p>
    <w:p>
      <w:r>
        <w:rPr>
          <w:b w:val="0"/>
          <w:sz w:val="22"/>
        </w:rPr>
        <w:t>Given that an authorized program manager selects a program,</w:t>
      </w:r>
    </w:p>
    <w:p>
      <w:r>
        <w:rPr>
          <w:b w:val="0"/>
          <w:sz w:val="22"/>
        </w:rPr>
        <w:t>When the manager submits an output measure,</w:t>
      </w:r>
    </w:p>
    <w:p>
      <w:r>
        <w:rPr>
          <w:b w:val="0"/>
          <w:sz w:val="22"/>
        </w:rPr>
        <w:t>Then the system stores the output measure against the selected program.</w:t>
      </w:r>
    </w:p>
    <w:p>
      <w:r>
        <w:rPr>
          <w:b w:val="0"/>
          <w:sz w:val="18"/>
        </w:rPr>
        <w:t>Method: Functional manual test</w:t>
      </w:r>
    </w:p>
    <w:p/>
    <w:p>
      <w:r>
        <w:rPr>
          <w:b/>
          <w:sz w:val="22"/>
        </w:rPr>
        <w:t>CA-012 — Filtered management report  |  Ref: RF-012 / HU-012</w:t>
      </w:r>
    </w:p>
    <w:p>
      <w:r>
        <w:rPr>
          <w:b w:val="0"/>
          <w:sz w:val="22"/>
        </w:rPr>
        <w:t>Given that a program manager is authorized to view data for fund F-01,</w:t>
      </w:r>
    </w:p>
    <w:p>
      <w:r>
        <w:rPr>
          <w:b w:val="0"/>
          <w:sz w:val="22"/>
        </w:rPr>
        <w:t>When the manager generates a report filtered by fund F-01,</w:t>
      </w:r>
    </w:p>
    <w:p>
      <w:r>
        <w:rPr>
          <w:b w:val="0"/>
          <w:sz w:val="22"/>
        </w:rPr>
        <w:t>Then the system generates a report containing only records classified with fund F-01.</w:t>
      </w:r>
    </w:p>
    <w:p>
      <w:r>
        <w:rPr>
          <w:b w:val="0"/>
          <w:sz w:val="18"/>
        </w:rPr>
        <w:t>Method: Functional manual test</w:t>
      </w:r>
    </w:p>
    <w:p/>
    <w:p>
      <w:r>
        <w:rPr>
          <w:b/>
          <w:sz w:val="22"/>
        </w:rPr>
        <w:t>CA-013 — Formal financial statement  |  Ref: RF-013 / HU-013</w:t>
      </w:r>
    </w:p>
    <w:p>
      <w:r>
        <w:rPr>
          <w:b w:val="0"/>
          <w:sz w:val="22"/>
        </w:rPr>
        <w:t>Given that an accountant selects an agency-approved reporting format,</w:t>
      </w:r>
    </w:p>
    <w:p>
      <w:r>
        <w:rPr>
          <w:b w:val="0"/>
          <w:sz w:val="22"/>
        </w:rPr>
        <w:t>When the accountant requests a formal financial statement,</w:t>
      </w:r>
    </w:p>
    <w:p>
      <w:r>
        <w:rPr>
          <w:b w:val="0"/>
          <w:sz w:val="22"/>
        </w:rPr>
        <w:t>Then the system generates one statement in the selected approved format.</w:t>
      </w:r>
    </w:p>
    <w:p>
      <w:r>
        <w:rPr>
          <w:b w:val="0"/>
          <w:sz w:val="18"/>
        </w:rPr>
        <w:t>Method: Functional manual test and compliance review</w:t>
      </w:r>
    </w:p>
    <w:p/>
    <w:p>
      <w:r>
        <w:rPr>
          <w:b/>
          <w:sz w:val="22"/>
        </w:rPr>
        <w:t>CA-014 — Audit-event recording  |  Ref: RF-014 / HU-014</w:t>
      </w:r>
    </w:p>
    <w:p>
      <w:r>
        <w:rPr>
          <w:b w:val="0"/>
          <w:sz w:val="22"/>
        </w:rPr>
        <w:t>Given that an authorized user updates a financial record,</w:t>
      </w:r>
    </w:p>
    <w:p>
      <w:r>
        <w:rPr>
          <w:b w:val="0"/>
          <w:sz w:val="22"/>
        </w:rPr>
        <w:t>When the update is committed,</w:t>
      </w:r>
    </w:p>
    <w:p>
      <w:r>
        <w:rPr>
          <w:b w:val="0"/>
          <w:sz w:val="22"/>
        </w:rPr>
        <w:t>Then the system stores one audit record containing the user, timestamp, 'Update' action, and affected-record identifier.</w:t>
      </w:r>
    </w:p>
    <w:p>
      <w:r>
        <w:rPr>
          <w:b w:val="0"/>
          <w:sz w:val="18"/>
        </w:rPr>
        <w:t>Method: Automated integration test</w:t>
      </w:r>
    </w:p>
    <w:p/>
    <w:p>
      <w:r>
        <w:rPr>
          <w:b/>
          <w:sz w:val="22"/>
        </w:rPr>
        <w:t>CA-015 — Role authorization enforcement  |  Ref: RF-015 / HU-015</w:t>
      </w:r>
    </w:p>
    <w:p>
      <w:r>
        <w:rPr>
          <w:b w:val="0"/>
          <w:sz w:val="22"/>
        </w:rPr>
        <w:t>Given that a user is not assigned the role required to approve a financial action,</w:t>
      </w:r>
    </w:p>
    <w:p>
      <w:r>
        <w:rPr>
          <w:b w:val="0"/>
          <w:sz w:val="22"/>
        </w:rPr>
        <w:t>When the user requests the approval function,</w:t>
      </w:r>
    </w:p>
    <w:p>
      <w:r>
        <w:rPr>
          <w:b w:val="0"/>
          <w:sz w:val="22"/>
        </w:rPr>
        <w:t>Then the system denies the function and creates no approval record.</w:t>
      </w:r>
    </w:p>
    <w:p>
      <w:r>
        <w:rPr>
          <w:b w:val="0"/>
          <w:sz w:val="18"/>
        </w:rPr>
        <w:t>Method: Automated authorization test</w:t>
      </w:r>
    </w:p>
    <w:p/>
    <w:p>
      <w:r>
        <w:rPr>
          <w:b/>
          <w:sz w:val="22"/>
        </w:rPr>
        <w:t>CA-016 — Web-browser access  |  Ref: RF-016 / HU-016</w:t>
      </w:r>
    </w:p>
    <w:p>
      <w:r>
        <w:rPr>
          <w:b w:val="0"/>
          <w:sz w:val="22"/>
        </w:rPr>
        <w:t>Given that an authorized user opens a supported web browser,</w:t>
      </w:r>
    </w:p>
    <w:p>
      <w:r>
        <w:rPr>
          <w:b w:val="0"/>
          <w:sz w:val="22"/>
        </w:rPr>
        <w:t>When the user navigates to the system web address and authenticates,</w:t>
      </w:r>
    </w:p>
    <w:p>
      <w:r>
        <w:rPr>
          <w:b w:val="0"/>
          <w:sz w:val="22"/>
        </w:rPr>
        <w:t>Then the system displays the user's authorized functions in the browser.</w:t>
      </w:r>
    </w:p>
    <w:p>
      <w:r>
        <w:rPr>
          <w:b w:val="0"/>
          <w:sz w:val="18"/>
        </w:rPr>
        <w:t>Method: Cross-browser functional test</w:t>
      </w:r>
    </w:p>
    <w:p/>
    <w:p>
      <w:r>
        <w:rPr>
          <w:b/>
          <w:sz w:val="22"/>
        </w:rPr>
        <w:t>CA-017 — Financial-data exchange  |  Ref: RF-017 / HU-017</w:t>
      </w:r>
    </w:p>
    <w:p>
      <w:r>
        <w:rPr>
          <w:b w:val="0"/>
          <w:sz w:val="22"/>
        </w:rPr>
        <w:t>Given that an identified agency system sends a valid financial-data message,</w:t>
      </w:r>
    </w:p>
    <w:p>
      <w:r>
        <w:rPr>
          <w:b w:val="0"/>
          <w:sz w:val="22"/>
        </w:rPr>
        <w:t>When the Core Financial System receives the message through the approved integration,</w:t>
      </w:r>
    </w:p>
    <w:p>
      <w:r>
        <w:rPr>
          <w:b w:val="0"/>
          <w:sz w:val="22"/>
        </w:rPr>
        <w:t>Then the system processes the message once and returns a successful processing status.</w:t>
      </w:r>
    </w:p>
    <w:p>
      <w:r>
        <w:rPr>
          <w:b w:val="0"/>
          <w:sz w:val="18"/>
        </w:rPr>
        <w:t>Method: Integration test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FFMIA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Federal Financial Management Improvement Act; the compliance driver identified for this initiative.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General ledger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central accounting record in which financial transactions are recorded.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Appropriation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An amount authorized for agency use that limits obligations and expenditures.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Obligation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commitment of appropriated funds that reduces the amount available for future use.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Payee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vendor or other recipient designated to receive a payment.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Receivable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An amount owed to the agency.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center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An organizational classification used to attribute and analyze costs.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Audit trail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chronological record of system events that identifies who performed an action, when it occurred, and which record was affected.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Core Financial System (FFMIA Compliance Initiative)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0.3647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87.8s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34031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9428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1195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43459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0.060691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0.113136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0.178827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17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