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Core Financial System</w:t>
      </w:r>
    </w:p>
    <w:p/>
    <w:p>
      <w:pPr>
        <w:jc w:val="center"/>
      </w:pPr>
      <w:r>
        <w:rPr>
          <w:sz w:val="18"/>
        </w:rPr>
        <w:t>v0.1  |  08/03/2025  |  gpt-5.6-luna  |  RAG Score: 0.4273  |  111s  |  43389 tokens</w:t>
      </w:r>
    </w:p>
    <w:p>
      <w:r>
        <w:br w:type="page"/>
      </w:r>
    </w:p>
    <w:p>
      <w:pPr>
        <w:pStyle w:val="Heading1"/>
      </w:pPr>
      <w:r>
        <w:rPr>
          <w:color w:val="1F497D"/>
        </w:rPr>
        <w:t>Executive Summary</w:t>
      </w:r>
    </w:p>
    <w:p>
      <w:r>
        <w:rPr>
          <w:b w:val="0"/>
          <w:sz w:val="22"/>
        </w:rPr>
        <w:t>The Core Financial System is a financial management solution intended to substantially comply with FFMIA requirements and provide auditable control over agency financial operations. It centralizes general ledger, fund control, payments, receivables, cost management, and financial reporting, enabling accurate accountability, prevention of unauthorized expenditures, operational decision-making, and evidence-based audits.</w:t>
      </w:r>
    </w:p>
    <w:p/>
    <w:p>
      <w:pPr>
        <w:pStyle w:val="Heading1"/>
      </w:pPr>
      <w:r>
        <w:rPr>
          <w:color w:val="1F497D"/>
        </w:rPr>
        <w:t>1. Project Scope</w:t>
      </w:r>
    </w:p>
    <w:p>
      <w:r>
        <w:rPr>
          <w:b w:val="0"/>
          <w:sz w:val="22"/>
        </w:rPr>
        <w:t>The system shall record, control, process, audit, and report the agency's core financial transactions.</w:t>
      </w:r>
    </w:p>
    <w:p/>
    <w:p>
      <w:pPr>
        <w:pStyle w:val="Heading2"/>
      </w:pPr>
      <w:r>
        <w:rPr>
          <w:color w:val="2E74B5"/>
        </w:rPr>
        <w:t>In Scope</w:t>
      </w:r>
    </w:p>
    <w:p>
      <w:pPr>
        <w:pStyle w:val="ListBullet"/>
      </w:pPr>
      <w:r>
        <w:t>General ledger and multidimensional transaction classification</w:t>
      </w:r>
    </w:p>
    <w:p>
      <w:pPr>
        <w:pStyle w:val="ListBullet"/>
      </w:pPr>
      <w:r>
        <w:t>Fund appropriation, obligation, expenditure, and availability control</w:t>
      </w:r>
    </w:p>
    <w:p>
      <w:pPr>
        <w:pStyle w:val="ListBullet"/>
      </w:pPr>
      <w:r>
        <w:t>Vendor and payee payment processing and tracking</w:t>
      </w:r>
    </w:p>
    <w:p>
      <w:pPr>
        <w:pStyle w:val="ListBullet"/>
      </w:pPr>
      <w:r>
        <w:t>Accounts receivable and collection follow-up</w:t>
      </w:r>
    </w:p>
    <w:p>
      <w:pPr>
        <w:pStyle w:val="ListBullet"/>
      </w:pPr>
      <w:r>
        <w:t>Program cost and output measurement</w:t>
      </w:r>
    </w:p>
    <w:p>
      <w:pPr>
        <w:pStyle w:val="ListBullet"/>
      </w:pPr>
      <w:r>
        <w:t>Management and formal financial reporting</w:t>
      </w:r>
    </w:p>
    <w:p>
      <w:pPr>
        <w:pStyle w:val="ListBullet"/>
      </w:pPr>
      <w:r>
        <w:t>Audit trail and access control</w:t>
      </w:r>
    </w:p>
    <w:p>
      <w:pPr>
        <w:pStyle w:val="ListBullet"/>
      </w:pPr>
      <w:r>
        <w:t>Web-based access</w:t>
      </w:r>
    </w:p>
    <w:p>
      <w:pPr>
        <w:pStyle w:val="ListBullet"/>
      </w:pPr>
      <w:r>
        <w:t>Integration with existing agency systems</w:t>
      </w:r>
    </w:p>
    <w:p>
      <w:pPr>
        <w:pStyle w:val="Heading2"/>
      </w:pPr>
      <w:r>
        <w:rPr>
          <w:color w:val="2E74B5"/>
        </w:rPr>
        <w:t>Out of Scope</w:t>
      </w:r>
    </w:p>
    <w:p>
      <w:pPr>
        <w:pStyle w:val="ListBullet"/>
      </w:pPr>
      <w:r>
        <w:t>Optional bells-and-whistles not required for compliance or substantial job improvement — deferred from the first release</w:t>
      </w:r>
    </w:p>
    <w:p>
      <w:pPr>
        <w:pStyle w:val="ListBullet"/>
      </w:pPr>
      <w:r>
        <w:t>Automated public publication of reports — the first release shall produce reports for subsequent publication</w:t>
      </w:r>
    </w:p>
    <w:p>
      <w:pPr>
        <w:pStyle w:val="ListBullet"/>
      </w:pPr>
      <w:r>
        <w:t>Replacement of all existing agency systems — only required financial integrations are included</w:t>
      </w:r>
    </w:p>
    <w:p>
      <w:pPr>
        <w:pStyle w:val="Heading2"/>
      </w:pPr>
      <w:r>
        <w:rPr>
          <w:color w:val="2E74B5"/>
        </w:rPr>
        <w:t>Assumptions</w:t>
      </w:r>
    </w:p>
    <w:p>
      <w:pPr>
        <w:pStyle w:val="ListBullet"/>
      </w:pPr>
      <w:r>
        <w:t>PA-01: The agency will provide authoritative appropriation, organizational, program, project, and cost-center data. [INFERRED]</w:t>
      </w:r>
    </w:p>
    <w:p>
      <w:pPr>
        <w:pStyle w:val="ListBullet"/>
      </w:pPr>
      <w:r>
        <w:t>PA-02: Existing agency systems will provide documented integration interfaces where integration is required. [INFERRED]</w:t>
      </w:r>
    </w:p>
    <w:p>
      <w:pPr>
        <w:pStyle w:val="ListBullet"/>
      </w:pPr>
      <w:r>
        <w:t>PA-03: Authorized users will receive role assignments before accessing financial functions. [INFERRED]</w:t>
      </w:r>
    </w:p>
    <w:p>
      <w:pPr>
        <w:pStyle w:val="ListBullet"/>
      </w:pPr>
      <w:r>
        <w:t>PA-04: FFMIA compliance criteria applicable to the agency will be formally confirmed during requirements validation. [TBD]</w:t>
      </w:r>
    </w:p>
    <w:p>
      <w:pPr>
        <w:pStyle w:val="Heading2"/>
      </w:pPr>
      <w:r>
        <w:rPr>
          <w:color w:val="2E74B5"/>
        </w:rPr>
        <w:t>Constraints</w:t>
      </w:r>
    </w:p>
    <w:p>
      <w:pPr>
        <w:pStyle w:val="ListBullet"/>
      </w:pPr>
      <w:r>
        <w:t>REST-01 (Regulatory): The solution shall substantially comply with applicable FFMIA requirements.</w:t>
      </w:r>
    </w:p>
    <w:p>
      <w:pPr>
        <w:pStyle w:val="ListBullet"/>
      </w:pPr>
      <w:r>
        <w:t>REST-02 (Scope): The first release shall prioritize mandatory compliance groundwork over optional functionality.</w:t>
      </w:r>
    </w:p>
    <w:p>
      <w:pPr>
        <w:pStyle w:val="ListBullet"/>
      </w:pPr>
      <w:r>
        <w:t>REST-03 (Control): The system shall prevent obligations or expenditures exceeding available appropriations.</w:t>
      </w:r>
    </w:p>
    <w:p>
      <w:pPr>
        <w:pStyle w:val="ListBullet"/>
      </w:pPr>
      <w:r>
        <w:t>REST-04 (Technology): The system shall be accessible through a web interface.</w:t>
      </w:r>
    </w:p>
    <w:p>
      <w:pPr>
        <w:pStyle w:val="ListBullet"/>
      </w:pPr>
      <w:r>
        <w:t>REST-05 (Integration): The system shall interoperate with existing agency systems where financial data exchange is required.</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Financial Systems Analyst</w:t>
            </w:r>
          </w:p>
        </w:tc>
        <w:tc>
          <w:tcPr>
            <w:tcW w:type="dxa" w:w="1768"/>
          </w:tcPr>
          <w:p>
            <w:r>
              <w:rPr>
                <w:sz w:val="18"/>
              </w:rPr>
              <w:t>Usuário primário</w:t>
            </w:r>
          </w:p>
        </w:tc>
        <w:tc>
          <w:tcPr>
            <w:tcW w:type="dxa" w:w="1768"/>
          </w:tcPr>
          <w:p>
            <w:r>
              <w:rPr>
                <w:sz w:val="18"/>
              </w:rPr>
              <w:t>Total</w:t>
            </w:r>
          </w:p>
        </w:tc>
        <w:tc>
          <w:tcPr>
            <w:tcW w:type="dxa" w:w="1768"/>
          </w:tcPr>
          <w:p>
            <w:r>
              <w:rPr>
                <w:sz w:val="18"/>
              </w:rPr>
              <w:t>Configure financial structures, monitor integrations, investigate processing issues, and support system operation.</w:t>
            </w:r>
          </w:p>
        </w:tc>
      </w:tr>
      <w:tr>
        <w:tc>
          <w:tcPr>
            <w:tcW w:type="dxa" w:w="1768"/>
          </w:tcPr>
          <w:p>
            <w:r>
              <w:rPr>
                <w:sz w:val="18"/>
              </w:rPr>
              <w:t>STK-02</w:t>
            </w:r>
          </w:p>
        </w:tc>
        <w:tc>
          <w:tcPr>
            <w:tcW w:type="dxa" w:w="1768"/>
          </w:tcPr>
          <w:p>
            <w:r>
              <w:rPr>
                <w:sz w:val="18"/>
              </w:rPr>
              <w:t>Accountant</w:t>
            </w:r>
          </w:p>
        </w:tc>
        <w:tc>
          <w:tcPr>
            <w:tcW w:type="dxa" w:w="1768"/>
          </w:tcPr>
          <w:p>
            <w:r>
              <w:rPr>
                <w:sz w:val="18"/>
              </w:rPr>
              <w:t>Usuário primário</w:t>
            </w:r>
          </w:p>
        </w:tc>
        <w:tc>
          <w:tcPr>
            <w:tcW w:type="dxa" w:w="1768"/>
          </w:tcPr>
          <w:p>
            <w:r>
              <w:rPr>
                <w:sz w:val="18"/>
              </w:rPr>
              <w:t>Total</w:t>
            </w:r>
          </w:p>
        </w:tc>
        <w:tc>
          <w:tcPr>
            <w:tcW w:type="dxa" w:w="1768"/>
          </w:tcPr>
          <w:p>
            <w:r>
              <w:rPr>
                <w:sz w:val="18"/>
              </w:rPr>
              <w:t>Record and reconcile financial transactions, manage ledger data, process payments and receivables, and produce financial reports.</w:t>
            </w:r>
          </w:p>
        </w:tc>
      </w:tr>
      <w:tr>
        <w:tc>
          <w:tcPr>
            <w:tcW w:type="dxa" w:w="1768"/>
          </w:tcPr>
          <w:p>
            <w:r>
              <w:rPr>
                <w:sz w:val="18"/>
              </w:rPr>
              <w:t>STK-03</w:t>
            </w:r>
          </w:p>
        </w:tc>
        <w:tc>
          <w:tcPr>
            <w:tcW w:type="dxa" w:w="1768"/>
          </w:tcPr>
          <w:p>
            <w:r>
              <w:rPr>
                <w:sz w:val="18"/>
              </w:rPr>
              <w:t>Program Manager</w:t>
            </w:r>
          </w:p>
        </w:tc>
        <w:tc>
          <w:tcPr>
            <w:tcW w:type="dxa" w:w="1768"/>
          </w:tcPr>
          <w:p>
            <w:r>
              <w:rPr>
                <w:sz w:val="18"/>
              </w:rPr>
              <w:t>Usuário primário</w:t>
            </w:r>
          </w:p>
        </w:tc>
        <w:tc>
          <w:tcPr>
            <w:tcW w:type="dxa" w:w="1768"/>
          </w:tcPr>
          <w:p>
            <w:r>
              <w:rPr>
                <w:sz w:val="18"/>
              </w:rPr>
              <w:t>Parcial</w:t>
            </w:r>
          </w:p>
        </w:tc>
        <w:tc>
          <w:tcPr>
            <w:tcW w:type="dxa" w:w="1768"/>
          </w:tcPr>
          <w:p>
            <w:r>
              <w:rPr>
                <w:sz w:val="18"/>
              </w:rPr>
              <w:t>Monitor program funds, costs, outputs, obligations, expenditures, and management reports.</w:t>
            </w:r>
          </w:p>
        </w:tc>
      </w:tr>
      <w:tr>
        <w:tc>
          <w:tcPr>
            <w:tcW w:type="dxa" w:w="1768"/>
          </w:tcPr>
          <w:p>
            <w:r>
              <w:rPr>
                <w:sz w:val="18"/>
              </w:rPr>
              <w:t>STK-04</w:t>
            </w:r>
          </w:p>
        </w:tc>
        <w:tc>
          <w:tcPr>
            <w:tcW w:type="dxa" w:w="1768"/>
          </w:tcPr>
          <w:p>
            <w:r>
              <w:rPr>
                <w:sz w:val="18"/>
              </w:rPr>
              <w:t>Agency Operations Manager</w:t>
            </w:r>
          </w:p>
        </w:tc>
        <w:tc>
          <w:tcPr>
            <w:tcW w:type="dxa" w:w="1768"/>
          </w:tcPr>
          <w:p>
            <w:r>
              <w:rPr>
                <w:sz w:val="18"/>
              </w:rPr>
              <w:t>Usuário secundário</w:t>
            </w:r>
          </w:p>
        </w:tc>
        <w:tc>
          <w:tcPr>
            <w:tcW w:type="dxa" w:w="1768"/>
          </w:tcPr>
          <w:p>
            <w:r>
              <w:rPr>
                <w:sz w:val="18"/>
              </w:rPr>
              <w:t>Parcial</w:t>
            </w:r>
          </w:p>
        </w:tc>
        <w:tc>
          <w:tcPr>
            <w:tcW w:type="dxa" w:w="1768"/>
          </w:tcPr>
          <w:p>
            <w:r>
              <w:rPr>
                <w:sz w:val="18"/>
              </w:rPr>
              <w:t>Access operational financial information and use timely reports for decision-making.</w:t>
            </w:r>
          </w:p>
        </w:tc>
      </w:tr>
      <w:tr>
        <w:tc>
          <w:tcPr>
            <w:tcW w:type="dxa" w:w="1768"/>
          </w:tcPr>
          <w:p>
            <w:r>
              <w:rPr>
                <w:sz w:val="18"/>
              </w:rPr>
              <w:t>STK-05</w:t>
            </w:r>
          </w:p>
        </w:tc>
        <w:tc>
          <w:tcPr>
            <w:tcW w:type="dxa" w:w="1768"/>
          </w:tcPr>
          <w:p>
            <w:r>
              <w:rPr>
                <w:sz w:val="18"/>
              </w:rPr>
              <w:t>Auditor or Inspector General</w:t>
            </w:r>
          </w:p>
        </w:tc>
        <w:tc>
          <w:tcPr>
            <w:tcW w:type="dxa" w:w="1768"/>
          </w:tcPr>
          <w:p>
            <w:r>
              <w:rPr>
                <w:sz w:val="18"/>
              </w:rPr>
              <w:t>Stakeholder externo</w:t>
            </w:r>
          </w:p>
        </w:tc>
        <w:tc>
          <w:tcPr>
            <w:tcW w:type="dxa" w:w="1768"/>
          </w:tcPr>
          <w:p>
            <w:r>
              <w:rPr>
                <w:sz w:val="18"/>
              </w:rPr>
              <w:t>Parcial</w:t>
            </w:r>
          </w:p>
        </w:tc>
        <w:tc>
          <w:tcPr>
            <w:tcW w:type="dxa" w:w="1768"/>
          </w:tcPr>
          <w:p>
            <w:r>
              <w:rPr>
                <w:sz w:val="18"/>
              </w:rPr>
              <w:t>Examine financial records, control evidence, user actions, transactions, and reports.</w:t>
            </w:r>
          </w:p>
        </w:tc>
      </w:tr>
      <w:tr>
        <w:tc>
          <w:tcPr>
            <w:tcW w:type="dxa" w:w="1768"/>
          </w:tcPr>
          <w:p>
            <w:r>
              <w:rPr>
                <w:sz w:val="18"/>
              </w:rPr>
              <w:t>STK-06</w:t>
            </w:r>
          </w:p>
        </w:tc>
        <w:tc>
          <w:tcPr>
            <w:tcW w:type="dxa" w:w="1768"/>
          </w:tcPr>
          <w:p>
            <w:r>
              <w:rPr>
                <w:sz w:val="18"/>
              </w:rPr>
              <w:t>Oversight Body</w:t>
            </w:r>
          </w:p>
        </w:tc>
        <w:tc>
          <w:tcPr>
            <w:tcW w:type="dxa" w:w="1768"/>
          </w:tcPr>
          <w:p>
            <w:r>
              <w:rPr>
                <w:sz w:val="18"/>
              </w:rPr>
              <w:t>Stakeholder externo</w:t>
            </w:r>
          </w:p>
        </w:tc>
        <w:tc>
          <w:tcPr>
            <w:tcW w:type="dxa" w:w="1768"/>
          </w:tcPr>
          <w:p>
            <w:r>
              <w:rPr>
                <w:sz w:val="18"/>
              </w:rPr>
              <w:t>Nenhum</w:t>
            </w:r>
          </w:p>
        </w:tc>
        <w:tc>
          <w:tcPr>
            <w:tcW w:type="dxa" w:w="1768"/>
          </w:tcPr>
          <w:p>
            <w:r>
              <w:rPr>
                <w:sz w:val="18"/>
              </w:rPr>
              <w:t>Receive formal financial statements and reports required for oversight.</w:t>
            </w:r>
          </w:p>
        </w:tc>
      </w:tr>
      <w:tr>
        <w:tc>
          <w:tcPr>
            <w:tcW w:type="dxa" w:w="1768"/>
          </w:tcPr>
          <w:p>
            <w:r>
              <w:rPr>
                <w:sz w:val="18"/>
              </w:rPr>
              <w:t>STK-07</w:t>
            </w:r>
          </w:p>
        </w:tc>
        <w:tc>
          <w:tcPr>
            <w:tcW w:type="dxa" w:w="1768"/>
          </w:tcPr>
          <w:p>
            <w:r>
              <w:rPr>
                <w:sz w:val="18"/>
              </w:rPr>
              <w:t>General Public</w:t>
            </w:r>
          </w:p>
        </w:tc>
        <w:tc>
          <w:tcPr>
            <w:tcW w:type="dxa" w:w="1768"/>
          </w:tcPr>
          <w:p>
            <w:r>
              <w:rPr>
                <w:sz w:val="18"/>
              </w:rPr>
              <w:t>Stakeholder externo</w:t>
            </w:r>
          </w:p>
        </w:tc>
        <w:tc>
          <w:tcPr>
            <w:tcW w:type="dxa" w:w="1768"/>
          </w:tcPr>
          <w:p>
            <w:r>
              <w:rPr>
                <w:sz w:val="18"/>
              </w:rPr>
              <w:t>Nenhum</w:t>
            </w:r>
          </w:p>
        </w:tc>
        <w:tc>
          <w:tcPr>
            <w:tcW w:type="dxa" w:w="1768"/>
          </w:tcPr>
          <w:p>
            <w:r>
              <w:rPr>
                <w:sz w:val="18"/>
              </w:rPr>
              <w:t>Access financial reports designated for public disclosure through external publication processes.</w:t>
            </w:r>
          </w:p>
        </w:tc>
      </w:tr>
      <w:tr>
        <w:tc>
          <w:tcPr>
            <w:tcW w:type="dxa" w:w="1768"/>
          </w:tcPr>
          <w:p>
            <w:r>
              <w:rPr>
                <w:sz w:val="18"/>
              </w:rPr>
              <w:t>STK-08</w:t>
            </w:r>
          </w:p>
        </w:tc>
        <w:tc>
          <w:tcPr>
            <w:tcW w:type="dxa" w:w="1768"/>
          </w:tcPr>
          <w:p>
            <w:r>
              <w:rPr>
                <w:sz w:val="18"/>
              </w:rPr>
              <w:t>Existing Agency Systems</w:t>
            </w:r>
          </w:p>
        </w:tc>
        <w:tc>
          <w:tcPr>
            <w:tcW w:type="dxa" w:w="1768"/>
          </w:tcPr>
          <w:p>
            <w:r>
              <w:rPr>
                <w:sz w:val="18"/>
              </w:rPr>
              <w:t>Stakeholder externo</w:t>
            </w:r>
          </w:p>
        </w:tc>
        <w:tc>
          <w:tcPr>
            <w:tcW w:type="dxa" w:w="1768"/>
          </w:tcPr>
          <w:p>
            <w:r>
              <w:rPr>
                <w:sz w:val="18"/>
              </w:rPr>
              <w:t>Nenhum</w:t>
            </w:r>
          </w:p>
        </w:tc>
        <w:tc>
          <w:tcPr>
            <w:tcW w:type="dxa" w:w="1768"/>
          </w:tcPr>
          <w:p>
            <w:r>
              <w:rPr>
                <w:sz w:val="18"/>
              </w:rPr>
              <w:t>Exchange required financial data with the Core Financial System through defined interfaces.</w:t>
            </w:r>
          </w:p>
        </w:tc>
      </w:tr>
    </w:tbl>
    <w:p/>
    <w:p>
      <w:pPr>
        <w:pStyle w:val="Heading1"/>
      </w:pPr>
      <w:r>
        <w:rPr>
          <w:color w:val="1F497D"/>
        </w:rPr>
        <w:t>3. Business Rules</w:t>
      </w:r>
    </w:p>
    <w:p>
      <w:r>
        <w:rPr>
          <w:b/>
          <w:sz w:val="22"/>
        </w:rPr>
        <w:t>RN-001 — FFMIA substantial compliance</w:t>
      </w:r>
    </w:p>
    <w:p>
      <w:r>
        <w:rPr>
          <w:b w:val="0"/>
          <w:sz w:val="22"/>
        </w:rPr>
        <w:t>The agency financial management process must substantially comply with applicable FFMIA requirements.</w:t>
      </w:r>
    </w:p>
    <w:p>
      <w:r>
        <w:rPr>
          <w:b w:val="0"/>
          <w:sz w:val="18"/>
        </w:rPr>
        <w:t>Source: Federal Financial Management Improvement Act (FFMIA)</w:t>
      </w:r>
    </w:p>
    <w:p>
      <w:r>
        <w:rPr>
          <w:b w:val="0"/>
          <w:sz w:val="18"/>
        </w:rPr>
        <w:t>Exceptions: Applicable criteria not relevant to the agency shall be identified during formal compliance validation. [TBD]</w:t>
      </w:r>
    </w:p>
    <w:p/>
    <w:p>
      <w:r>
        <w:rPr>
          <w:b/>
          <w:sz w:val="22"/>
        </w:rPr>
        <w:t>RN-002 — Appropriation control</w:t>
      </w:r>
    </w:p>
    <w:p>
      <w:r>
        <w:rPr>
          <w:b w:val="0"/>
          <w:sz w:val="22"/>
        </w:rPr>
        <w:t>An obligation or expenditure must not exceed the available appropriation for the applicable financial classification.</w:t>
      </w:r>
    </w:p>
    <w:p>
      <w:r>
        <w:rPr>
          <w:b w:val="0"/>
          <w:sz w:val="18"/>
        </w:rPr>
        <w:t>Source: FFMIA compliance objective and agency financial control policy. [INFERRED]</w:t>
      </w:r>
    </w:p>
    <w:p>
      <w:r>
        <w:rPr>
          <w:b w:val="0"/>
          <w:sz w:val="18"/>
        </w:rPr>
        <w:t>Exceptions: None identified.</w:t>
      </w:r>
    </w:p>
    <w:p/>
    <w:p>
      <w:r>
        <w:rPr>
          <w:b/>
          <w:sz w:val="22"/>
        </w:rPr>
        <w:t>RN-003 — Transaction classification</w:t>
      </w:r>
    </w:p>
    <w:p>
      <w:r>
        <w:rPr>
          <w:b w:val="0"/>
          <w:sz w:val="22"/>
        </w:rPr>
        <w:t>Each financial transaction must be classified by fund, program, organization, project, and cost center when those dimensions apply.</w:t>
      </w:r>
    </w:p>
    <w:p>
      <w:r>
        <w:rPr>
          <w:b w:val="0"/>
          <w:sz w:val="18"/>
        </w:rPr>
        <w:t>Source: Agency financial management scenario</w:t>
      </w:r>
    </w:p>
    <w:p>
      <w:r>
        <w:rPr>
          <w:b w:val="0"/>
          <w:sz w:val="18"/>
        </w:rPr>
        <w:t>Exceptions: A dimension may be omitted only when formally defined as non-applicable for the transaction type. [INFERRED]</w:t>
      </w:r>
    </w:p>
    <w:p/>
    <w:p>
      <w:r>
        <w:rPr>
          <w:b/>
          <w:sz w:val="22"/>
        </w:rPr>
        <w:t>RN-004 — Financial accountability</w:t>
      </w:r>
    </w:p>
    <w:p>
      <w:r>
        <w:rPr>
          <w:b w:val="0"/>
          <w:sz w:val="22"/>
        </w:rPr>
        <w:t>Financial records must be complete, traceable, and available as evidence of financial control.</w:t>
      </w:r>
    </w:p>
    <w:p>
      <w:r>
        <w:rPr>
          <w:b w:val="0"/>
          <w:sz w:val="18"/>
        </w:rPr>
        <w:t>Source: FFMIA compliance objective and audit requirement</w:t>
      </w:r>
    </w:p>
    <w:p>
      <w:r>
        <w:rPr>
          <w:b w:val="0"/>
          <w:sz w:val="18"/>
        </w:rPr>
        <w:t>Exceptions: None identified.</w:t>
      </w:r>
    </w:p>
    <w:p/>
    <w:p>
      <w:r>
        <w:rPr>
          <w:b/>
          <w:sz w:val="22"/>
        </w:rPr>
        <w:t>RN-005 — Payment destination</w:t>
      </w:r>
    </w:p>
    <w:p>
      <w:r>
        <w:rPr>
          <w:b w:val="0"/>
          <w:sz w:val="22"/>
        </w:rPr>
        <w:t>A payment must be associated with an authorized vendor or payee and its destination must be confirmable.</w:t>
      </w:r>
    </w:p>
    <w:p>
      <w:r>
        <w:rPr>
          <w:b w:val="0"/>
          <w:sz w:val="18"/>
        </w:rPr>
        <w:t>Source: Agency payment-management need</w:t>
      </w:r>
    </w:p>
    <w:p>
      <w:r>
        <w:rPr>
          <w:b w:val="0"/>
          <w:sz w:val="18"/>
        </w:rPr>
        <w:t>Exceptions: None identified.</w:t>
      </w:r>
    </w:p>
    <w:p/>
    <w:p>
      <w:r>
        <w:rPr>
          <w:b/>
          <w:sz w:val="22"/>
        </w:rPr>
        <w:t>RN-006 — Receivable follow-up</w:t>
      </w:r>
    </w:p>
    <w:p>
      <w:r>
        <w:rPr>
          <w:b w:val="0"/>
          <w:sz w:val="22"/>
        </w:rPr>
        <w:t>Amounts owed to the agency must be recorded and monitored until collection, adjustment, or authorized closure.</w:t>
      </w:r>
    </w:p>
    <w:p>
      <w:r>
        <w:rPr>
          <w:b w:val="0"/>
          <w:sz w:val="18"/>
        </w:rPr>
        <w:t>Source: Agency receivables-management need</w:t>
      </w:r>
    </w:p>
    <w:p>
      <w:r>
        <w:rPr>
          <w:b w:val="0"/>
          <w:sz w:val="18"/>
        </w:rPr>
        <w:t>Exceptions: Authorized adjustments or write-offs require documented justification. [INFERRED]</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Record general-ledger transaction</w:t>
            </w:r>
          </w:p>
        </w:tc>
        <w:tc>
          <w:tcPr>
            <w:tcW w:type="dxa" w:w="1474"/>
          </w:tcPr>
          <w:p>
            <w:r>
              <w:rPr>
                <w:sz w:val="18"/>
              </w:rPr>
              <w:t>The system shall record a financial transaction in the general ledger.</w:t>
            </w:r>
          </w:p>
        </w:tc>
        <w:tc>
          <w:tcPr>
            <w:tcW w:type="dxa" w:w="1474"/>
          </w:tcPr>
          <w:p>
            <w:r>
              <w:rPr>
                <w:sz w:val="18"/>
              </w:rPr>
              <w:t>Must have</w:t>
            </w:r>
          </w:p>
        </w:tc>
        <w:tc>
          <w:tcPr>
            <w:tcW w:type="dxa" w:w="1474"/>
          </w:tcPr>
          <w:p>
            <w:r>
              <w:rPr>
                <w:sz w:val="18"/>
              </w:rPr>
              <w:t>STK-02</w:t>
            </w:r>
          </w:p>
        </w:tc>
        <w:tc>
          <w:tcPr>
            <w:tcW w:type="dxa" w:w="1474"/>
          </w:tcPr>
          <w:p>
            <w:r>
              <w:rPr>
                <w:sz w:val="18"/>
              </w:rPr>
              <w:t>RN-001, RN-004</w:t>
            </w:r>
          </w:p>
        </w:tc>
      </w:tr>
      <w:tr>
        <w:tc>
          <w:tcPr>
            <w:tcW w:type="dxa" w:w="1474"/>
          </w:tcPr>
          <w:p>
            <w:r>
              <w:rPr>
                <w:sz w:val="18"/>
              </w:rPr>
              <w:t>RF-002</w:t>
            </w:r>
          </w:p>
        </w:tc>
        <w:tc>
          <w:tcPr>
            <w:tcW w:type="dxa" w:w="1474"/>
          </w:tcPr>
          <w:p>
            <w:r>
              <w:rPr>
                <w:sz w:val="18"/>
              </w:rPr>
              <w:t>Classify transaction dimensions</w:t>
            </w:r>
          </w:p>
        </w:tc>
        <w:tc>
          <w:tcPr>
            <w:tcW w:type="dxa" w:w="1474"/>
          </w:tcPr>
          <w:p>
            <w:r>
              <w:rPr>
                <w:sz w:val="18"/>
              </w:rPr>
              <w:t>The system shall classify each applicable transaction by fund, program, organization, project, and cost center.</w:t>
            </w:r>
          </w:p>
        </w:tc>
        <w:tc>
          <w:tcPr>
            <w:tcW w:type="dxa" w:w="1474"/>
          </w:tcPr>
          <w:p>
            <w:r>
              <w:rPr>
                <w:sz w:val="18"/>
              </w:rPr>
              <w:t>Must have</w:t>
            </w:r>
          </w:p>
        </w:tc>
        <w:tc>
          <w:tcPr>
            <w:tcW w:type="dxa" w:w="1474"/>
          </w:tcPr>
          <w:p>
            <w:r>
              <w:rPr>
                <w:sz w:val="18"/>
              </w:rPr>
              <w:t>STK-02</w:t>
            </w:r>
          </w:p>
        </w:tc>
        <w:tc>
          <w:tcPr>
            <w:tcW w:type="dxa" w:w="1474"/>
          </w:tcPr>
          <w:p>
            <w:r>
              <w:rPr>
                <w:sz w:val="18"/>
              </w:rPr>
              <w:t>RN-003</w:t>
            </w:r>
          </w:p>
        </w:tc>
      </w:tr>
      <w:tr>
        <w:tc>
          <w:tcPr>
            <w:tcW w:type="dxa" w:w="1474"/>
          </w:tcPr>
          <w:p>
            <w:r>
              <w:rPr>
                <w:sz w:val="18"/>
              </w:rPr>
              <w:t>RF-003</w:t>
            </w:r>
          </w:p>
        </w:tc>
        <w:tc>
          <w:tcPr>
            <w:tcW w:type="dxa" w:w="1474"/>
          </w:tcPr>
          <w:p>
            <w:r>
              <w:rPr>
                <w:sz w:val="18"/>
              </w:rPr>
              <w:t>Track ledger transactions</w:t>
            </w:r>
          </w:p>
        </w:tc>
        <w:tc>
          <w:tcPr>
            <w:tcW w:type="dxa" w:w="1474"/>
          </w:tcPr>
          <w:p>
            <w:r>
              <w:rPr>
                <w:sz w:val="18"/>
              </w:rPr>
              <w:t>The system shall allow authorized users to retrieve ledger transactions using financial classification dimensions.</w:t>
            </w:r>
          </w:p>
        </w:tc>
        <w:tc>
          <w:tcPr>
            <w:tcW w:type="dxa" w:w="1474"/>
          </w:tcPr>
          <w:p>
            <w:r>
              <w:rPr>
                <w:sz w:val="18"/>
              </w:rPr>
              <w:t>Must have</w:t>
            </w:r>
          </w:p>
        </w:tc>
        <w:tc>
          <w:tcPr>
            <w:tcW w:type="dxa" w:w="1474"/>
          </w:tcPr>
          <w:p>
            <w:r>
              <w:rPr>
                <w:sz w:val="18"/>
              </w:rPr>
              <w:t>STK-03</w:t>
            </w:r>
          </w:p>
        </w:tc>
        <w:tc>
          <w:tcPr>
            <w:tcW w:type="dxa" w:w="1474"/>
          </w:tcPr>
          <w:p>
            <w:r>
              <w:rPr>
                <w:sz w:val="18"/>
              </w:rPr>
              <w:t>RN-003</w:t>
            </w:r>
          </w:p>
        </w:tc>
      </w:tr>
      <w:tr>
        <w:tc>
          <w:tcPr>
            <w:tcW w:type="dxa" w:w="1474"/>
          </w:tcPr>
          <w:p>
            <w:r>
              <w:rPr>
                <w:sz w:val="18"/>
              </w:rPr>
              <w:t>RF-004</w:t>
            </w:r>
          </w:p>
        </w:tc>
        <w:tc>
          <w:tcPr>
            <w:tcW w:type="dxa" w:w="1474"/>
          </w:tcPr>
          <w:p>
            <w:r>
              <w:rPr>
                <w:sz w:val="18"/>
              </w:rPr>
              <w:t>Register appropriations</w:t>
            </w:r>
          </w:p>
        </w:tc>
        <w:tc>
          <w:tcPr>
            <w:tcW w:type="dxa" w:w="1474"/>
          </w:tcPr>
          <w:p>
            <w:r>
              <w:rPr>
                <w:sz w:val="18"/>
              </w:rPr>
              <w:t>The system shall register appropriations for each applicable financial classification.</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RF-005</w:t>
            </w:r>
          </w:p>
        </w:tc>
        <w:tc>
          <w:tcPr>
            <w:tcW w:type="dxa" w:w="1474"/>
          </w:tcPr>
          <w:p>
            <w:r>
              <w:rPr>
                <w:sz w:val="18"/>
              </w:rPr>
              <w:t>Validate available funds</w:t>
            </w:r>
          </w:p>
        </w:tc>
        <w:tc>
          <w:tcPr>
            <w:tcW w:type="dxa" w:w="1474"/>
          </w:tcPr>
          <w:p>
            <w:r>
              <w:rPr>
                <w:sz w:val="18"/>
              </w:rPr>
              <w:t>The system shall validate available appropriations before recording an obligation.</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RF-006</w:t>
            </w:r>
          </w:p>
        </w:tc>
        <w:tc>
          <w:tcPr>
            <w:tcW w:type="dxa" w:w="1474"/>
          </w:tcPr>
          <w:p>
            <w:r>
              <w:rPr>
                <w:sz w:val="18"/>
              </w:rPr>
              <w:t>Block excess obligation</w:t>
            </w:r>
          </w:p>
        </w:tc>
        <w:tc>
          <w:tcPr>
            <w:tcW w:type="dxa" w:w="1474"/>
          </w:tcPr>
          <w:p>
            <w:r>
              <w:rPr>
                <w:sz w:val="18"/>
              </w:rPr>
              <w:t>The system shall block an obligation that exceeds the available appropriation.</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RF-007</w:t>
            </w:r>
          </w:p>
        </w:tc>
        <w:tc>
          <w:tcPr>
            <w:tcW w:type="dxa" w:w="1474"/>
          </w:tcPr>
          <w:p>
            <w:r>
              <w:rPr>
                <w:sz w:val="18"/>
              </w:rPr>
              <w:t>Register vendor or payee</w:t>
            </w:r>
          </w:p>
        </w:tc>
        <w:tc>
          <w:tcPr>
            <w:tcW w:type="dxa" w:w="1474"/>
          </w:tcPr>
          <w:p>
            <w:r>
              <w:rPr>
                <w:sz w:val="18"/>
              </w:rPr>
              <w:t>The system shall register a vendor or payee associated with a payment.</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RF-008</w:t>
            </w:r>
          </w:p>
        </w:tc>
        <w:tc>
          <w:tcPr>
            <w:tcW w:type="dxa" w:w="1474"/>
          </w:tcPr>
          <w:p>
            <w:r>
              <w:rPr>
                <w:sz w:val="18"/>
              </w:rPr>
              <w:t>Process payment</w:t>
            </w:r>
          </w:p>
        </w:tc>
        <w:tc>
          <w:tcPr>
            <w:tcW w:type="dxa" w:w="1474"/>
          </w:tcPr>
          <w:p>
            <w:r>
              <w:rPr>
                <w:sz w:val="18"/>
              </w:rPr>
              <w:t>The system shall record an authorized payment for a vendor or payee.</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RF-009</w:t>
            </w:r>
          </w:p>
        </w:tc>
        <w:tc>
          <w:tcPr>
            <w:tcW w:type="dxa" w:w="1474"/>
          </w:tcPr>
          <w:p>
            <w:r>
              <w:rPr>
                <w:sz w:val="18"/>
              </w:rPr>
              <w:t>Confirm payment destination</w:t>
            </w:r>
          </w:p>
        </w:tc>
        <w:tc>
          <w:tcPr>
            <w:tcW w:type="dxa" w:w="1474"/>
          </w:tcPr>
          <w:p>
            <w:r>
              <w:rPr>
                <w:sz w:val="18"/>
              </w:rPr>
              <w:t>The system shall record confirmation that a payment was directed to its designated vendor or payee.</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RF-010</w:t>
            </w:r>
          </w:p>
        </w:tc>
        <w:tc>
          <w:tcPr>
            <w:tcW w:type="dxa" w:w="1474"/>
          </w:tcPr>
          <w:p>
            <w:r>
              <w:rPr>
                <w:sz w:val="18"/>
              </w:rPr>
              <w:t>Record receivable</w:t>
            </w:r>
          </w:p>
        </w:tc>
        <w:tc>
          <w:tcPr>
            <w:tcW w:type="dxa" w:w="1474"/>
          </w:tcPr>
          <w:p>
            <w:r>
              <w:rPr>
                <w:sz w:val="18"/>
              </w:rPr>
              <w:t>The system shall record an amount owed to the agency.</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RF-011</w:t>
            </w:r>
          </w:p>
        </w:tc>
        <w:tc>
          <w:tcPr>
            <w:tcW w:type="dxa" w:w="1474"/>
          </w:tcPr>
          <w:p>
            <w:r>
              <w:rPr>
                <w:sz w:val="18"/>
              </w:rPr>
              <w:t>Track receivable status</w:t>
            </w:r>
          </w:p>
        </w:tc>
        <w:tc>
          <w:tcPr>
            <w:tcW w:type="dxa" w:w="1474"/>
          </w:tcPr>
          <w:p>
            <w:r>
              <w:rPr>
                <w:sz w:val="18"/>
              </w:rPr>
              <w:t>The system shall track the status of each recorded receivable.</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RF-012</w:t>
            </w:r>
          </w:p>
        </w:tc>
        <w:tc>
          <w:tcPr>
            <w:tcW w:type="dxa" w:w="1474"/>
          </w:tcPr>
          <w:p>
            <w:r>
              <w:rPr>
                <w:sz w:val="18"/>
              </w:rPr>
              <w:t>Record collection follow-up</w:t>
            </w:r>
          </w:p>
        </w:tc>
        <w:tc>
          <w:tcPr>
            <w:tcW w:type="dxa" w:w="1474"/>
          </w:tcPr>
          <w:p>
            <w:r>
              <w:rPr>
                <w:sz w:val="18"/>
              </w:rPr>
              <w:t>The system shall record follow-up actions for overdue receivables.</w:t>
            </w:r>
          </w:p>
        </w:tc>
        <w:tc>
          <w:tcPr>
            <w:tcW w:type="dxa" w:w="1474"/>
          </w:tcPr>
          <w:p>
            <w:r>
              <w:rPr>
                <w:sz w:val="18"/>
              </w:rPr>
              <w:t>Should have</w:t>
            </w:r>
          </w:p>
        </w:tc>
        <w:tc>
          <w:tcPr>
            <w:tcW w:type="dxa" w:w="1474"/>
          </w:tcPr>
          <w:p>
            <w:r>
              <w:rPr>
                <w:sz w:val="18"/>
              </w:rPr>
              <w:t>STK-02</w:t>
            </w:r>
          </w:p>
        </w:tc>
        <w:tc>
          <w:tcPr>
            <w:tcW w:type="dxa" w:w="1474"/>
          </w:tcPr>
          <w:p>
            <w:r>
              <w:rPr>
                <w:sz w:val="18"/>
              </w:rPr>
              <w:t>RN-006</w:t>
            </w:r>
          </w:p>
        </w:tc>
      </w:tr>
      <w:tr>
        <w:tc>
          <w:tcPr>
            <w:tcW w:type="dxa" w:w="1474"/>
          </w:tcPr>
          <w:p>
            <w:r>
              <w:rPr>
                <w:sz w:val="18"/>
              </w:rPr>
              <w:t>RF-013</w:t>
            </w:r>
          </w:p>
        </w:tc>
        <w:tc>
          <w:tcPr>
            <w:tcW w:type="dxa" w:w="1474"/>
          </w:tcPr>
          <w:p>
            <w:r>
              <w:rPr>
                <w:sz w:val="18"/>
              </w:rPr>
              <w:t>Measure program costs</w:t>
            </w:r>
          </w:p>
        </w:tc>
        <w:tc>
          <w:tcPr>
            <w:tcW w:type="dxa" w:w="1474"/>
          </w:tcPr>
          <w:p>
            <w:r>
              <w:rPr>
                <w:sz w:val="18"/>
              </w:rPr>
              <w:t>The system shall calculate recorded costs for a program using its financial classifications.</w:t>
            </w:r>
          </w:p>
        </w:tc>
        <w:tc>
          <w:tcPr>
            <w:tcW w:type="dxa" w:w="1474"/>
          </w:tcPr>
          <w:p>
            <w:r>
              <w:rPr>
                <w:sz w:val="18"/>
              </w:rPr>
              <w:t>Should have</w:t>
            </w:r>
          </w:p>
        </w:tc>
        <w:tc>
          <w:tcPr>
            <w:tcW w:type="dxa" w:w="1474"/>
          </w:tcPr>
          <w:p>
            <w:r>
              <w:rPr>
                <w:sz w:val="18"/>
              </w:rPr>
              <w:t>STK-03</w:t>
            </w:r>
          </w:p>
        </w:tc>
        <w:tc>
          <w:tcPr>
            <w:tcW w:type="dxa" w:w="1474"/>
          </w:tcPr>
          <w:p>
            <w:r>
              <w:rPr>
                <w:sz w:val="18"/>
              </w:rPr>
              <w:t>RN-003</w:t>
            </w:r>
          </w:p>
        </w:tc>
      </w:tr>
      <w:tr>
        <w:tc>
          <w:tcPr>
            <w:tcW w:type="dxa" w:w="1474"/>
          </w:tcPr>
          <w:p>
            <w:r>
              <w:rPr>
                <w:sz w:val="18"/>
              </w:rPr>
              <w:t>RF-014</w:t>
            </w:r>
          </w:p>
        </w:tc>
        <w:tc>
          <w:tcPr>
            <w:tcW w:type="dxa" w:w="1474"/>
          </w:tcPr>
          <w:p>
            <w:r>
              <w:rPr>
                <w:sz w:val="18"/>
              </w:rPr>
              <w:t>Record program outputs</w:t>
            </w:r>
          </w:p>
        </w:tc>
        <w:tc>
          <w:tcPr>
            <w:tcW w:type="dxa" w:w="1474"/>
          </w:tcPr>
          <w:p>
            <w:r>
              <w:rPr>
                <w:sz w:val="18"/>
              </w:rPr>
              <w:t>The system shall record program output measures associated with a program and reporting period.</w:t>
            </w:r>
          </w:p>
        </w:tc>
        <w:tc>
          <w:tcPr>
            <w:tcW w:type="dxa" w:w="1474"/>
          </w:tcPr>
          <w:p>
            <w:r>
              <w:rPr>
                <w:sz w:val="18"/>
              </w:rPr>
              <w:t>Should have</w:t>
            </w:r>
          </w:p>
        </w:tc>
        <w:tc>
          <w:tcPr>
            <w:tcW w:type="dxa" w:w="1474"/>
          </w:tcPr>
          <w:p>
            <w:r>
              <w:rPr>
                <w:sz w:val="18"/>
              </w:rPr>
              <w:t>STK-03</w:t>
            </w:r>
          </w:p>
        </w:tc>
        <w:tc>
          <w:tcPr>
            <w:tcW w:type="dxa" w:w="1474"/>
          </w:tcPr>
          <w:p>
            <w:r>
              <w:rPr>
                <w:sz w:val="18"/>
              </w:rPr>
              <w:t>N/A</w:t>
            </w:r>
          </w:p>
        </w:tc>
      </w:tr>
      <w:tr>
        <w:tc>
          <w:tcPr>
            <w:tcW w:type="dxa" w:w="1474"/>
          </w:tcPr>
          <w:p>
            <w:r>
              <w:rPr>
                <w:sz w:val="18"/>
              </w:rPr>
              <w:t>RF-015</w:t>
            </w:r>
          </w:p>
        </w:tc>
        <w:tc>
          <w:tcPr>
            <w:tcW w:type="dxa" w:w="1474"/>
          </w:tcPr>
          <w:p>
            <w:r>
              <w:rPr>
                <w:sz w:val="18"/>
              </w:rPr>
              <w:t>Generate management report</w:t>
            </w:r>
          </w:p>
        </w:tc>
        <w:tc>
          <w:tcPr>
            <w:tcW w:type="dxa" w:w="1474"/>
          </w:tcPr>
          <w:p>
            <w:r>
              <w:rPr>
                <w:sz w:val="18"/>
              </w:rPr>
              <w:t>The system shall generate a management financial report for a selected reporting period and classification.</w:t>
            </w:r>
          </w:p>
        </w:tc>
        <w:tc>
          <w:tcPr>
            <w:tcW w:type="dxa" w:w="1474"/>
          </w:tcPr>
          <w:p>
            <w:r>
              <w:rPr>
                <w:sz w:val="18"/>
              </w:rPr>
              <w:t>Must have</w:t>
            </w:r>
          </w:p>
        </w:tc>
        <w:tc>
          <w:tcPr>
            <w:tcW w:type="dxa" w:w="1474"/>
          </w:tcPr>
          <w:p>
            <w:r>
              <w:rPr>
                <w:sz w:val="18"/>
              </w:rPr>
              <w:t>STK-04</w:t>
            </w:r>
          </w:p>
        </w:tc>
        <w:tc>
          <w:tcPr>
            <w:tcW w:type="dxa" w:w="1474"/>
          </w:tcPr>
          <w:p>
            <w:r>
              <w:rPr>
                <w:sz w:val="18"/>
              </w:rPr>
              <w:t>RN-004</w:t>
            </w:r>
          </w:p>
        </w:tc>
      </w:tr>
      <w:tr>
        <w:tc>
          <w:tcPr>
            <w:tcW w:type="dxa" w:w="1474"/>
          </w:tcPr>
          <w:p>
            <w:r>
              <w:rPr>
                <w:sz w:val="18"/>
              </w:rPr>
              <w:t>RF-016</w:t>
            </w:r>
          </w:p>
        </w:tc>
        <w:tc>
          <w:tcPr>
            <w:tcW w:type="dxa" w:w="1474"/>
          </w:tcPr>
          <w:p>
            <w:r>
              <w:rPr>
                <w:sz w:val="18"/>
              </w:rPr>
              <w:t>Generate formal financial statement</w:t>
            </w:r>
          </w:p>
        </w:tc>
        <w:tc>
          <w:tcPr>
            <w:tcW w:type="dxa" w:w="1474"/>
          </w:tcPr>
          <w:p>
            <w:r>
              <w:rPr>
                <w:sz w:val="18"/>
              </w:rPr>
              <w:t>The system shall generate formal financial statements for a selected reporting period.</w:t>
            </w:r>
          </w:p>
        </w:tc>
        <w:tc>
          <w:tcPr>
            <w:tcW w:type="dxa" w:w="1474"/>
          </w:tcPr>
          <w:p>
            <w:r>
              <w:rPr>
                <w:sz w:val="18"/>
              </w:rPr>
              <w:t>Must have</w:t>
            </w:r>
          </w:p>
        </w:tc>
        <w:tc>
          <w:tcPr>
            <w:tcW w:type="dxa" w:w="1474"/>
          </w:tcPr>
          <w:p>
            <w:r>
              <w:rPr>
                <w:sz w:val="18"/>
              </w:rPr>
              <w:t>STK-02</w:t>
            </w:r>
          </w:p>
        </w:tc>
        <w:tc>
          <w:tcPr>
            <w:tcW w:type="dxa" w:w="1474"/>
          </w:tcPr>
          <w:p>
            <w:r>
              <w:rPr>
                <w:sz w:val="18"/>
              </w:rPr>
              <w:t>RN-001, RN-004</w:t>
            </w:r>
          </w:p>
        </w:tc>
      </w:tr>
      <w:tr>
        <w:tc>
          <w:tcPr>
            <w:tcW w:type="dxa" w:w="1474"/>
          </w:tcPr>
          <w:p>
            <w:r>
              <w:rPr>
                <w:sz w:val="18"/>
              </w:rPr>
              <w:t>RF-017</w:t>
            </w:r>
          </w:p>
        </w:tc>
        <w:tc>
          <w:tcPr>
            <w:tcW w:type="dxa" w:w="1474"/>
          </w:tcPr>
          <w:p>
            <w:r>
              <w:rPr>
                <w:sz w:val="18"/>
              </w:rPr>
              <w:t>Export oversight report</w:t>
            </w:r>
          </w:p>
        </w:tc>
        <w:tc>
          <w:tcPr>
            <w:tcW w:type="dxa" w:w="1474"/>
          </w:tcPr>
          <w:p>
            <w:r>
              <w:rPr>
                <w:sz w:val="18"/>
              </w:rPr>
              <w:t>The system shall export a formal financial report in a format designated for submission to an oversight body.</w:t>
            </w:r>
          </w:p>
        </w:tc>
        <w:tc>
          <w:tcPr>
            <w:tcW w:type="dxa" w:w="1474"/>
          </w:tcPr>
          <w:p>
            <w:r>
              <w:rPr>
                <w:sz w:val="18"/>
              </w:rPr>
              <w:t>Must have</w:t>
            </w:r>
          </w:p>
        </w:tc>
        <w:tc>
          <w:tcPr>
            <w:tcW w:type="dxa" w:w="1474"/>
          </w:tcPr>
          <w:p>
            <w:r>
              <w:rPr>
                <w:sz w:val="18"/>
              </w:rPr>
              <w:t>STK-06</w:t>
            </w:r>
          </w:p>
        </w:tc>
        <w:tc>
          <w:tcPr>
            <w:tcW w:type="dxa" w:w="1474"/>
          </w:tcPr>
          <w:p>
            <w:r>
              <w:rPr>
                <w:sz w:val="18"/>
              </w:rPr>
              <w:t>RN-001</w:t>
            </w:r>
          </w:p>
        </w:tc>
      </w:tr>
      <w:tr>
        <w:tc>
          <w:tcPr>
            <w:tcW w:type="dxa" w:w="1474"/>
          </w:tcPr>
          <w:p>
            <w:r>
              <w:rPr>
                <w:sz w:val="18"/>
              </w:rPr>
              <w:t>RF-018</w:t>
            </w:r>
          </w:p>
        </w:tc>
        <w:tc>
          <w:tcPr>
            <w:tcW w:type="dxa" w:w="1474"/>
          </w:tcPr>
          <w:p>
            <w:r>
              <w:rPr>
                <w:sz w:val="18"/>
              </w:rPr>
              <w:t>Record audit event</w:t>
            </w:r>
          </w:p>
        </w:tc>
        <w:tc>
          <w:tcPr>
            <w:tcW w:type="dxa" w:w="1474"/>
          </w:tcPr>
          <w:p>
            <w:r>
              <w:rPr>
                <w:sz w:val="18"/>
              </w:rPr>
              <w:t>The system shall record an audit event for each creation, modification, approval, blocking, and access action involving financial data.</w:t>
            </w:r>
          </w:p>
        </w:tc>
        <w:tc>
          <w:tcPr>
            <w:tcW w:type="dxa" w:w="1474"/>
          </w:tcPr>
          <w:p>
            <w:r>
              <w:rPr>
                <w:sz w:val="18"/>
              </w:rPr>
              <w:t>Must have</w:t>
            </w:r>
          </w:p>
        </w:tc>
        <w:tc>
          <w:tcPr>
            <w:tcW w:type="dxa" w:w="1474"/>
          </w:tcPr>
          <w:p>
            <w:r>
              <w:rPr>
                <w:sz w:val="18"/>
              </w:rPr>
              <w:t>STK-05</w:t>
            </w:r>
          </w:p>
        </w:tc>
        <w:tc>
          <w:tcPr>
            <w:tcW w:type="dxa" w:w="1474"/>
          </w:tcPr>
          <w:p>
            <w:r>
              <w:rPr>
                <w:sz w:val="18"/>
              </w:rPr>
              <w:t>RN-004</w:t>
            </w:r>
          </w:p>
        </w:tc>
      </w:tr>
      <w:tr>
        <w:tc>
          <w:tcPr>
            <w:tcW w:type="dxa" w:w="1474"/>
          </w:tcPr>
          <w:p>
            <w:r>
              <w:rPr>
                <w:sz w:val="18"/>
              </w:rPr>
              <w:t>RF-019</w:t>
            </w:r>
          </w:p>
        </w:tc>
        <w:tc>
          <w:tcPr>
            <w:tcW w:type="dxa" w:w="1474"/>
          </w:tcPr>
          <w:p>
            <w:r>
              <w:rPr>
                <w:sz w:val="18"/>
              </w:rPr>
              <w:t>Restrict access by role</w:t>
            </w:r>
          </w:p>
        </w:tc>
        <w:tc>
          <w:tcPr>
            <w:tcW w:type="dxa" w:w="1474"/>
          </w:tcPr>
          <w:p>
            <w:r>
              <w:rPr>
                <w:sz w:val="18"/>
              </w:rPr>
              <w:t>The system shall restrict financial functions and data according to the authenticated user's assigned role.</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RF-020</w:t>
            </w:r>
          </w:p>
        </w:tc>
        <w:tc>
          <w:tcPr>
            <w:tcW w:type="dxa" w:w="1474"/>
          </w:tcPr>
          <w:p>
            <w:r>
              <w:rPr>
                <w:sz w:val="18"/>
              </w:rPr>
              <w:t>Exchange data with agency systems</w:t>
            </w:r>
          </w:p>
        </w:tc>
        <w:tc>
          <w:tcPr>
            <w:tcW w:type="dxa" w:w="1474"/>
          </w:tcPr>
          <w:p>
            <w:r>
              <w:rPr>
                <w:sz w:val="18"/>
              </w:rPr>
              <w:t>The system shall exchange required financial data with designated existing agency systems through documented interfaces.</w:t>
            </w:r>
          </w:p>
        </w:tc>
        <w:tc>
          <w:tcPr>
            <w:tcW w:type="dxa" w:w="1474"/>
          </w:tcPr>
          <w:p>
            <w:r>
              <w:rPr>
                <w:sz w:val="18"/>
              </w:rPr>
              <w:t>Must have</w:t>
            </w:r>
          </w:p>
        </w:tc>
        <w:tc>
          <w:tcPr>
            <w:tcW w:type="dxa" w:w="1474"/>
          </w:tcPr>
          <w:p>
            <w:r>
              <w:rPr>
                <w:sz w:val="18"/>
              </w:rPr>
              <w:t>STK-08</w:t>
            </w:r>
          </w:p>
        </w:tc>
        <w:tc>
          <w:tcPr>
            <w:tcW w:type="dxa" w:w="1474"/>
          </w:tcPr>
          <w:p>
            <w:r>
              <w:rPr>
                <w:sz w:val="18"/>
              </w:rPr>
              <w:t>RN-001</w:t>
            </w:r>
          </w:p>
        </w:tc>
      </w:tr>
      <w:tr>
        <w:tc>
          <w:tcPr>
            <w:tcW w:type="dxa" w:w="1474"/>
          </w:tcPr>
          <w:p>
            <w:r>
              <w:rPr>
                <w:sz w:val="18"/>
              </w:rPr>
              <w:t>RF-021</w:t>
            </w:r>
          </w:p>
        </w:tc>
        <w:tc>
          <w:tcPr>
            <w:tcW w:type="dxa" w:w="1474"/>
          </w:tcPr>
          <w:p>
            <w:r>
              <w:rPr>
                <w:sz w:val="18"/>
              </w:rPr>
              <w:t>Provide web access</w:t>
            </w:r>
          </w:p>
        </w:tc>
        <w:tc>
          <w:tcPr>
            <w:tcW w:type="dxa" w:w="1474"/>
          </w:tcPr>
          <w:p>
            <w:r>
              <w:rPr>
                <w:sz w:val="18"/>
              </w:rPr>
              <w:t>The system shall provide authenticated access to its financial functions through a web interface.</w:t>
            </w:r>
          </w:p>
        </w:tc>
        <w:tc>
          <w:tcPr>
            <w:tcW w:type="dxa" w:w="1474"/>
          </w:tcPr>
          <w:p>
            <w:r>
              <w:rPr>
                <w:sz w:val="18"/>
              </w:rPr>
              <w:t>Must have</w:t>
            </w:r>
          </w:p>
        </w:tc>
        <w:tc>
          <w:tcPr>
            <w:tcW w:type="dxa" w:w="1474"/>
          </w:tcPr>
          <w:p>
            <w:r>
              <w:rPr>
                <w:sz w:val="18"/>
              </w:rPr>
              <w:t>STK-01</w:t>
            </w:r>
          </w:p>
        </w:tc>
        <w:tc>
          <w:tcPr>
            <w:tcW w:type="dxa" w:w="1474"/>
          </w:tcPr>
          <w:p>
            <w:r>
              <w:rPr>
                <w:sz w:val="18"/>
              </w:rPr>
              <w:t>N/A</w:t>
            </w:r>
          </w:p>
        </w:tc>
      </w:tr>
    </w:tbl>
    <w:p/>
    <w:p>
      <w:pPr>
        <w:pStyle w:val="Heading1"/>
      </w:pPr>
      <w:r>
        <w:rPr>
          <w:color w:val="1F497D"/>
        </w:rPr>
        <w:t>5. Non-Functional Requirements</w:t>
      </w:r>
    </w:p>
    <w:p>
      <w:r>
        <w:rPr>
          <w:b/>
          <w:sz w:val="22"/>
        </w:rPr>
        <w:t>RNF-001 — Financial calculation correctness</w:t>
      </w:r>
    </w:p>
    <w:p>
      <w:r>
        <w:rPr>
          <w:b w:val="0"/>
          <w:sz w:val="18"/>
        </w:rPr>
        <w:t>ISO 25010 Category: Functional Suitability</w:t>
      </w:r>
    </w:p>
    <w:p>
      <w:r>
        <w:rPr>
          <w:b w:val="0"/>
          <w:sz w:val="22"/>
        </w:rPr>
        <w:t>The system shall calculate financial balances with a maximum deviation of 0.01 monetary unit from independently calculated reference results.</w:t>
      </w:r>
    </w:p>
    <w:p>
      <w:r>
        <w:rPr>
          <w:b w:val="0"/>
          <w:sz w:val="18"/>
        </w:rPr>
        <w:t>Acceptance metric: 100% of validation cases with deviation less than or equal to 0.01 monetary unit.</w:t>
      </w:r>
    </w:p>
    <w:p>
      <w:r>
        <w:rPr>
          <w:b w:val="0"/>
          <w:sz w:val="18"/>
        </w:rPr>
        <w:t>Verification method: Testes funcionais automatizados</w:t>
      </w:r>
    </w:p>
    <w:p/>
    <w:p>
      <w:r>
        <w:rPr>
          <w:b/>
          <w:sz w:val="22"/>
        </w:rPr>
        <w:t>RNF-002 — Transaction response time</w:t>
      </w:r>
    </w:p>
    <w:p>
      <w:r>
        <w:rPr>
          <w:b w:val="0"/>
          <w:sz w:val="18"/>
        </w:rPr>
        <w:t>ISO 25010 Category: Performance Efficiency</w:t>
      </w:r>
    </w:p>
    <w:p>
      <w:r>
        <w:rPr>
          <w:b w:val="0"/>
          <w:sz w:val="22"/>
        </w:rPr>
        <w:t>The system shall respond to standard transaction queries within 3 seconds at the 95th percentile under [TBD] concurrent users.</w:t>
      </w:r>
    </w:p>
    <w:p>
      <w:r>
        <w:rPr>
          <w:b w:val="0"/>
          <w:sz w:val="18"/>
        </w:rPr>
        <w:t>Acceptance metric: 95th-percentile response time less than or equal to 3 seconds.</w:t>
      </w:r>
    </w:p>
    <w:p>
      <w:r>
        <w:rPr>
          <w:b w:val="0"/>
          <w:sz w:val="18"/>
        </w:rPr>
        <w:t>Verification method: Teste de carga</w:t>
      </w:r>
    </w:p>
    <w:p/>
    <w:p>
      <w:r>
        <w:rPr>
          <w:b/>
          <w:sz w:val="22"/>
        </w:rPr>
        <w:t>RNF-003 — Report generation capacity</w:t>
      </w:r>
    </w:p>
    <w:p>
      <w:r>
        <w:rPr>
          <w:b w:val="0"/>
          <w:sz w:val="18"/>
        </w:rPr>
        <w:t>ISO 25010 Category: Performance Efficiency</w:t>
      </w:r>
    </w:p>
    <w:p>
      <w:r>
        <w:rPr>
          <w:b w:val="0"/>
          <w:sz w:val="22"/>
        </w:rPr>
        <w:t>The system shall generate a standard financial report within 60 seconds for a dataset containing up to [TBD] transactions.</w:t>
      </w:r>
    </w:p>
    <w:p>
      <w:r>
        <w:rPr>
          <w:b w:val="0"/>
          <w:sz w:val="18"/>
        </w:rPr>
        <w:t>Acceptance metric: 100% of standard report executions complete within 60 seconds.</w:t>
      </w:r>
    </w:p>
    <w:p>
      <w:r>
        <w:rPr>
          <w:b w:val="0"/>
          <w:sz w:val="18"/>
        </w:rPr>
        <w:t>Verification method: Teste de desempenho</w:t>
      </w:r>
    </w:p>
    <w:p/>
    <w:p>
      <w:r>
        <w:rPr>
          <w:b/>
          <w:sz w:val="22"/>
        </w:rPr>
        <w:t>RNF-004 — Availability</w:t>
      </w:r>
    </w:p>
    <w:p>
      <w:r>
        <w:rPr>
          <w:b w:val="0"/>
          <w:sz w:val="18"/>
        </w:rPr>
        <w:t>ISO 25010 Category: Reliability</w:t>
      </w:r>
    </w:p>
    <w:p>
      <w:r>
        <w:rPr>
          <w:b w:val="0"/>
          <w:sz w:val="22"/>
        </w:rPr>
        <w:t>The system shall provide monthly availability of at least 99.5%, excluding approved maintenance windows.</w:t>
      </w:r>
    </w:p>
    <w:p>
      <w:r>
        <w:rPr>
          <w:b w:val="0"/>
          <w:sz w:val="18"/>
        </w:rPr>
        <w:t>Acceptance metric: Monthly availability greater than or equal to 99.5%.</w:t>
      </w:r>
    </w:p>
    <w:p>
      <w:r>
        <w:rPr>
          <w:b w:val="0"/>
          <w:sz w:val="18"/>
        </w:rPr>
        <w:t>Verification method: Monitoramento operacional e revisão de logs</w:t>
      </w:r>
    </w:p>
    <w:p/>
    <w:p>
      <w:r>
        <w:rPr>
          <w:b/>
          <w:sz w:val="22"/>
        </w:rPr>
        <w:t>RNF-005 — Audit-record durability</w:t>
      </w:r>
    </w:p>
    <w:p>
      <w:r>
        <w:rPr>
          <w:b w:val="0"/>
          <w:sz w:val="18"/>
        </w:rPr>
        <w:t>ISO 25010 Category: Reliability</w:t>
      </w:r>
    </w:p>
    <w:p>
      <w:r>
        <w:rPr>
          <w:b w:val="0"/>
          <w:sz w:val="22"/>
        </w:rPr>
        <w:t>The system shall preserve audit records after successful transaction completion and system restart.</w:t>
      </w:r>
    </w:p>
    <w:p>
      <w:r>
        <w:rPr>
          <w:b w:val="0"/>
          <w:sz w:val="18"/>
        </w:rPr>
        <w:t>Acceptance metric: 100% of audit records remain retrievable after 10 consecutive restart tests.</w:t>
      </w:r>
    </w:p>
    <w:p>
      <w:r>
        <w:rPr>
          <w:b w:val="0"/>
          <w:sz w:val="18"/>
        </w:rPr>
        <w:t>Verification method: Teste de recuperação</w:t>
      </w:r>
    </w:p>
    <w:p/>
    <w:p>
      <w:r>
        <w:rPr>
          <w:b/>
          <w:sz w:val="22"/>
        </w:rPr>
        <w:t>RNF-006 — Agency-system interoperability</w:t>
      </w:r>
    </w:p>
    <w:p>
      <w:r>
        <w:rPr>
          <w:b w:val="0"/>
          <w:sz w:val="18"/>
        </w:rPr>
        <w:t>ISO 25010 Category: Compatibility</w:t>
      </w:r>
    </w:p>
    <w:p>
      <w:r>
        <w:rPr>
          <w:b w:val="0"/>
          <w:sz w:val="22"/>
        </w:rPr>
        <w:t>The system shall exchange financial data using documented machine-readable interfaces with each designated existing agency system.</w:t>
      </w:r>
    </w:p>
    <w:p>
      <w:r>
        <w:rPr>
          <w:b w:val="0"/>
          <w:sz w:val="18"/>
        </w:rPr>
        <w:t>Acceptance metric: 100% of approved interface test cases complete without schema or data-loss errors.</w:t>
      </w:r>
    </w:p>
    <w:p>
      <w:r>
        <w:rPr>
          <w:b w:val="0"/>
          <w:sz w:val="18"/>
        </w:rPr>
        <w:t>Verification method: Teste de integração</w:t>
      </w:r>
    </w:p>
    <w:p/>
    <w:p>
      <w:r>
        <w:rPr>
          <w:b/>
          <w:sz w:val="22"/>
        </w:rPr>
        <w:t>RNF-007 — Finance-user task completion</w:t>
      </w:r>
    </w:p>
    <w:p>
      <w:r>
        <w:rPr>
          <w:b w:val="0"/>
          <w:sz w:val="18"/>
        </w:rPr>
        <w:t>ISO 25010 Category: Interaction Capability</w:t>
      </w:r>
    </w:p>
    <w:p>
      <w:r>
        <w:rPr>
          <w:b w:val="0"/>
          <w:sz w:val="22"/>
        </w:rPr>
        <w:t>A finance user without technical-system expertise shall complete each primary financial task within 15 minutes after no more than 2 hours of training. [TBD]</w:t>
      </w:r>
    </w:p>
    <w:p>
      <w:r>
        <w:rPr>
          <w:b w:val="0"/>
          <w:sz w:val="18"/>
        </w:rPr>
        <w:t>Acceptance metric: At least 90% of representative users complete each primary task without facilitator intervention.</w:t>
      </w:r>
    </w:p>
    <w:p>
      <w:r>
        <w:rPr>
          <w:b w:val="0"/>
          <w:sz w:val="18"/>
        </w:rPr>
        <w:t>Verification method: Teste de usabilidade</w:t>
      </w:r>
    </w:p>
    <w:p/>
    <w:p>
      <w:r>
        <w:rPr>
          <w:b/>
          <w:sz w:val="22"/>
        </w:rPr>
        <w:t>RNF-008 — Access authentication</w:t>
      </w:r>
    </w:p>
    <w:p>
      <w:r>
        <w:rPr>
          <w:b w:val="0"/>
          <w:sz w:val="18"/>
        </w:rPr>
        <w:t>ISO 25010 Category: Security</w:t>
      </w:r>
    </w:p>
    <w:p>
      <w:r>
        <w:rPr>
          <w:b w:val="0"/>
          <w:sz w:val="22"/>
        </w:rPr>
        <w:t>The system shall require authenticated credentials before granting access to protected financial data.</w:t>
      </w:r>
    </w:p>
    <w:p>
      <w:r>
        <w:rPr>
          <w:b w:val="0"/>
          <w:sz w:val="18"/>
        </w:rPr>
        <w:t>Acceptance metric: 100% of unauthenticated access attempts to protected functions are denied.</w:t>
      </w:r>
    </w:p>
    <w:p>
      <w:r>
        <w:rPr>
          <w:b w:val="0"/>
          <w:sz w:val="18"/>
        </w:rPr>
        <w:t>Verification method: Teste de segurança</w:t>
      </w:r>
    </w:p>
    <w:p/>
    <w:p>
      <w:r>
        <w:rPr>
          <w:b/>
          <w:sz w:val="22"/>
        </w:rPr>
        <w:t>RNF-009 — Role authorization</w:t>
      </w:r>
    </w:p>
    <w:p>
      <w:r>
        <w:rPr>
          <w:b w:val="0"/>
          <w:sz w:val="18"/>
        </w:rPr>
        <w:t>ISO 25010 Category: Security</w:t>
      </w:r>
    </w:p>
    <w:p>
      <w:r>
        <w:rPr>
          <w:b w:val="0"/>
          <w:sz w:val="22"/>
        </w:rPr>
        <w:t>The system shall enforce role-based authorization for all protected financial operations.</w:t>
      </w:r>
    </w:p>
    <w:p>
      <w:r>
        <w:rPr>
          <w:b w:val="0"/>
          <w:sz w:val="18"/>
        </w:rPr>
        <w:t>Acceptance metric: 100% of unauthorized role-operation combinations are denied in the authorization test matrix.</w:t>
      </w:r>
    </w:p>
    <w:p>
      <w:r>
        <w:rPr>
          <w:b w:val="0"/>
          <w:sz w:val="18"/>
        </w:rPr>
        <w:t>Verification method: Teste de penetração e revisão de configuração</w:t>
      </w:r>
    </w:p>
    <w:p/>
    <w:p>
      <w:r>
        <w:rPr>
          <w:b/>
          <w:sz w:val="22"/>
        </w:rPr>
        <w:t>RNF-010 — Audit-log completeness</w:t>
      </w:r>
    </w:p>
    <w:p>
      <w:r>
        <w:rPr>
          <w:b w:val="0"/>
          <w:sz w:val="18"/>
        </w:rPr>
        <w:t>ISO 25010 Category: Security</w:t>
      </w:r>
    </w:p>
    <w:p>
      <w:r>
        <w:rPr>
          <w:b w:val="0"/>
          <w:sz w:val="22"/>
        </w:rPr>
        <w:t>The system shall include user identity, timestamp, action, affected record, and outcome in each financial audit event.</w:t>
      </w:r>
    </w:p>
    <w:p>
      <w:r>
        <w:rPr>
          <w:b w:val="0"/>
          <w:sz w:val="18"/>
        </w:rPr>
        <w:t>Acceptance metric: 100% of sampled audit events contain all 5 required attributes.</w:t>
      </w:r>
    </w:p>
    <w:p>
      <w:r>
        <w:rPr>
          <w:b w:val="0"/>
          <w:sz w:val="18"/>
        </w:rPr>
        <w:t>Verification method: Auditoria de logs</w:t>
      </w:r>
    </w:p>
    <w:p/>
    <w:p>
      <w:r>
        <w:rPr>
          <w:b/>
          <w:sz w:val="22"/>
        </w:rPr>
        <w:t>RNF-011 — Maintainability</w:t>
      </w:r>
    </w:p>
    <w:p>
      <w:r>
        <w:rPr>
          <w:b w:val="0"/>
          <w:sz w:val="18"/>
        </w:rPr>
        <w:t>ISO 25010 Category: Maintainability</w:t>
      </w:r>
    </w:p>
    <w:p>
      <w:r>
        <w:rPr>
          <w:b w:val="0"/>
          <w:sz w:val="22"/>
        </w:rPr>
        <w:t>The system shall maintain automated test coverage of at least 80% for business-logic code.</w:t>
      </w:r>
    </w:p>
    <w:p>
      <w:r>
        <w:rPr>
          <w:b w:val="0"/>
          <w:sz w:val="18"/>
        </w:rPr>
        <w:t>Acceptance metric: Statement coverage greater than or equal to 80% in the approved build pipeline.</w:t>
      </w:r>
    </w:p>
    <w:p>
      <w:r>
        <w:rPr>
          <w:b w:val="0"/>
          <w:sz w:val="18"/>
        </w:rPr>
        <w:t>Verification method: Auditoria de código e execução do pipeline</w:t>
      </w:r>
    </w:p>
    <w:p/>
    <w:p>
      <w:r>
        <w:rPr>
          <w:b/>
          <w:sz w:val="22"/>
        </w:rPr>
        <w:t>RNF-012 — Web browser compatibility</w:t>
      </w:r>
    </w:p>
    <w:p>
      <w:r>
        <w:rPr>
          <w:b w:val="0"/>
          <w:sz w:val="18"/>
        </w:rPr>
        <w:t>ISO 25010 Category: Compatibility</w:t>
      </w:r>
    </w:p>
    <w:p>
      <w:r>
        <w:rPr>
          <w:b w:val="0"/>
          <w:sz w:val="22"/>
        </w:rPr>
        <w:t>The system shall operate in the two latest major versions of the agency-approved desktop web browsers.</w:t>
      </w:r>
    </w:p>
    <w:p>
      <w:r>
        <w:rPr>
          <w:b w:val="0"/>
          <w:sz w:val="18"/>
        </w:rPr>
        <w:t>Acceptance metric: 100% of critical functional tests pass in each approved browser version.</w:t>
      </w:r>
    </w:p>
    <w:p>
      <w:r>
        <w:rPr>
          <w:b w:val="0"/>
          <w:sz w:val="18"/>
        </w:rPr>
        <w:t>Verification method: Teste de compatibilidade</w:t>
      </w:r>
    </w:p>
    <w:p/>
    <w:p>
      <w:pPr>
        <w:pStyle w:val="Heading1"/>
      </w:pPr>
      <w:r>
        <w:rPr>
          <w:color w:val="1F497D"/>
        </w:rPr>
        <w:t>6. User Stories</w:t>
      </w:r>
    </w:p>
    <w:p>
      <w:r>
        <w:rPr>
          <w:b/>
          <w:sz w:val="22"/>
        </w:rPr>
        <w:t>HU-001 — Priority: Must have</w:t>
      </w:r>
    </w:p>
    <w:p>
      <w:r>
        <w:rPr>
          <w:b w:val="0"/>
          <w:sz w:val="22"/>
        </w:rPr>
        <w:t>As a accountant, I want record and classify general-ledger transactions, so that maintain complete and traceable financial records.</w:t>
      </w:r>
    </w:p>
    <w:p>
      <w:r>
        <w:rPr>
          <w:b w:val="0"/>
          <w:sz w:val="18"/>
        </w:rPr>
        <w:t>Associated FR: RF-001, RF-002</w:t>
      </w:r>
    </w:p>
    <w:p/>
    <w:p>
      <w:r>
        <w:rPr>
          <w:b/>
          <w:sz w:val="22"/>
        </w:rPr>
        <w:t>HU-002 — Priority: Must have</w:t>
      </w:r>
    </w:p>
    <w:p>
      <w:r>
        <w:rPr>
          <w:b w:val="0"/>
          <w:sz w:val="22"/>
        </w:rPr>
        <w:t>As a program manager, I want query transactions by financial dimensions, so that analyze program and budget execution.</w:t>
      </w:r>
    </w:p>
    <w:p>
      <w:r>
        <w:rPr>
          <w:b w:val="0"/>
          <w:sz w:val="18"/>
        </w:rPr>
        <w:t>Associated FR: RF-003</w:t>
      </w:r>
    </w:p>
    <w:p/>
    <w:p>
      <w:r>
        <w:rPr>
          <w:b/>
          <w:sz w:val="22"/>
        </w:rPr>
        <w:t>HU-003 — Priority: Must have</w:t>
      </w:r>
    </w:p>
    <w:p>
      <w:r>
        <w:rPr>
          <w:b w:val="0"/>
          <w:sz w:val="22"/>
        </w:rPr>
        <w:t>As a accountant, I want register appropriations and validate available funds, so that prevent obligations from exceeding approved funding.</w:t>
      </w:r>
    </w:p>
    <w:p>
      <w:r>
        <w:rPr>
          <w:b w:val="0"/>
          <w:sz w:val="18"/>
        </w:rPr>
        <w:t>Associated FR: RF-004, RF-005, RF-006</w:t>
      </w:r>
    </w:p>
    <w:p/>
    <w:p>
      <w:r>
        <w:rPr>
          <w:b/>
          <w:sz w:val="22"/>
        </w:rPr>
        <w:t>HU-004 — Priority: Must have</w:t>
      </w:r>
    </w:p>
    <w:p>
      <w:r>
        <w:rPr>
          <w:b w:val="0"/>
          <w:sz w:val="22"/>
        </w:rPr>
        <w:t>As a accountant, I want process and confirm vendor or payee payments, so that ensure money reaches the intended destination.</w:t>
      </w:r>
    </w:p>
    <w:p>
      <w:r>
        <w:rPr>
          <w:b w:val="0"/>
          <w:sz w:val="18"/>
        </w:rPr>
        <w:t>Associated FR: RF-007, RF-008, RF-009</w:t>
      </w:r>
    </w:p>
    <w:p/>
    <w:p>
      <w:r>
        <w:rPr>
          <w:b/>
          <w:sz w:val="22"/>
        </w:rPr>
        <w:t>HU-005 — Priority: Must have</w:t>
      </w:r>
    </w:p>
    <w:p>
      <w:r>
        <w:rPr>
          <w:b w:val="0"/>
          <w:sz w:val="22"/>
        </w:rPr>
        <w:t>As a accountant, I want record and follow up on receivables, so that monitor amounts owed to the agency.</w:t>
      </w:r>
    </w:p>
    <w:p>
      <w:r>
        <w:rPr>
          <w:b w:val="0"/>
          <w:sz w:val="18"/>
        </w:rPr>
        <w:t>Associated FR: RF-010, RF-011, RF-012</w:t>
      </w:r>
    </w:p>
    <w:p/>
    <w:p>
      <w:r>
        <w:rPr>
          <w:b/>
          <w:sz w:val="22"/>
        </w:rPr>
        <w:t>HU-006 — Priority: Should have</w:t>
      </w:r>
    </w:p>
    <w:p>
      <w:r>
        <w:rPr>
          <w:b w:val="0"/>
          <w:sz w:val="22"/>
        </w:rPr>
        <w:t>As a program manager, I want measure program costs and outputs, so that support budget and program-performance discussions.</w:t>
      </w:r>
    </w:p>
    <w:p>
      <w:r>
        <w:rPr>
          <w:b w:val="0"/>
          <w:sz w:val="18"/>
        </w:rPr>
        <w:t>Associated FR: RF-013, RF-014</w:t>
      </w:r>
    </w:p>
    <w:p/>
    <w:p>
      <w:r>
        <w:rPr>
          <w:b/>
          <w:sz w:val="22"/>
        </w:rPr>
        <w:t>HU-007 — Priority: Must have</w:t>
      </w:r>
    </w:p>
    <w:p>
      <w:r>
        <w:rPr>
          <w:b w:val="0"/>
          <w:sz w:val="22"/>
        </w:rPr>
        <w:t>As a agency operations manager, I want generate management financial reports, so that make decisions using timely financial information.</w:t>
      </w:r>
    </w:p>
    <w:p>
      <w:r>
        <w:rPr>
          <w:b w:val="0"/>
          <w:sz w:val="18"/>
        </w:rPr>
        <w:t>Associated FR: RF-015</w:t>
      </w:r>
    </w:p>
    <w:p/>
    <w:p>
      <w:r>
        <w:rPr>
          <w:b/>
          <w:sz w:val="22"/>
        </w:rPr>
        <w:t>HU-008 — Priority: Must have</w:t>
      </w:r>
    </w:p>
    <w:p>
      <w:r>
        <w:rPr>
          <w:b w:val="0"/>
          <w:sz w:val="22"/>
        </w:rPr>
        <w:t>As a accountant, I want generate and export formal financial statements, so that submit standardized information to oversight bodies.</w:t>
      </w:r>
    </w:p>
    <w:p>
      <w:r>
        <w:rPr>
          <w:b w:val="0"/>
          <w:sz w:val="18"/>
        </w:rPr>
        <w:t>Associated FR: RF-016, RF-017</w:t>
      </w:r>
    </w:p>
    <w:p/>
    <w:p>
      <w:r>
        <w:rPr>
          <w:b/>
          <w:sz w:val="22"/>
        </w:rPr>
        <w:t>HU-009 — Priority: Must have</w:t>
      </w:r>
    </w:p>
    <w:p>
      <w:r>
        <w:rPr>
          <w:b w:val="0"/>
          <w:sz w:val="22"/>
        </w:rPr>
        <w:t>As a auditor or inspector general, I want review audit events and controlled financial records, so that verify accountability and compliance.</w:t>
      </w:r>
    </w:p>
    <w:p>
      <w:r>
        <w:rPr>
          <w:b w:val="0"/>
          <w:sz w:val="18"/>
        </w:rPr>
        <w:t>Associated FR: RF-018, RF-019</w:t>
      </w:r>
    </w:p>
    <w:p/>
    <w:p>
      <w:r>
        <w:rPr>
          <w:b/>
          <w:sz w:val="22"/>
        </w:rPr>
        <w:t>HU-010 — Priority: Must have</w:t>
      </w:r>
    </w:p>
    <w:p>
      <w:r>
        <w:rPr>
          <w:b w:val="0"/>
          <w:sz w:val="22"/>
        </w:rPr>
        <w:t>As a financial systems analyst, I want exchange data with existing agency systems through web-accessible functions, so that keep the financial environment integrated and operational.</w:t>
      </w:r>
    </w:p>
    <w:p>
      <w:r>
        <w:rPr>
          <w:b w:val="0"/>
          <w:sz w:val="18"/>
        </w:rPr>
        <w:t>Associated FR: RF-020, RF-021</w:t>
      </w:r>
    </w:p>
    <w:p/>
    <w:p>
      <w:pPr>
        <w:pStyle w:val="Heading1"/>
      </w:pPr>
      <w:r>
        <w:rPr>
          <w:color w:val="1F497D"/>
        </w:rPr>
        <w:t>7. Use Cases</w:t>
      </w:r>
    </w:p>
    <w:p>
      <w:pPr>
        <w:pStyle w:val="Heading2"/>
      </w:pPr>
      <w:r>
        <w:rPr>
          <w:color w:val="2E74B5"/>
        </w:rPr>
        <w:t>UC-001 — Record and classify ledger transaction</w:t>
      </w:r>
    </w:p>
    <w:p>
      <w:r>
        <w:rPr>
          <w:b/>
        </w:rPr>
        <w:t xml:space="preserve">Primary actor: </w:t>
      </w:r>
      <w:r>
        <w:t>Accountant</w:t>
      </w:r>
    </w:p>
    <w:p>
      <w:r>
        <w:rPr>
          <w:b/>
        </w:rPr>
        <w:t xml:space="preserve">Related US: </w:t>
      </w:r>
      <w:r>
        <w:t>HU-001</w:t>
      </w:r>
    </w:p>
    <w:p>
      <w:r>
        <w:rPr>
          <w:b/>
        </w:rPr>
        <w:t xml:space="preserve">Precondition: </w:t>
      </w:r>
      <w:r>
        <w:t>The accountant is authenticated and the applicable financial dimensions are configured.</w:t>
      </w:r>
    </w:p>
    <w:p>
      <w:r>
        <w:rPr>
          <w:b/>
        </w:rPr>
        <w:t xml:space="preserve">Postcondition (success): </w:t>
      </w:r>
      <w:r>
        <w:t>The transaction is recorded in the general ledger with its applicable classifications and audit event.</w:t>
      </w:r>
    </w:p>
    <w:p>
      <w:r>
        <w:rPr>
          <w:b/>
        </w:rPr>
        <w:t xml:space="preserve">Postcondition (failure): </w:t>
      </w:r>
      <w:r>
        <w:t>The transaction is not recorded and the validation error is displayed.</w:t>
      </w:r>
    </w:p>
    <w:p>
      <w:r>
        <w:rPr>
          <w:b/>
          <w:sz w:val="22"/>
        </w:rPr>
        <w:t>Main flow:</w:t>
      </w:r>
    </w:p>
    <w:p>
      <w:pPr>
        <w:pStyle w:val="ListNumber"/>
      </w:pPr>
      <w:r>
        <w:t>1. The accountant selects the ledger transaction function.</w:t>
      </w:r>
    </w:p>
    <w:p>
      <w:pPr>
        <w:pStyle w:val="ListNumber"/>
      </w:pPr>
      <w:r>
        <w:t>2. The system displays the transaction-entry form.</w:t>
      </w:r>
    </w:p>
    <w:p>
      <w:pPr>
        <w:pStyle w:val="ListNumber"/>
      </w:pPr>
      <w:r>
        <w:t>3. The accountant enters the transaction and applicable dimensions.</w:t>
      </w:r>
    </w:p>
    <w:p>
      <w:pPr>
        <w:pStyle w:val="ListNumber"/>
      </w:pPr>
      <w:r>
        <w:t>4. The system validates the required data.</w:t>
      </w:r>
    </w:p>
    <w:p>
      <w:pPr>
        <w:pStyle w:val="ListNumber"/>
      </w:pPr>
      <w:r>
        <w:t>5. The system records the transaction and audit event.</w:t>
      </w:r>
    </w:p>
    <w:p>
      <w:r>
        <w:rPr>
          <w:b/>
          <w:sz w:val="22"/>
        </w:rPr>
        <w:t>Alternative flows:</w:t>
      </w:r>
    </w:p>
    <w:p>
      <w:pPr>
        <w:pStyle w:val="ListBullet"/>
      </w:pPr>
      <w:r>
        <w:t>3a. A dimension is not applicable → the accountant marks it as non-applicable and continues.</w:t>
      </w:r>
    </w:p>
    <w:p>
      <w:r>
        <w:rPr>
          <w:b/>
          <w:sz w:val="22"/>
        </w:rPr>
        <w:t>Exception flows:</w:t>
      </w:r>
    </w:p>
    <w:p>
      <w:pPr>
        <w:pStyle w:val="ListBullet"/>
      </w:pPr>
      <w:r>
        <w:t>4a. Required data is invalid → the system rejects the transaction and identifies the invalid field.</w:t>
      </w:r>
    </w:p>
    <w:p/>
    <w:p>
      <w:pPr>
        <w:pStyle w:val="Heading2"/>
      </w:pPr>
      <w:r>
        <w:rPr>
          <w:color w:val="2E74B5"/>
        </w:rPr>
        <w:t>UC-002 — Query classified transactions</w:t>
      </w:r>
    </w:p>
    <w:p>
      <w:r>
        <w:rPr>
          <w:b/>
        </w:rPr>
        <w:t xml:space="preserve">Primary actor: </w:t>
      </w:r>
      <w:r>
        <w:t>Program Manager</w:t>
      </w:r>
    </w:p>
    <w:p>
      <w:r>
        <w:rPr>
          <w:b/>
        </w:rPr>
        <w:t xml:space="preserve">Related US: </w:t>
      </w:r>
      <w:r>
        <w:t>HU-002</w:t>
      </w:r>
    </w:p>
    <w:p>
      <w:r>
        <w:rPr>
          <w:b/>
        </w:rPr>
        <w:t xml:space="preserve">Precondition: </w:t>
      </w:r>
      <w:r>
        <w:t>The user is authenticated and has query permission.</w:t>
      </w:r>
    </w:p>
    <w:p>
      <w:r>
        <w:rPr>
          <w:b/>
        </w:rPr>
        <w:t xml:space="preserve">Postcondition (success): </w:t>
      </w:r>
      <w:r>
        <w:t>The system displays transactions matching the selected filters.</w:t>
      </w:r>
    </w:p>
    <w:p>
      <w:r>
        <w:rPr>
          <w:b/>
        </w:rPr>
        <w:t xml:space="preserve">Postcondition (failure): </w:t>
      </w:r>
      <w:r>
        <w:t>The system displays no results or an access-denied message.</w:t>
      </w:r>
    </w:p>
    <w:p>
      <w:r>
        <w:rPr>
          <w:b/>
          <w:sz w:val="22"/>
        </w:rPr>
        <w:t>Main flow:</w:t>
      </w:r>
    </w:p>
    <w:p>
      <w:pPr>
        <w:pStyle w:val="ListNumber"/>
      </w:pPr>
      <w:r>
        <w:t>1. The user selects one or more financial dimensions.</w:t>
      </w:r>
    </w:p>
    <w:p>
      <w:pPr>
        <w:pStyle w:val="ListNumber"/>
      </w:pPr>
      <w:r>
        <w:t>2. The system validates the user's access scope.</w:t>
      </w:r>
    </w:p>
    <w:p>
      <w:pPr>
        <w:pStyle w:val="ListNumber"/>
      </w:pPr>
      <w:r>
        <w:t>3. The system retrieves matching transactions.</w:t>
      </w:r>
    </w:p>
    <w:p>
      <w:pPr>
        <w:pStyle w:val="ListNumber"/>
      </w:pPr>
      <w:r>
        <w:t>4. The system displays the results.</w:t>
      </w:r>
    </w:p>
    <w:p>
      <w:r>
        <w:rPr>
          <w:b/>
          <w:sz w:val="22"/>
        </w:rPr>
        <w:t>Alternative flows:</w:t>
      </w:r>
    </w:p>
    <w:p>
      <w:pPr>
        <w:pStyle w:val="ListBullet"/>
      </w:pPr>
      <w:r>
        <w:t>3a. No transaction matches → the system displays 'No transactions found'.</w:t>
      </w:r>
    </w:p>
    <w:p>
      <w:r>
        <w:rPr>
          <w:b/>
          <w:sz w:val="22"/>
        </w:rPr>
        <w:t>Exception flows:</w:t>
      </w:r>
    </w:p>
    <w:p>
      <w:pPr>
        <w:pStyle w:val="ListBullet"/>
      </w:pPr>
      <w:r>
        <w:t>2a. The user lacks access → the system denies the query and records the access event.</w:t>
      </w:r>
    </w:p>
    <w:p/>
    <w:p>
      <w:pPr>
        <w:pStyle w:val="Heading2"/>
      </w:pPr>
      <w:r>
        <w:rPr>
          <w:color w:val="2E74B5"/>
        </w:rPr>
        <w:t>UC-003 — Control available appropriations</w:t>
      </w:r>
    </w:p>
    <w:p>
      <w:r>
        <w:rPr>
          <w:b/>
        </w:rPr>
        <w:t xml:space="preserve">Primary actor: </w:t>
      </w:r>
      <w:r>
        <w:t>Accountant</w:t>
      </w:r>
    </w:p>
    <w:p>
      <w:r>
        <w:rPr>
          <w:b/>
        </w:rPr>
        <w:t xml:space="preserve">Related US: </w:t>
      </w:r>
      <w:r>
        <w:t>HU-003</w:t>
      </w:r>
    </w:p>
    <w:p>
      <w:r>
        <w:rPr>
          <w:b/>
        </w:rPr>
        <w:t xml:space="preserve">Precondition: </w:t>
      </w:r>
      <w:r>
        <w:t>Appropriations are registered for the applicable classification.</w:t>
      </w:r>
    </w:p>
    <w:p>
      <w:r>
        <w:rPr>
          <w:b/>
        </w:rPr>
        <w:t xml:space="preserve">Postcondition (success): </w:t>
      </w:r>
      <w:r>
        <w:t>The obligation is recorded only when sufficient appropriation is available.</w:t>
      </w:r>
    </w:p>
    <w:p>
      <w:r>
        <w:rPr>
          <w:b/>
        </w:rPr>
        <w:t xml:space="preserve">Postcondition (failure): </w:t>
      </w:r>
      <w:r>
        <w:t>The obligation is rejected when available appropriation is insufficient.</w:t>
      </w:r>
    </w:p>
    <w:p>
      <w:r>
        <w:rPr>
          <w:b/>
          <w:sz w:val="22"/>
        </w:rPr>
        <w:t>Main flow:</w:t>
      </w:r>
    </w:p>
    <w:p>
      <w:pPr>
        <w:pStyle w:val="ListNumber"/>
      </w:pPr>
      <w:r>
        <w:t>1. The accountant registers or selects an appropriation.</w:t>
      </w:r>
    </w:p>
    <w:p>
      <w:pPr>
        <w:pStyle w:val="ListNumber"/>
      </w:pPr>
      <w:r>
        <w:t>2. The accountant submits an obligation.</w:t>
      </w:r>
    </w:p>
    <w:p>
      <w:pPr>
        <w:pStyle w:val="ListNumber"/>
      </w:pPr>
      <w:r>
        <w:t>3. The system calculates available appropriation.</w:t>
      </w:r>
    </w:p>
    <w:p>
      <w:pPr>
        <w:pStyle w:val="ListNumber"/>
      </w:pPr>
      <w:r>
        <w:t>4. The system records the obligation when the balance is sufficient.</w:t>
      </w:r>
    </w:p>
    <w:p>
      <w:r>
        <w:rPr>
          <w:b/>
          <w:sz w:val="22"/>
        </w:rPr>
        <w:t>Alternative flows:</w:t>
      </w:r>
    </w:p>
    <w:p>
      <w:pPr>
        <w:pStyle w:val="ListBullet"/>
      </w:pPr>
      <w:r>
        <w:t>3a. Available appropriation equals the obligation amount → the system records the obligation.</w:t>
      </w:r>
    </w:p>
    <w:p>
      <w:r>
        <w:rPr>
          <w:b/>
          <w:sz w:val="22"/>
        </w:rPr>
        <w:t>Exception flows:</w:t>
      </w:r>
    </w:p>
    <w:p>
      <w:pPr>
        <w:pStyle w:val="ListBullet"/>
      </w:pPr>
      <w:r>
        <w:t>3b. Available appropriation is insufficient → the system blocks the obligation and displays the reason.</w:t>
      </w:r>
    </w:p>
    <w:p/>
    <w:p>
      <w:pPr>
        <w:pStyle w:val="Heading2"/>
      </w:pPr>
      <w:r>
        <w:rPr>
          <w:color w:val="2E74B5"/>
        </w:rPr>
        <w:t>UC-004 — Process and confirm payment</w:t>
      </w:r>
    </w:p>
    <w:p>
      <w:r>
        <w:rPr>
          <w:b/>
        </w:rPr>
        <w:t xml:space="preserve">Primary actor: </w:t>
      </w:r>
      <w:r>
        <w:t>Accountant</w:t>
      </w:r>
    </w:p>
    <w:p>
      <w:r>
        <w:rPr>
          <w:b/>
        </w:rPr>
        <w:t xml:space="preserve">Related US: </w:t>
      </w:r>
      <w:r>
        <w:t>HU-004</w:t>
      </w:r>
    </w:p>
    <w:p>
      <w:r>
        <w:rPr>
          <w:b/>
        </w:rPr>
        <w:t xml:space="preserve">Precondition: </w:t>
      </w:r>
      <w:r>
        <w:t>An authorized vendor or payee exists and the payment is eligible for processing.</w:t>
      </w:r>
    </w:p>
    <w:p>
      <w:r>
        <w:rPr>
          <w:b/>
        </w:rPr>
        <w:t xml:space="preserve">Postcondition (success): </w:t>
      </w:r>
      <w:r>
        <w:t>The payment is recorded with a confirmation linked to the designated destination.</w:t>
      </w:r>
    </w:p>
    <w:p>
      <w:r>
        <w:rPr>
          <w:b/>
        </w:rPr>
        <w:t xml:space="preserve">Postcondition (failure): </w:t>
      </w:r>
      <w:r>
        <w:t>The payment remains unprocessed and the failure reason is recorded.</w:t>
      </w:r>
    </w:p>
    <w:p>
      <w:r>
        <w:rPr>
          <w:b/>
          <w:sz w:val="22"/>
        </w:rPr>
        <w:t>Main flow:</w:t>
      </w:r>
    </w:p>
    <w:p>
      <w:pPr>
        <w:pStyle w:val="ListNumber"/>
      </w:pPr>
      <w:r>
        <w:t>1. The accountant selects a vendor or payee.</w:t>
      </w:r>
    </w:p>
    <w:p>
      <w:pPr>
        <w:pStyle w:val="ListNumber"/>
      </w:pPr>
      <w:r>
        <w:t>2. The accountant enters payment details.</w:t>
      </w:r>
    </w:p>
    <w:p>
      <w:pPr>
        <w:pStyle w:val="ListNumber"/>
      </w:pPr>
      <w:r>
        <w:t>3. The system validates the destination.</w:t>
      </w:r>
    </w:p>
    <w:p>
      <w:pPr>
        <w:pStyle w:val="ListNumber"/>
      </w:pPr>
      <w:r>
        <w:t>4. The system records the payment.</w:t>
      </w:r>
    </w:p>
    <w:p>
      <w:pPr>
        <w:pStyle w:val="ListNumber"/>
      </w:pPr>
      <w:r>
        <w:t>5. The system records payment confirmation.</w:t>
      </w:r>
    </w:p>
    <w:p>
      <w:r>
        <w:rPr>
          <w:b/>
          <w:sz w:val="22"/>
        </w:rPr>
        <w:t>Alternative flows:</w:t>
      </w:r>
    </w:p>
    <w:p>
      <w:pPr>
        <w:pStyle w:val="ListBullet"/>
      </w:pPr>
      <w:r>
        <w:t>3a. Destination verification is pending → the system assigns status 'Pending confirmation'.</w:t>
      </w:r>
    </w:p>
    <w:p>
      <w:r>
        <w:rPr>
          <w:b/>
          <w:sz w:val="22"/>
        </w:rPr>
        <w:t>Exception flows:</w:t>
      </w:r>
    </w:p>
    <w:p>
      <w:pPr>
        <w:pStyle w:val="ListBullet"/>
      </w:pPr>
      <w:r>
        <w:t>3b. Destination is invalid → the system rejects the payment and displays 'Invalid payment destination'.</w:t>
      </w:r>
    </w:p>
    <w:p/>
    <w:p>
      <w:pPr>
        <w:pStyle w:val="Heading2"/>
      </w:pPr>
      <w:r>
        <w:rPr>
          <w:color w:val="2E74B5"/>
        </w:rPr>
        <w:t>UC-005 — Manage receivable</w:t>
      </w:r>
    </w:p>
    <w:p>
      <w:r>
        <w:rPr>
          <w:b/>
        </w:rPr>
        <w:t xml:space="preserve">Primary actor: </w:t>
      </w:r>
      <w:r>
        <w:t>Accountant</w:t>
      </w:r>
    </w:p>
    <w:p>
      <w:r>
        <w:rPr>
          <w:b/>
        </w:rPr>
        <w:t xml:space="preserve">Related US: </w:t>
      </w:r>
      <w:r>
        <w:t>HU-005</w:t>
      </w:r>
    </w:p>
    <w:p>
      <w:r>
        <w:rPr>
          <w:b/>
        </w:rPr>
        <w:t xml:space="preserve">Precondition: </w:t>
      </w:r>
      <w:r>
        <w:t>The accountant is authenticated and has receivables permission.</w:t>
      </w:r>
    </w:p>
    <w:p>
      <w:r>
        <w:rPr>
          <w:b/>
        </w:rPr>
        <w:t xml:space="preserve">Postcondition (success): </w:t>
      </w:r>
      <w:r>
        <w:t>The receivable and its current status are stored.</w:t>
      </w:r>
    </w:p>
    <w:p>
      <w:r>
        <w:rPr>
          <w:b/>
        </w:rPr>
        <w:t xml:space="preserve">Postcondition (failure): </w:t>
      </w:r>
      <w:r>
        <w:t>The receivable is not stored and validation errors are displayed.</w:t>
      </w:r>
    </w:p>
    <w:p>
      <w:r>
        <w:rPr>
          <w:b/>
          <w:sz w:val="22"/>
        </w:rPr>
        <w:t>Main flow:</w:t>
      </w:r>
    </w:p>
    <w:p>
      <w:pPr>
        <w:pStyle w:val="ListNumber"/>
      </w:pPr>
      <w:r>
        <w:t>1. The accountant creates a receivable.</w:t>
      </w:r>
    </w:p>
    <w:p>
      <w:pPr>
        <w:pStyle w:val="ListNumber"/>
      </w:pPr>
      <w:r>
        <w:t>2. The accountant enters the amount, debtor, due date, and reference.</w:t>
      </w:r>
    </w:p>
    <w:p>
      <w:pPr>
        <w:pStyle w:val="ListNumber"/>
      </w:pPr>
      <w:r>
        <w:t>3. The system validates the data.</w:t>
      </w:r>
    </w:p>
    <w:p>
      <w:pPr>
        <w:pStyle w:val="ListNumber"/>
      </w:pPr>
      <w:r>
        <w:t>4. The system records the receivable with status 'Open'.</w:t>
      </w:r>
    </w:p>
    <w:p>
      <w:pPr>
        <w:pStyle w:val="ListNumber"/>
      </w:pPr>
      <w:r>
        <w:t>5. The accountant records follow-up actions when applicable.</w:t>
      </w:r>
    </w:p>
    <w:p>
      <w:r>
        <w:rPr>
          <w:b/>
          <w:sz w:val="22"/>
        </w:rPr>
        <w:t>Alternative flows:</w:t>
      </w:r>
    </w:p>
    <w:p>
      <w:pPr>
        <w:pStyle w:val="ListBullet"/>
      </w:pPr>
      <w:r>
        <w:t>5a. The receivable is paid → the accountant changes its status to 'Collected'.</w:t>
      </w:r>
    </w:p>
    <w:p>
      <w:r>
        <w:rPr>
          <w:b/>
          <w:sz w:val="22"/>
        </w:rPr>
        <w:t>Exception flows:</w:t>
      </w:r>
    </w:p>
    <w:p>
      <w:pPr>
        <w:pStyle w:val="ListBullet"/>
      </w:pPr>
      <w:r>
        <w:t>3a. The due date or amount is invalid → the system rejects the record.</w:t>
      </w:r>
    </w:p>
    <w:p/>
    <w:p>
      <w:pPr>
        <w:pStyle w:val="Heading2"/>
      </w:pPr>
      <w:r>
        <w:rPr>
          <w:color w:val="2E74B5"/>
        </w:rPr>
        <w:t>UC-006 — Measure program cost and output</w:t>
      </w:r>
    </w:p>
    <w:p>
      <w:r>
        <w:rPr>
          <w:b/>
        </w:rPr>
        <w:t xml:space="preserve">Primary actor: </w:t>
      </w:r>
      <w:r>
        <w:t>Program Manager</w:t>
      </w:r>
    </w:p>
    <w:p>
      <w:r>
        <w:rPr>
          <w:b/>
        </w:rPr>
        <w:t xml:space="preserve">Related US: </w:t>
      </w:r>
      <w:r>
        <w:t>HU-006</w:t>
      </w:r>
    </w:p>
    <w:p>
      <w:r>
        <w:rPr>
          <w:b/>
        </w:rPr>
        <w:t xml:space="preserve">Precondition: </w:t>
      </w:r>
      <w:r>
        <w:t>Program transactions and output measures are available.</w:t>
      </w:r>
    </w:p>
    <w:p>
      <w:r>
        <w:rPr>
          <w:b/>
        </w:rPr>
        <w:t xml:space="preserve">Postcondition (success): </w:t>
      </w:r>
      <w:r>
        <w:t>The system displays program cost and output information for the selected period.</w:t>
      </w:r>
    </w:p>
    <w:p>
      <w:r>
        <w:rPr>
          <w:b/>
        </w:rPr>
        <w:t xml:space="preserve">Postcondition (failure): </w:t>
      </w:r>
      <w:r>
        <w:t>The system identifies missing data and does not present an incomplete result as final.</w:t>
      </w:r>
    </w:p>
    <w:p>
      <w:r>
        <w:rPr>
          <w:b/>
          <w:sz w:val="22"/>
        </w:rPr>
        <w:t>Main flow:</w:t>
      </w:r>
    </w:p>
    <w:p>
      <w:pPr>
        <w:pStyle w:val="ListNumber"/>
      </w:pPr>
      <w:r>
        <w:t>1. The program manager selects a program and period.</w:t>
      </w:r>
    </w:p>
    <w:p>
      <w:pPr>
        <w:pStyle w:val="ListNumber"/>
      </w:pPr>
      <w:r>
        <w:t>2. The system calculates recorded program costs.</w:t>
      </w:r>
    </w:p>
    <w:p>
      <w:pPr>
        <w:pStyle w:val="ListNumber"/>
      </w:pPr>
      <w:r>
        <w:t>3. The program manager enters or reviews output measures.</w:t>
      </w:r>
    </w:p>
    <w:p>
      <w:pPr>
        <w:pStyle w:val="ListNumber"/>
      </w:pPr>
      <w:r>
        <w:t>4. The system displays the cost and output result.</w:t>
      </w:r>
    </w:p>
    <w:p>
      <w:r>
        <w:rPr>
          <w:b/>
          <w:sz w:val="22"/>
        </w:rPr>
        <w:t>Alternative flows:</w:t>
      </w:r>
    </w:p>
    <w:p>
      <w:pPr>
        <w:pStyle w:val="ListBullet"/>
      </w:pPr>
      <w:r>
        <w:t>3a. No output measure exists → the system displays status 'Output measure unavailable'.</w:t>
      </w:r>
    </w:p>
    <w:p>
      <w:r>
        <w:rPr>
          <w:b/>
          <w:sz w:val="22"/>
        </w:rPr>
        <w:t>Exception flows:</w:t>
      </w:r>
    </w:p>
    <w:p>
      <w:pPr>
        <w:pStyle w:val="ListBullet"/>
      </w:pPr>
      <w:r>
        <w:t>2a. Financial data is unavailable → the system displays 'Financial data unavailable'.</w:t>
      </w:r>
    </w:p>
    <w:p/>
    <w:p>
      <w:pPr>
        <w:pStyle w:val="Heading2"/>
      </w:pPr>
      <w:r>
        <w:rPr>
          <w:color w:val="2E74B5"/>
        </w:rPr>
        <w:t>UC-007 — Generate management report</w:t>
      </w:r>
    </w:p>
    <w:p>
      <w:r>
        <w:rPr>
          <w:b/>
        </w:rPr>
        <w:t xml:space="preserve">Primary actor: </w:t>
      </w:r>
      <w:r>
        <w:t>Agency Operations Manager</w:t>
      </w:r>
    </w:p>
    <w:p>
      <w:r>
        <w:rPr>
          <w:b/>
        </w:rPr>
        <w:t xml:space="preserve">Related US: </w:t>
      </w:r>
      <w:r>
        <w:t>HU-007</w:t>
      </w:r>
    </w:p>
    <w:p>
      <w:r>
        <w:rPr>
          <w:b/>
        </w:rPr>
        <w:t xml:space="preserve">Precondition: </w:t>
      </w:r>
      <w:r>
        <w:t>The manager is authenticated and has reporting permission.</w:t>
      </w:r>
    </w:p>
    <w:p>
      <w:r>
        <w:rPr>
          <w:b/>
        </w:rPr>
        <w:t xml:space="preserve">Postcondition (success): </w:t>
      </w:r>
      <w:r>
        <w:t>A management report is generated for the selected period and classification.</w:t>
      </w:r>
    </w:p>
    <w:p>
      <w:r>
        <w:rPr>
          <w:b/>
        </w:rPr>
        <w:t xml:space="preserve">Postcondition (failure): </w:t>
      </w:r>
      <w:r>
        <w:t>The report is not generated and the system displays the processing error.</w:t>
      </w:r>
    </w:p>
    <w:p>
      <w:r>
        <w:rPr>
          <w:b/>
          <w:sz w:val="22"/>
        </w:rPr>
        <w:t>Main flow:</w:t>
      </w:r>
    </w:p>
    <w:p>
      <w:pPr>
        <w:pStyle w:val="ListNumber"/>
      </w:pPr>
      <w:r>
        <w:t>1. The manager selects a reporting period and classification.</w:t>
      </w:r>
    </w:p>
    <w:p>
      <w:pPr>
        <w:pStyle w:val="ListNumber"/>
      </w:pPr>
      <w:r>
        <w:t>2. The system validates the selection.</w:t>
      </w:r>
    </w:p>
    <w:p>
      <w:pPr>
        <w:pStyle w:val="ListNumber"/>
      </w:pPr>
      <w:r>
        <w:t>3. The system consolidates the financial data.</w:t>
      </w:r>
    </w:p>
    <w:p>
      <w:pPr>
        <w:pStyle w:val="ListNumber"/>
      </w:pPr>
      <w:r>
        <w:t>4. The system generates the management report.</w:t>
      </w:r>
    </w:p>
    <w:p>
      <w:r>
        <w:rPr>
          <w:b/>
          <w:sz w:val="22"/>
        </w:rPr>
        <w:t>Alternative flows:</w:t>
      </w:r>
    </w:p>
    <w:p>
      <w:pPr>
        <w:pStyle w:val="ListBullet"/>
      </w:pPr>
      <w:r>
        <w:t>3a. The selection contains no data → the system generates a report marked 'No data'.</w:t>
      </w:r>
    </w:p>
    <w:p>
      <w:r>
        <w:rPr>
          <w:b/>
          <w:sz w:val="22"/>
        </w:rPr>
        <w:t>Exception flows:</w:t>
      </w:r>
    </w:p>
    <w:p>
      <w:pPr>
        <w:pStyle w:val="ListBullet"/>
      </w:pPr>
      <w:r>
        <w:t>2a. The user lacks report permission → the system denies the request.</w:t>
      </w:r>
    </w:p>
    <w:p/>
    <w:p>
      <w:pPr>
        <w:pStyle w:val="Heading2"/>
      </w:pPr>
      <w:r>
        <w:rPr>
          <w:color w:val="2E74B5"/>
        </w:rPr>
        <w:t>UC-008 — Generate and export formal statement</w:t>
      </w:r>
    </w:p>
    <w:p>
      <w:r>
        <w:rPr>
          <w:b/>
        </w:rPr>
        <w:t xml:space="preserve">Primary actor: </w:t>
      </w:r>
      <w:r>
        <w:t>Accountant</w:t>
      </w:r>
    </w:p>
    <w:p>
      <w:r>
        <w:rPr>
          <w:b/>
        </w:rPr>
        <w:t xml:space="preserve">Related US: </w:t>
      </w:r>
      <w:r>
        <w:t>HU-008</w:t>
      </w:r>
    </w:p>
    <w:p>
      <w:r>
        <w:rPr>
          <w:b/>
        </w:rPr>
        <w:t xml:space="preserve">Precondition: </w:t>
      </w:r>
      <w:r>
        <w:t>The reporting period is closed or authorized for formal reporting.</w:t>
      </w:r>
    </w:p>
    <w:p>
      <w:r>
        <w:rPr>
          <w:b/>
        </w:rPr>
        <w:t xml:space="preserve">Postcondition (success): </w:t>
      </w:r>
      <w:r>
        <w:t>The formal statement is generated and exported in the designated format.</w:t>
      </w:r>
    </w:p>
    <w:p>
      <w:r>
        <w:rPr>
          <w:b/>
        </w:rPr>
        <w:t xml:space="preserve">Postcondition (failure): </w:t>
      </w:r>
      <w:r>
        <w:t>The statement is not exported and the system preserves the generation status.</w:t>
      </w:r>
    </w:p>
    <w:p>
      <w:r>
        <w:rPr>
          <w:b/>
          <w:sz w:val="22"/>
        </w:rPr>
        <w:t>Main flow:</w:t>
      </w:r>
    </w:p>
    <w:p>
      <w:pPr>
        <w:pStyle w:val="ListNumber"/>
      </w:pPr>
      <w:r>
        <w:t>1. The accountant selects the reporting period.</w:t>
      </w:r>
    </w:p>
    <w:p>
      <w:pPr>
        <w:pStyle w:val="ListNumber"/>
      </w:pPr>
      <w:r>
        <w:t>2. The system validates the period.</w:t>
      </w:r>
    </w:p>
    <w:p>
      <w:pPr>
        <w:pStyle w:val="ListNumber"/>
      </w:pPr>
      <w:r>
        <w:t>3. The system generates the formal statement.</w:t>
      </w:r>
    </w:p>
    <w:p>
      <w:pPr>
        <w:pStyle w:val="ListNumber"/>
      </w:pPr>
      <w:r>
        <w:t>4. The accountant selects the oversight export option.</w:t>
      </w:r>
    </w:p>
    <w:p>
      <w:pPr>
        <w:pStyle w:val="ListNumber"/>
      </w:pPr>
      <w:r>
        <w:t>5. The system creates the export file.</w:t>
      </w:r>
    </w:p>
    <w:p>
      <w:r>
        <w:rPr>
          <w:b/>
          <w:sz w:val="22"/>
        </w:rPr>
        <w:t>Alternative flows:</w:t>
      </w:r>
    </w:p>
    <w:p>
      <w:pPr>
        <w:pStyle w:val="ListBullet"/>
      </w:pPr>
      <w:r>
        <w:t>3a. The period is not authorized → the system marks the statement as 'Draft'.</w:t>
      </w:r>
    </w:p>
    <w:p>
      <w:r>
        <w:rPr>
          <w:b/>
          <w:sz w:val="22"/>
        </w:rPr>
        <w:t>Exception flows:</w:t>
      </w:r>
    </w:p>
    <w:p>
      <w:pPr>
        <w:pStyle w:val="ListBullet"/>
      </w:pPr>
      <w:r>
        <w:t>5a. Export validation fails → the system displays the validation errors and does not produce an approved export.</w:t>
      </w:r>
    </w:p>
    <w:p/>
    <w:p>
      <w:pPr>
        <w:pStyle w:val="Heading2"/>
      </w:pPr>
      <w:r>
        <w:rPr>
          <w:color w:val="2E74B5"/>
        </w:rPr>
        <w:t>UC-009 — Review audit evidence</w:t>
      </w:r>
    </w:p>
    <w:p>
      <w:r>
        <w:rPr>
          <w:b/>
        </w:rPr>
        <w:t xml:space="preserve">Primary actor: </w:t>
      </w:r>
      <w:r>
        <w:t>Auditor or Inspector General</w:t>
      </w:r>
    </w:p>
    <w:p>
      <w:r>
        <w:rPr>
          <w:b/>
        </w:rPr>
        <w:t xml:space="preserve">Related US: </w:t>
      </w:r>
      <w:r>
        <w:t>HU-009</w:t>
      </w:r>
    </w:p>
    <w:p>
      <w:r>
        <w:rPr>
          <w:b/>
        </w:rPr>
        <w:t xml:space="preserve">Precondition: </w:t>
      </w:r>
      <w:r>
        <w:t>The auditor is authenticated and has audit access.</w:t>
      </w:r>
    </w:p>
    <w:p>
      <w:r>
        <w:rPr>
          <w:b/>
        </w:rPr>
        <w:t xml:space="preserve">Postcondition (success): </w:t>
      </w:r>
      <w:r>
        <w:t>The auditor retrieves audit events and associated financial records.</w:t>
      </w:r>
    </w:p>
    <w:p>
      <w:r>
        <w:rPr>
          <w:b/>
        </w:rPr>
        <w:t xml:space="preserve">Postcondition (failure): </w:t>
      </w:r>
      <w:r>
        <w:t>Unauthorized evidence is not disclosed.</w:t>
      </w:r>
    </w:p>
    <w:p>
      <w:r>
        <w:rPr>
          <w:b/>
          <w:sz w:val="22"/>
        </w:rPr>
        <w:t>Main flow:</w:t>
      </w:r>
    </w:p>
    <w:p>
      <w:pPr>
        <w:pStyle w:val="ListNumber"/>
      </w:pPr>
      <w:r>
        <w:t>1. The auditor selects an audit period, user, action, or record.</w:t>
      </w:r>
    </w:p>
    <w:p>
      <w:pPr>
        <w:pStyle w:val="ListNumber"/>
      </w:pPr>
      <w:r>
        <w:t>2. The system applies the auditor's access scope.</w:t>
      </w:r>
    </w:p>
    <w:p>
      <w:pPr>
        <w:pStyle w:val="ListNumber"/>
      </w:pPr>
      <w:r>
        <w:t>3. The system retrieves matching audit events.</w:t>
      </w:r>
    </w:p>
    <w:p>
      <w:pPr>
        <w:pStyle w:val="ListNumber"/>
      </w:pPr>
      <w:r>
        <w:t>4. The system displays event details and linked records.</w:t>
      </w:r>
    </w:p>
    <w:p>
      <w:r>
        <w:rPr>
          <w:b/>
          <w:sz w:val="22"/>
        </w:rPr>
        <w:t>Alternative flows:</w:t>
      </w:r>
    </w:p>
    <w:p>
      <w:pPr>
        <w:pStyle w:val="ListBullet"/>
      </w:pPr>
      <w:r>
        <w:t>3a. No matching event exists → the system displays 'No audit events found'.</w:t>
      </w:r>
    </w:p>
    <w:p>
      <w:r>
        <w:rPr>
          <w:b/>
          <w:sz w:val="22"/>
        </w:rPr>
        <w:t>Exception flows:</w:t>
      </w:r>
    </w:p>
    <w:p>
      <w:pPr>
        <w:pStyle w:val="ListBullet"/>
      </w:pPr>
      <w:r>
        <w:t>2a. The requested data is outside the auditor's scope → the system denies access and records the attempt.</w:t>
      </w:r>
    </w:p>
    <w:p/>
    <w:p>
      <w:pPr>
        <w:pStyle w:val="Heading2"/>
      </w:pPr>
      <w:r>
        <w:rPr>
          <w:color w:val="2E74B5"/>
        </w:rPr>
        <w:t>UC-010 — Exchange data with existing agency system</w:t>
      </w:r>
    </w:p>
    <w:p>
      <w:r>
        <w:rPr>
          <w:b/>
        </w:rPr>
        <w:t xml:space="preserve">Primary actor: </w:t>
      </w:r>
      <w:r>
        <w:t>Financial Systems Analyst</w:t>
      </w:r>
    </w:p>
    <w:p>
      <w:r>
        <w:rPr>
          <w:b/>
        </w:rPr>
        <w:t xml:space="preserve">Related US: </w:t>
      </w:r>
      <w:r>
        <w:t>HU-010</w:t>
      </w:r>
    </w:p>
    <w:p>
      <w:r>
        <w:rPr>
          <w:b/>
        </w:rPr>
        <w:t xml:space="preserve">Precondition: </w:t>
      </w:r>
      <w:r>
        <w:t>The designated interface is configured and available.</w:t>
      </w:r>
    </w:p>
    <w:p>
      <w:r>
        <w:rPr>
          <w:b/>
        </w:rPr>
        <w:t xml:space="preserve">Postcondition (success): </w:t>
      </w:r>
      <w:r>
        <w:t>The required financial data is exchanged and the integration outcome is recorded.</w:t>
      </w:r>
    </w:p>
    <w:p>
      <w:r>
        <w:rPr>
          <w:b/>
        </w:rPr>
        <w:t xml:space="preserve">Postcondition (failure): </w:t>
      </w:r>
      <w:r>
        <w:t>The exchange is rejected or retried according to the interface error policy.</w:t>
      </w:r>
    </w:p>
    <w:p>
      <w:r>
        <w:rPr>
          <w:b/>
          <w:sz w:val="22"/>
        </w:rPr>
        <w:t>Main flow:</w:t>
      </w:r>
    </w:p>
    <w:p>
      <w:pPr>
        <w:pStyle w:val="ListNumber"/>
      </w:pPr>
      <w:r>
        <w:t>1. The analyst initiates or schedules a data exchange.</w:t>
      </w:r>
    </w:p>
    <w:p>
      <w:pPr>
        <w:pStyle w:val="ListNumber"/>
      </w:pPr>
      <w:r>
        <w:t>2. The system validates the data structure.</w:t>
      </w:r>
    </w:p>
    <w:p>
      <w:pPr>
        <w:pStyle w:val="ListNumber"/>
      </w:pPr>
      <w:r>
        <w:t>3. The system transmits or receives the data.</w:t>
      </w:r>
    </w:p>
    <w:p>
      <w:pPr>
        <w:pStyle w:val="ListNumber"/>
      </w:pPr>
      <w:r>
        <w:t>4. The system records the integration outcome.</w:t>
      </w:r>
    </w:p>
    <w:p>
      <w:r>
        <w:rPr>
          <w:b/>
          <w:sz w:val="22"/>
        </w:rPr>
        <w:t>Alternative flows:</w:t>
      </w:r>
    </w:p>
    <w:p>
      <w:pPr>
        <w:pStyle w:val="ListBullet"/>
      </w:pPr>
      <w:r>
        <w:t>3a. The receiving system is temporarily unavailable → the system marks the exchange as 'Pending retry'.</w:t>
      </w:r>
    </w:p>
    <w:p>
      <w:r>
        <w:rPr>
          <w:b/>
          <w:sz w:val="22"/>
        </w:rPr>
        <w:t>Exception flows:</w:t>
      </w:r>
    </w:p>
    <w:p>
      <w:pPr>
        <w:pStyle w:val="ListBullet"/>
      </w:pPr>
      <w:r>
        <w:t>2a. Data validation fails → the system rejects the exchange and identifies the invalid records.</w:t>
      </w:r>
    </w:p>
    <w:p/>
    <w:p>
      <w:pPr>
        <w:pStyle w:val="Heading1"/>
      </w:pPr>
      <w:r>
        <w:rPr>
          <w:color w:val="1F497D"/>
        </w:rPr>
        <w:t>8. Acceptance Criteria</w:t>
      </w:r>
    </w:p>
    <w:p>
      <w:r>
        <w:rPr>
          <w:b/>
          <w:sz w:val="22"/>
        </w:rPr>
        <w:t>CA-001 — Ledger transaction recording  |  Ref: RF-001 / HU-001</w:t>
      </w:r>
    </w:p>
    <w:p>
      <w:r>
        <w:rPr>
          <w:b w:val="0"/>
          <w:sz w:val="22"/>
        </w:rPr>
        <w:t>Given that An authenticated accountant has entered valid transaction data,</w:t>
      </w:r>
    </w:p>
    <w:p>
      <w:r>
        <w:rPr>
          <w:b w:val="0"/>
          <w:sz w:val="22"/>
        </w:rPr>
        <w:t>When the accountant submits the transaction,</w:t>
      </w:r>
    </w:p>
    <w:p>
      <w:r>
        <w:rPr>
          <w:b w:val="0"/>
          <w:sz w:val="22"/>
        </w:rPr>
        <w:t>Then the system stores exactly one ledger transaction and displays status 'Recorded'.</w:t>
      </w:r>
    </w:p>
    <w:p>
      <w:r>
        <w:rPr>
          <w:b w:val="0"/>
          <w:sz w:val="18"/>
        </w:rPr>
        <w:t>Method: Teste funcional automatizado</w:t>
      </w:r>
    </w:p>
    <w:p/>
    <w:p>
      <w:r>
        <w:rPr>
          <w:b/>
          <w:sz w:val="22"/>
        </w:rPr>
        <w:t>CA-002 — Transaction classification  |  Ref: RF-002 / HU-001</w:t>
      </w:r>
    </w:p>
    <w:p>
      <w:r>
        <w:rPr>
          <w:b w:val="0"/>
          <w:sz w:val="22"/>
        </w:rPr>
        <w:t>Given that A transaction requires fund, program, organization, project, and cost-center dimensions,</w:t>
      </w:r>
    </w:p>
    <w:p>
      <w:r>
        <w:rPr>
          <w:b w:val="0"/>
          <w:sz w:val="22"/>
        </w:rPr>
        <w:t>When the accountant submits the transaction,</w:t>
      </w:r>
    </w:p>
    <w:p>
      <w:r>
        <w:rPr>
          <w:b w:val="0"/>
          <w:sz w:val="22"/>
        </w:rPr>
        <w:t>Then the system stores all 5 applicable dimensions.</w:t>
      </w:r>
    </w:p>
    <w:p>
      <w:r>
        <w:rPr>
          <w:b w:val="0"/>
          <w:sz w:val="18"/>
        </w:rPr>
        <w:t>Method: Teste funcional manual</w:t>
      </w:r>
    </w:p>
    <w:p/>
    <w:p>
      <w:r>
        <w:rPr>
          <w:b/>
          <w:sz w:val="22"/>
        </w:rPr>
        <w:t>CA-003 — Dimension-based query  |  Ref: RF-003 / HU-002</w:t>
      </w:r>
    </w:p>
    <w:p>
      <w:r>
        <w:rPr>
          <w:b w:val="0"/>
          <w:sz w:val="22"/>
        </w:rPr>
        <w:t>Given that Ledger transactions exist for a selected program,</w:t>
      </w:r>
    </w:p>
    <w:p>
      <w:r>
        <w:rPr>
          <w:b w:val="0"/>
          <w:sz w:val="22"/>
        </w:rPr>
        <w:t>When the program manager queries that program,</w:t>
      </w:r>
    </w:p>
    <w:p>
      <w:r>
        <w:rPr>
          <w:b w:val="0"/>
          <w:sz w:val="22"/>
        </w:rPr>
        <w:t>Then the system displays only transactions matching the selected program.</w:t>
      </w:r>
    </w:p>
    <w:p>
      <w:r>
        <w:rPr>
          <w:b w:val="0"/>
          <w:sz w:val="18"/>
        </w:rPr>
        <w:t>Method: Teste funcional automatizado</w:t>
      </w:r>
    </w:p>
    <w:p/>
    <w:p>
      <w:r>
        <w:rPr>
          <w:b/>
          <w:sz w:val="22"/>
        </w:rPr>
        <w:t>CA-004 — Appropriation registration  |  Ref: RF-004 / HU-003</w:t>
      </w:r>
    </w:p>
    <w:p>
      <w:r>
        <w:rPr>
          <w:b w:val="0"/>
          <w:sz w:val="22"/>
        </w:rPr>
        <w:t>Given that An authorized accountant provides a valid appropriation and classification,</w:t>
      </w:r>
    </w:p>
    <w:p>
      <w:r>
        <w:rPr>
          <w:b w:val="0"/>
          <w:sz w:val="22"/>
        </w:rPr>
        <w:t>When the accountant saves the appropriation,</w:t>
      </w:r>
    </w:p>
    <w:p>
      <w:r>
        <w:rPr>
          <w:b w:val="0"/>
          <w:sz w:val="22"/>
        </w:rPr>
        <w:t>Then the system stores the appropriation with status 'Available'.</w:t>
      </w:r>
    </w:p>
    <w:p>
      <w:r>
        <w:rPr>
          <w:b w:val="0"/>
          <w:sz w:val="18"/>
        </w:rPr>
        <w:t>Method: Teste funcional manual</w:t>
      </w:r>
    </w:p>
    <w:p/>
    <w:p>
      <w:r>
        <w:rPr>
          <w:b/>
          <w:sz w:val="22"/>
        </w:rPr>
        <w:t>CA-005 — Available-funds validation  |  Ref: RF-005 / HU-003</w:t>
      </w:r>
    </w:p>
    <w:p>
      <w:r>
        <w:rPr>
          <w:b w:val="0"/>
          <w:sz w:val="22"/>
        </w:rPr>
        <w:t>Given that An appropriation has a positive available balance,</w:t>
      </w:r>
    </w:p>
    <w:p>
      <w:r>
        <w:rPr>
          <w:b w:val="0"/>
          <w:sz w:val="22"/>
        </w:rPr>
        <w:t>When an obligation is submitted,</w:t>
      </w:r>
    </w:p>
    <w:p>
      <w:r>
        <w:rPr>
          <w:b w:val="0"/>
          <w:sz w:val="22"/>
        </w:rPr>
        <w:t>Then the system compares the obligation amount with the available balance before recording it.</w:t>
      </w:r>
    </w:p>
    <w:p>
      <w:r>
        <w:rPr>
          <w:b w:val="0"/>
          <w:sz w:val="18"/>
        </w:rPr>
        <w:t>Method: Teste funcional automatizado</w:t>
      </w:r>
    </w:p>
    <w:p/>
    <w:p>
      <w:r>
        <w:rPr>
          <w:b/>
          <w:sz w:val="22"/>
        </w:rPr>
        <w:t>CA-006 — Excess obligation blocking  |  Ref: RF-006 / HU-003</w:t>
      </w:r>
    </w:p>
    <w:p>
      <w:r>
        <w:rPr>
          <w:b w:val="0"/>
          <w:sz w:val="22"/>
        </w:rPr>
        <w:t>Given that The available appropriation is lower than the obligation amount,</w:t>
      </w:r>
    </w:p>
    <w:p>
      <w:r>
        <w:rPr>
          <w:b w:val="0"/>
          <w:sz w:val="22"/>
        </w:rPr>
        <w:t>When the obligation is submitted,</w:t>
      </w:r>
    </w:p>
    <w:p>
      <w:r>
        <w:rPr>
          <w:b w:val="0"/>
          <w:sz w:val="22"/>
        </w:rPr>
        <w:t>Then the system does not record the obligation and displays 'Insufficient appropriation'.</w:t>
      </w:r>
    </w:p>
    <w:p>
      <w:r>
        <w:rPr>
          <w:b w:val="0"/>
          <w:sz w:val="18"/>
        </w:rPr>
        <w:t>Method: Teste funcional automatizado</w:t>
      </w:r>
    </w:p>
    <w:p/>
    <w:p>
      <w:r>
        <w:rPr>
          <w:b/>
          <w:sz w:val="22"/>
        </w:rPr>
        <w:t>CA-007 — Vendor registration  |  Ref: RF-007 / HU-004</w:t>
      </w:r>
    </w:p>
    <w:p>
      <w:r>
        <w:rPr>
          <w:b w:val="0"/>
          <w:sz w:val="22"/>
        </w:rPr>
        <w:t>Given that A valid vendor or payee record is submitted,</w:t>
      </w:r>
    </w:p>
    <w:p>
      <w:r>
        <w:rPr>
          <w:b w:val="0"/>
          <w:sz w:val="22"/>
        </w:rPr>
        <w:t>When the accountant saves the record,</w:t>
      </w:r>
    </w:p>
    <w:p>
      <w:r>
        <w:rPr>
          <w:b w:val="0"/>
          <w:sz w:val="22"/>
        </w:rPr>
        <w:t>Then the system assigns a unique vendor or payee identifier.</w:t>
      </w:r>
    </w:p>
    <w:p>
      <w:r>
        <w:rPr>
          <w:b w:val="0"/>
          <w:sz w:val="18"/>
        </w:rPr>
        <w:t>Method: Teste funcional manual</w:t>
      </w:r>
    </w:p>
    <w:p/>
    <w:p>
      <w:r>
        <w:rPr>
          <w:b/>
          <w:sz w:val="22"/>
        </w:rPr>
        <w:t>CA-008 — Payment recording  |  Ref: RF-008 / HU-004</w:t>
      </w:r>
    </w:p>
    <w:p>
      <w:r>
        <w:rPr>
          <w:b w:val="0"/>
          <w:sz w:val="22"/>
        </w:rPr>
        <w:t>Given that An authorized payment has a valid vendor or payee,</w:t>
      </w:r>
    </w:p>
    <w:p>
      <w:r>
        <w:rPr>
          <w:b w:val="0"/>
          <w:sz w:val="22"/>
        </w:rPr>
        <w:t>When the accountant submits the payment,</w:t>
      </w:r>
    </w:p>
    <w:p>
      <w:r>
        <w:rPr>
          <w:b w:val="0"/>
          <w:sz w:val="22"/>
        </w:rPr>
        <w:t>Then the system records one payment with status 'Processed'.</w:t>
      </w:r>
    </w:p>
    <w:p>
      <w:r>
        <w:rPr>
          <w:b w:val="0"/>
          <w:sz w:val="18"/>
        </w:rPr>
        <w:t>Method: Teste de integração</w:t>
      </w:r>
    </w:p>
    <w:p/>
    <w:p>
      <w:r>
        <w:rPr>
          <w:b/>
          <w:sz w:val="22"/>
        </w:rPr>
        <w:t>CA-009 — Payment destination confirmation  |  Ref: RF-009 / HU-004</w:t>
      </w:r>
    </w:p>
    <w:p>
      <w:r>
        <w:rPr>
          <w:b w:val="0"/>
          <w:sz w:val="22"/>
        </w:rPr>
        <w:t>Given that A processed payment has a designated vendor or payee,</w:t>
      </w:r>
    </w:p>
    <w:p>
      <w:r>
        <w:rPr>
          <w:b w:val="0"/>
          <w:sz w:val="22"/>
        </w:rPr>
        <w:t>When destination confirmation is received,</w:t>
      </w:r>
    </w:p>
    <w:p>
      <w:r>
        <w:rPr>
          <w:b w:val="0"/>
          <w:sz w:val="22"/>
        </w:rPr>
        <w:t>Then the system stores the confirmation linked to the payment identifier.</w:t>
      </w:r>
    </w:p>
    <w:p>
      <w:r>
        <w:rPr>
          <w:b w:val="0"/>
          <w:sz w:val="18"/>
        </w:rPr>
        <w:t>Method: Teste de integração</w:t>
      </w:r>
    </w:p>
    <w:p/>
    <w:p>
      <w:r>
        <w:rPr>
          <w:b/>
          <w:sz w:val="22"/>
        </w:rPr>
        <w:t>CA-010 — Receivable recording  |  Ref: RF-010 / HU-005</w:t>
      </w:r>
    </w:p>
    <w:p>
      <w:r>
        <w:rPr>
          <w:b w:val="0"/>
          <w:sz w:val="22"/>
        </w:rPr>
        <w:t>Given that Valid debtor, amount, and due-date information is provided,</w:t>
      </w:r>
    </w:p>
    <w:p>
      <w:r>
        <w:rPr>
          <w:b w:val="0"/>
          <w:sz w:val="22"/>
        </w:rPr>
        <w:t>When the accountant submits a receivable,</w:t>
      </w:r>
    </w:p>
    <w:p>
      <w:r>
        <w:rPr>
          <w:b w:val="0"/>
          <w:sz w:val="22"/>
        </w:rPr>
        <w:t>Then the system stores the receivable with status 'Open'.</w:t>
      </w:r>
    </w:p>
    <w:p>
      <w:r>
        <w:rPr>
          <w:b w:val="0"/>
          <w:sz w:val="18"/>
        </w:rPr>
        <w:t>Method: Teste funcional automatizado</w:t>
      </w:r>
    </w:p>
    <w:p/>
    <w:p>
      <w:r>
        <w:rPr>
          <w:b/>
          <w:sz w:val="22"/>
        </w:rPr>
        <w:t>CA-011 — Receivable status tracking  |  Ref: RF-011 / HU-005</w:t>
      </w:r>
    </w:p>
    <w:p>
      <w:r>
        <w:rPr>
          <w:b w:val="0"/>
          <w:sz w:val="22"/>
        </w:rPr>
        <w:t>Given that An open receivable exists,</w:t>
      </w:r>
    </w:p>
    <w:p>
      <w:r>
        <w:rPr>
          <w:b w:val="0"/>
          <w:sz w:val="22"/>
        </w:rPr>
        <w:t>When the accountant records a collection or adjustment event,</w:t>
      </w:r>
    </w:p>
    <w:p>
      <w:r>
        <w:rPr>
          <w:b w:val="0"/>
          <w:sz w:val="22"/>
        </w:rPr>
        <w:t>Then the system updates the receivable status and preserves the previous status in the audit trail.</w:t>
      </w:r>
    </w:p>
    <w:p>
      <w:r>
        <w:rPr>
          <w:b w:val="0"/>
          <w:sz w:val="18"/>
        </w:rPr>
        <w:t>Method: Teste funcional manual</w:t>
      </w:r>
    </w:p>
    <w:p/>
    <w:p>
      <w:r>
        <w:rPr>
          <w:b/>
          <w:sz w:val="22"/>
        </w:rPr>
        <w:t>CA-012 — Overdue follow-up  |  Ref: RF-012 / HU-005</w:t>
      </w:r>
    </w:p>
    <w:p>
      <w:r>
        <w:rPr>
          <w:b w:val="0"/>
          <w:sz w:val="22"/>
        </w:rPr>
        <w:t>Given that A receivable is past its due date and remains open,</w:t>
      </w:r>
    </w:p>
    <w:p>
      <w:r>
        <w:rPr>
          <w:b w:val="0"/>
          <w:sz w:val="22"/>
        </w:rPr>
        <w:t>When the accountant records a follow-up action,</w:t>
      </w:r>
    </w:p>
    <w:p>
      <w:r>
        <w:rPr>
          <w:b w:val="0"/>
          <w:sz w:val="22"/>
        </w:rPr>
        <w:t>Then the system stores the action with user identity and timestamp.</w:t>
      </w:r>
    </w:p>
    <w:p>
      <w:r>
        <w:rPr>
          <w:b w:val="0"/>
          <w:sz w:val="18"/>
        </w:rPr>
        <w:t>Method: Teste funcional automatizado</w:t>
      </w:r>
    </w:p>
    <w:p/>
    <w:p>
      <w:r>
        <w:rPr>
          <w:b/>
          <w:sz w:val="22"/>
        </w:rPr>
        <w:t>CA-013 — Program cost measurement  |  Ref: RF-013 / HU-006</w:t>
      </w:r>
    </w:p>
    <w:p>
      <w:r>
        <w:rPr>
          <w:b w:val="0"/>
          <w:sz w:val="22"/>
        </w:rPr>
        <w:t>Given that Financial transactions are classified to a selected program,</w:t>
      </w:r>
    </w:p>
    <w:p>
      <w:r>
        <w:rPr>
          <w:b w:val="0"/>
          <w:sz w:val="22"/>
        </w:rPr>
        <w:t>When the program manager requests the program cost,</w:t>
      </w:r>
    </w:p>
    <w:p>
      <w:r>
        <w:rPr>
          <w:b w:val="0"/>
          <w:sz w:val="22"/>
        </w:rPr>
        <w:t>Then the system displays the sum of applicable recorded costs for the selected period.</w:t>
      </w:r>
    </w:p>
    <w:p>
      <w:r>
        <w:rPr>
          <w:b w:val="0"/>
          <w:sz w:val="18"/>
        </w:rPr>
        <w:t>Method: Teste funcional automatizado</w:t>
      </w:r>
    </w:p>
    <w:p/>
    <w:p>
      <w:r>
        <w:rPr>
          <w:b/>
          <w:sz w:val="22"/>
        </w:rPr>
        <w:t>CA-014 — Program output recording  |  Ref: RF-014 / HU-006</w:t>
      </w:r>
    </w:p>
    <w:p>
      <w:r>
        <w:rPr>
          <w:b w:val="0"/>
          <w:sz w:val="22"/>
        </w:rPr>
        <w:t>Given that The program manager has a valid output measure and reporting period,</w:t>
      </w:r>
    </w:p>
    <w:p>
      <w:r>
        <w:rPr>
          <w:b w:val="0"/>
          <w:sz w:val="22"/>
        </w:rPr>
        <w:t>When the manager submits the measure,</w:t>
      </w:r>
    </w:p>
    <w:p>
      <w:r>
        <w:rPr>
          <w:b w:val="0"/>
          <w:sz w:val="22"/>
        </w:rPr>
        <w:t>Then the system stores the output measure linked to the program and period.</w:t>
      </w:r>
    </w:p>
    <w:p>
      <w:r>
        <w:rPr>
          <w:b w:val="0"/>
          <w:sz w:val="18"/>
        </w:rPr>
        <w:t>Method: Teste funcional manual</w:t>
      </w:r>
    </w:p>
    <w:p/>
    <w:p>
      <w:r>
        <w:rPr>
          <w:b/>
          <w:sz w:val="22"/>
        </w:rPr>
        <w:t>CA-015 — Management report generation  |  Ref: RF-015 / HU-007</w:t>
      </w:r>
    </w:p>
    <w:p>
      <w:r>
        <w:rPr>
          <w:b w:val="0"/>
          <w:sz w:val="22"/>
        </w:rPr>
        <w:t>Given that The manager has selected a valid reporting period and classification,</w:t>
      </w:r>
    </w:p>
    <w:p>
      <w:r>
        <w:rPr>
          <w:b w:val="0"/>
          <w:sz w:val="22"/>
        </w:rPr>
        <w:t>When the manager requests the report,</w:t>
      </w:r>
    </w:p>
    <w:p>
      <w:r>
        <w:rPr>
          <w:b w:val="0"/>
          <w:sz w:val="22"/>
        </w:rPr>
        <w:t>Then the system generates a report containing the selected period and classification.</w:t>
      </w:r>
    </w:p>
    <w:p>
      <w:r>
        <w:rPr>
          <w:b w:val="0"/>
          <w:sz w:val="18"/>
        </w:rPr>
        <w:t>Method: Teste funcional E2E</w:t>
      </w:r>
    </w:p>
    <w:p/>
    <w:p>
      <w:r>
        <w:rPr>
          <w:b/>
          <w:sz w:val="22"/>
        </w:rPr>
        <w:t>CA-016 — Formal statement generation  |  Ref: RF-016 / HU-008</w:t>
      </w:r>
    </w:p>
    <w:p>
      <w:r>
        <w:rPr>
          <w:b w:val="0"/>
          <w:sz w:val="22"/>
        </w:rPr>
        <w:t>Given that A reporting period is authorized for formal reporting,</w:t>
      </w:r>
    </w:p>
    <w:p>
      <w:r>
        <w:rPr>
          <w:b w:val="0"/>
          <w:sz w:val="22"/>
        </w:rPr>
        <w:t>When the accountant requests a formal statement,</w:t>
      </w:r>
    </w:p>
    <w:p>
      <w:r>
        <w:rPr>
          <w:b w:val="0"/>
          <w:sz w:val="22"/>
        </w:rPr>
        <w:t>Then the system generates a statement marked 'Formal'.</w:t>
      </w:r>
    </w:p>
    <w:p>
      <w:r>
        <w:rPr>
          <w:b w:val="0"/>
          <w:sz w:val="18"/>
        </w:rPr>
        <w:t>Method: Teste funcional E2E</w:t>
      </w:r>
    </w:p>
    <w:p/>
    <w:p>
      <w:r>
        <w:rPr>
          <w:b/>
          <w:sz w:val="22"/>
        </w:rPr>
        <w:t>CA-017 — Oversight export  |  Ref: RF-017 / HU-008</w:t>
      </w:r>
    </w:p>
    <w:p>
      <w:r>
        <w:rPr>
          <w:b w:val="0"/>
          <w:sz w:val="22"/>
        </w:rPr>
        <w:t>Given that A formal statement has been generated,</w:t>
      </w:r>
    </w:p>
    <w:p>
      <w:r>
        <w:rPr>
          <w:b w:val="0"/>
          <w:sz w:val="22"/>
        </w:rPr>
        <w:t>When the accountant requests an oversight export,</w:t>
      </w:r>
    </w:p>
    <w:p>
      <w:r>
        <w:rPr>
          <w:b w:val="0"/>
          <w:sz w:val="22"/>
        </w:rPr>
        <w:t>Then the system produces an export file in the designated format and records its creation event.</w:t>
      </w:r>
    </w:p>
    <w:p>
      <w:r>
        <w:rPr>
          <w:b w:val="0"/>
          <w:sz w:val="18"/>
        </w:rPr>
        <w:t>Method: Teste de integração</w:t>
      </w:r>
    </w:p>
    <w:p/>
    <w:p>
      <w:r>
        <w:rPr>
          <w:b/>
          <w:sz w:val="22"/>
        </w:rPr>
        <w:t>CA-018 — Audit-event completeness  |  Ref: RF-018 / HU-009</w:t>
      </w:r>
    </w:p>
    <w:p>
      <w:r>
        <w:rPr>
          <w:b w:val="0"/>
          <w:sz w:val="22"/>
        </w:rPr>
        <w:t>Given that A user creates, modifies, approves, blocks, or accesses a financial record,</w:t>
      </w:r>
    </w:p>
    <w:p>
      <w:r>
        <w:rPr>
          <w:b w:val="0"/>
          <w:sz w:val="22"/>
        </w:rPr>
        <w:t>When the action completes,</w:t>
      </w:r>
    </w:p>
    <w:p>
      <w:r>
        <w:rPr>
          <w:b w:val="0"/>
          <w:sz w:val="22"/>
        </w:rPr>
        <w:t>Then the system stores an audit event containing user, timestamp, action, record, and outcome.</w:t>
      </w:r>
    </w:p>
    <w:p>
      <w:r>
        <w:rPr>
          <w:b w:val="0"/>
          <w:sz w:val="18"/>
        </w:rPr>
        <w:t>Method: Auditoria de logs</w:t>
      </w:r>
    </w:p>
    <w:p/>
    <w:p>
      <w:r>
        <w:rPr>
          <w:b/>
          <w:sz w:val="22"/>
        </w:rPr>
        <w:t>CA-019 — Role-based restriction  |  Ref: RF-019 / HU-009</w:t>
      </w:r>
    </w:p>
    <w:p>
      <w:r>
        <w:rPr>
          <w:b w:val="0"/>
          <w:sz w:val="22"/>
        </w:rPr>
        <w:t>Given that A user without permission for a protected operation is authenticated,</w:t>
      </w:r>
    </w:p>
    <w:p>
      <w:r>
        <w:rPr>
          <w:b w:val="0"/>
          <w:sz w:val="22"/>
        </w:rPr>
        <w:t>When the user attempts the operation,</w:t>
      </w:r>
    </w:p>
    <w:p>
      <w:r>
        <w:rPr>
          <w:b w:val="0"/>
          <w:sz w:val="22"/>
        </w:rPr>
        <w:t>Then the system denies the operation and records the access attempt.</w:t>
      </w:r>
    </w:p>
    <w:p>
      <w:r>
        <w:rPr>
          <w:b w:val="0"/>
          <w:sz w:val="18"/>
        </w:rPr>
        <w:t>Method: Teste de segurança</w:t>
      </w:r>
    </w:p>
    <w:p/>
    <w:p>
      <w:r>
        <w:rPr>
          <w:b/>
          <w:sz w:val="22"/>
        </w:rPr>
        <w:t>CA-020 — Agency-system data exchange  |  Ref: RF-020 / HU-010</w:t>
      </w:r>
    </w:p>
    <w:p>
      <w:r>
        <w:rPr>
          <w:b w:val="0"/>
          <w:sz w:val="22"/>
        </w:rPr>
        <w:t>Given that A designated agency-system interface is available and valid financial data is prepared,</w:t>
      </w:r>
    </w:p>
    <w:p>
      <w:r>
        <w:rPr>
          <w:b w:val="0"/>
          <w:sz w:val="22"/>
        </w:rPr>
        <w:t>When the exchange is initiated,</w:t>
      </w:r>
    </w:p>
    <w:p>
      <w:r>
        <w:rPr>
          <w:b w:val="0"/>
          <w:sz w:val="22"/>
        </w:rPr>
        <w:t>Then the system transmits or receives the data and records status 'Completed'.</w:t>
      </w:r>
    </w:p>
    <w:p>
      <w:r>
        <w:rPr>
          <w:b w:val="0"/>
          <w:sz w:val="18"/>
        </w:rPr>
        <w:t>Method: Teste de integração</w:t>
      </w:r>
    </w:p>
    <w:p/>
    <w:p>
      <w:r>
        <w:rPr>
          <w:b/>
          <w:sz w:val="22"/>
        </w:rPr>
        <w:t>CA-021 — Web access  |  Ref: RF-021 / HU-010</w:t>
      </w:r>
    </w:p>
    <w:p>
      <w:r>
        <w:rPr>
          <w:b w:val="0"/>
          <w:sz w:val="22"/>
        </w:rPr>
        <w:t>Given that An authorized user has an approved desktop web browser,</w:t>
      </w:r>
    </w:p>
    <w:p>
      <w:r>
        <w:rPr>
          <w:b w:val="0"/>
          <w:sz w:val="22"/>
        </w:rPr>
        <w:t>When the user accesses the system URL,</w:t>
      </w:r>
    </w:p>
    <w:p>
      <w:r>
        <w:rPr>
          <w:b w:val="0"/>
          <w:sz w:val="22"/>
        </w:rPr>
        <w:t>Then the system displays the authenticated financial workspace.</w:t>
      </w:r>
    </w:p>
    <w:p>
      <w:r>
        <w:rPr>
          <w:b w:val="0"/>
          <w:sz w:val="18"/>
        </w:rPr>
        <w:t>Method: Teste de compatibilidade</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FFMIA</w:t>
            </w:r>
          </w:p>
        </w:tc>
        <w:tc>
          <w:tcPr>
            <w:tcW w:type="dxa" w:w="4421"/>
          </w:tcPr>
          <w:p>
            <w:r>
              <w:rPr>
                <w:sz w:val="18"/>
              </w:rPr>
              <w:t>Federal Financial Management Improvement Act, the federal compliance driver identified for the financial management initiative.</w:t>
            </w:r>
          </w:p>
        </w:tc>
      </w:tr>
      <w:tr>
        <w:tc>
          <w:tcPr>
            <w:tcW w:type="dxa" w:w="4421"/>
          </w:tcPr>
          <w:p>
            <w:r>
              <w:rPr>
                <w:sz w:val="18"/>
              </w:rPr>
              <w:t>General ledger</w:t>
            </w:r>
          </w:p>
        </w:tc>
        <w:tc>
          <w:tcPr>
            <w:tcW w:type="dxa" w:w="4421"/>
          </w:tcPr>
          <w:p>
            <w:r>
              <w:rPr>
                <w:sz w:val="18"/>
              </w:rPr>
              <w:t>The central accounting record containing the agency's financial transactions and balances.</w:t>
            </w:r>
          </w:p>
        </w:tc>
      </w:tr>
      <w:tr>
        <w:tc>
          <w:tcPr>
            <w:tcW w:type="dxa" w:w="4421"/>
          </w:tcPr>
          <w:p>
            <w:r>
              <w:rPr>
                <w:sz w:val="18"/>
              </w:rPr>
              <w:t>Appropriation</w:t>
            </w:r>
          </w:p>
        </w:tc>
        <w:tc>
          <w:tcPr>
            <w:tcW w:type="dxa" w:w="4421"/>
          </w:tcPr>
          <w:p>
            <w:r>
              <w:rPr>
                <w:sz w:val="18"/>
              </w:rPr>
              <w:t>Authorized funding made available for agency obligations and expenditures.</w:t>
            </w:r>
          </w:p>
        </w:tc>
      </w:tr>
      <w:tr>
        <w:tc>
          <w:tcPr>
            <w:tcW w:type="dxa" w:w="4421"/>
          </w:tcPr>
          <w:p>
            <w:r>
              <w:rPr>
                <w:sz w:val="18"/>
              </w:rPr>
              <w:t>Obligation</w:t>
            </w:r>
          </w:p>
        </w:tc>
        <w:tc>
          <w:tcPr>
            <w:tcW w:type="dxa" w:w="4421"/>
          </w:tcPr>
          <w:p>
            <w:r>
              <w:rPr>
                <w:sz w:val="18"/>
              </w:rPr>
              <w:t>A commitment of appropriated funds for a financial purpose.</w:t>
            </w:r>
          </w:p>
        </w:tc>
      </w:tr>
      <w:tr>
        <w:tc>
          <w:tcPr>
            <w:tcW w:type="dxa" w:w="4421"/>
          </w:tcPr>
          <w:p>
            <w:r>
              <w:rPr>
                <w:sz w:val="18"/>
              </w:rPr>
              <w:t>Expenditure</w:t>
            </w:r>
          </w:p>
        </w:tc>
        <w:tc>
          <w:tcPr>
            <w:tcW w:type="dxa" w:w="4421"/>
          </w:tcPr>
          <w:p>
            <w:r>
              <w:rPr>
                <w:sz w:val="18"/>
              </w:rPr>
              <w:t>A disbursement or use of funds associated with an authorized financial activity.</w:t>
            </w:r>
          </w:p>
        </w:tc>
      </w:tr>
      <w:tr>
        <w:tc>
          <w:tcPr>
            <w:tcW w:type="dxa" w:w="4421"/>
          </w:tcPr>
          <w:p>
            <w:r>
              <w:rPr>
                <w:sz w:val="18"/>
              </w:rPr>
              <w:t>Fund</w:t>
            </w:r>
          </w:p>
        </w:tc>
        <w:tc>
          <w:tcPr>
            <w:tcW w:type="dxa" w:w="4421"/>
          </w:tcPr>
          <w:p>
            <w:r>
              <w:rPr>
                <w:sz w:val="18"/>
              </w:rPr>
              <w:t>A financial classification used to identify a source or purpose of available resources.</w:t>
            </w:r>
          </w:p>
        </w:tc>
      </w:tr>
      <w:tr>
        <w:tc>
          <w:tcPr>
            <w:tcW w:type="dxa" w:w="4421"/>
          </w:tcPr>
          <w:p>
            <w:r>
              <w:rPr>
                <w:sz w:val="18"/>
              </w:rPr>
              <w:t>Program</w:t>
            </w:r>
          </w:p>
        </w:tc>
        <w:tc>
          <w:tcPr>
            <w:tcW w:type="dxa" w:w="4421"/>
          </w:tcPr>
          <w:p>
            <w:r>
              <w:rPr>
                <w:sz w:val="18"/>
              </w:rPr>
              <w:t>An agency activity or initiative to which financial transactions and outputs are associated.</w:t>
            </w:r>
          </w:p>
        </w:tc>
      </w:tr>
      <w:tr>
        <w:tc>
          <w:tcPr>
            <w:tcW w:type="dxa" w:w="4421"/>
          </w:tcPr>
          <w:p>
            <w:r>
              <w:rPr>
                <w:sz w:val="18"/>
              </w:rPr>
              <w:t>Cost center</w:t>
            </w:r>
          </w:p>
        </w:tc>
        <w:tc>
          <w:tcPr>
            <w:tcW w:type="dxa" w:w="4421"/>
          </w:tcPr>
          <w:p>
            <w:r>
              <w:rPr>
                <w:sz w:val="18"/>
              </w:rPr>
              <w:t>An organizational or operational classification used to assign and analyze costs.</w:t>
            </w:r>
          </w:p>
        </w:tc>
      </w:tr>
      <w:tr>
        <w:tc>
          <w:tcPr>
            <w:tcW w:type="dxa" w:w="4421"/>
          </w:tcPr>
          <w:p>
            <w:r>
              <w:rPr>
                <w:sz w:val="18"/>
              </w:rPr>
              <w:t>Receivable</w:t>
            </w:r>
          </w:p>
        </w:tc>
        <w:tc>
          <w:tcPr>
            <w:tcW w:type="dxa" w:w="4421"/>
          </w:tcPr>
          <w:p>
            <w:r>
              <w:rPr>
                <w:sz w:val="18"/>
              </w:rPr>
              <w:t>An amount owed to the agency and subject to collection, adjustment, or authorized closure.</w:t>
            </w:r>
          </w:p>
        </w:tc>
      </w:tr>
      <w:tr>
        <w:tc>
          <w:tcPr>
            <w:tcW w:type="dxa" w:w="4421"/>
          </w:tcPr>
          <w:p>
            <w:r>
              <w:rPr>
                <w:sz w:val="18"/>
              </w:rPr>
              <w:t>Audit trail</w:t>
            </w:r>
          </w:p>
        </w:tc>
        <w:tc>
          <w:tcPr>
            <w:tcW w:type="dxa" w:w="4421"/>
          </w:tcPr>
          <w:p>
            <w:r>
              <w:rPr>
                <w:sz w:val="18"/>
              </w:rPr>
              <w:t>A chronological record of user actions and system events affecting financial data.</w:t>
            </w:r>
          </w:p>
        </w:tc>
      </w:tr>
      <w:tr>
        <w:tc>
          <w:tcPr>
            <w:tcW w:type="dxa" w:w="4421"/>
          </w:tcPr>
          <w:p>
            <w:r>
              <w:rPr>
                <w:sz w:val="18"/>
              </w:rPr>
              <w:t>Oversight body</w:t>
            </w:r>
          </w:p>
        </w:tc>
        <w:tc>
          <w:tcPr>
            <w:tcW w:type="dxa" w:w="4421"/>
          </w:tcPr>
          <w:p>
            <w:r>
              <w:rPr>
                <w:sz w:val="18"/>
              </w:rPr>
              <w:t>An external authority that receives or reviews formal agency financial information.</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Core Financial System</w:t>
            </w:r>
          </w:p>
        </w:tc>
      </w:tr>
      <w:tr>
        <w:tc>
          <w:tcPr>
            <w:tcW w:type="dxa" w:w="4421"/>
          </w:tcPr>
          <w:p>
            <w:r>
              <w:rPr>
                <w:sz w:val="18"/>
              </w:rPr>
              <w:t>Model used</w:t>
            </w:r>
          </w:p>
        </w:tc>
        <w:tc>
          <w:tcPr>
            <w:tcW w:type="dxa" w:w="4421"/>
          </w:tcPr>
          <w:p>
            <w:r>
              <w:rPr>
                <w:sz w:val="18"/>
              </w:rPr>
              <w:t>gpt-5.6-luna</w:t>
            </w:r>
          </w:p>
        </w:tc>
      </w:tr>
      <w:tr>
        <w:tc>
          <w:tcPr>
            <w:tcW w:type="dxa" w:w="4421"/>
          </w:tcPr>
          <w:p>
            <w:r>
              <w:rPr>
                <w:sz w:val="18"/>
              </w:rPr>
              <w:t>Average RAG Score</w:t>
            </w:r>
          </w:p>
        </w:tc>
        <w:tc>
          <w:tcPr>
            <w:tcW w:type="dxa" w:w="4421"/>
          </w:tcPr>
          <w:p>
            <w:r>
              <w:rPr>
                <w:sz w:val="18"/>
              </w:rPr>
              <w:t>0.4273</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111.1s</w:t>
            </w:r>
          </w:p>
        </w:tc>
      </w:tr>
      <w:tr>
        <w:tc>
          <w:tcPr>
            <w:tcW w:type="dxa" w:w="4421"/>
          </w:tcPr>
          <w:p>
            <w:r>
              <w:rPr>
                <w:sz w:val="18"/>
              </w:rPr>
              <w:t>Input tokens</w:t>
            </w:r>
          </w:p>
        </w:tc>
        <w:tc>
          <w:tcPr>
            <w:tcW w:type="dxa" w:w="4421"/>
          </w:tcPr>
          <w:p>
            <w:r>
              <w:rPr>
                <w:sz w:val="18"/>
              </w:rPr>
              <w:t>32824</w:t>
            </w:r>
          </w:p>
        </w:tc>
      </w:tr>
      <w:tr>
        <w:tc>
          <w:tcPr>
            <w:tcW w:type="dxa" w:w="4421"/>
          </w:tcPr>
          <w:p>
            <w:r>
              <w:rPr>
                <w:sz w:val="18"/>
              </w:rPr>
              <w:t>Output tokens</w:t>
            </w:r>
          </w:p>
        </w:tc>
        <w:tc>
          <w:tcPr>
            <w:tcW w:type="dxa" w:w="4421"/>
          </w:tcPr>
          <w:p>
            <w:r>
              <w:rPr>
                <w:sz w:val="18"/>
              </w:rPr>
              <w:t>10565</w:t>
            </w:r>
          </w:p>
        </w:tc>
      </w:tr>
      <w:tr>
        <w:tc>
          <w:tcPr>
            <w:tcW w:type="dxa" w:w="4421"/>
          </w:tcPr>
          <w:p>
            <w:r>
              <w:rPr>
                <w:sz w:val="18"/>
              </w:rPr>
              <w:t>Reasoning tokens</w:t>
            </w:r>
          </w:p>
        </w:tc>
        <w:tc>
          <w:tcPr>
            <w:tcW w:type="dxa" w:w="4421"/>
          </w:tcPr>
          <w:p>
            <w:r>
              <w:rPr>
                <w:sz w:val="18"/>
              </w:rPr>
              <w:t>725</w:t>
            </w:r>
          </w:p>
        </w:tc>
      </w:tr>
      <w:tr>
        <w:tc>
          <w:tcPr>
            <w:tcW w:type="dxa" w:w="4421"/>
          </w:tcPr>
          <w:p>
            <w:r>
              <w:rPr>
                <w:sz w:val="18"/>
              </w:rPr>
              <w:t>Total tokens</w:t>
            </w:r>
          </w:p>
        </w:tc>
        <w:tc>
          <w:tcPr>
            <w:tcW w:type="dxa" w:w="4421"/>
          </w:tcPr>
          <w:p>
            <w:r>
              <w:rPr>
                <w:sz w:val="18"/>
              </w:rPr>
              <w:t>43389</w:t>
            </w:r>
          </w:p>
        </w:tc>
      </w:tr>
      <w:tr>
        <w:tc>
          <w:tcPr>
            <w:tcW w:type="dxa" w:w="4421"/>
          </w:tcPr>
          <w:p>
            <w:r>
              <w:rPr>
                <w:sz w:val="18"/>
              </w:rPr>
              <w:t>Cost — input (USD)</w:t>
            </w:r>
          </w:p>
        </w:tc>
        <w:tc>
          <w:tcPr>
            <w:tcW w:type="dxa" w:w="4421"/>
          </w:tcPr>
          <w:p>
            <w:r>
              <w:rPr>
                <w:sz w:val="18"/>
              </w:rPr>
              <w:t>0.005828</w:t>
            </w:r>
          </w:p>
        </w:tc>
      </w:tr>
      <w:tr>
        <w:tc>
          <w:tcPr>
            <w:tcW w:type="dxa" w:w="4421"/>
          </w:tcPr>
          <w:p>
            <w:r>
              <w:rPr>
                <w:sz w:val="18"/>
              </w:rPr>
              <w:t>Cost — output (USD)</w:t>
            </w:r>
          </w:p>
        </w:tc>
        <w:tc>
          <w:tcPr>
            <w:tcW w:type="dxa" w:w="4421"/>
          </w:tcPr>
          <w:p>
            <w:r>
              <w:rPr>
                <w:sz w:val="18"/>
              </w:rPr>
              <w:t>0.012678</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0.023506</w:t>
            </w:r>
          </w:p>
        </w:tc>
      </w:tr>
      <w:tr>
        <w:tc>
          <w:tcPr>
            <w:tcW w:type="dxa" w:w="4421"/>
          </w:tcPr>
          <w:p>
            <w:r>
              <w:rPr>
                <w:sz w:val="18"/>
              </w:rPr>
              <w:t>Total FRs</w:t>
            </w:r>
          </w:p>
        </w:tc>
        <w:tc>
          <w:tcPr>
            <w:tcW w:type="dxa" w:w="4421"/>
          </w:tcPr>
          <w:p>
            <w:r>
              <w:rPr>
                <w:sz w:val="18"/>
              </w:rPr>
              <w:t>21</w:t>
            </w:r>
          </w:p>
        </w:tc>
      </w:tr>
      <w:tr>
        <w:tc>
          <w:tcPr>
            <w:tcW w:type="dxa" w:w="4421"/>
          </w:tcPr>
          <w:p>
            <w:r>
              <w:rPr>
                <w:sz w:val="18"/>
              </w:rPr>
              <w:t>Total NFRs</w:t>
            </w:r>
          </w:p>
        </w:tc>
        <w:tc>
          <w:tcPr>
            <w:tcW w:type="dxa" w:w="4421"/>
          </w:tcPr>
          <w:p>
            <w:r>
              <w:rPr>
                <w:sz w:val="18"/>
              </w:rPr>
              <w:t>12</w:t>
            </w:r>
          </w:p>
        </w:tc>
      </w:tr>
      <w:tr>
        <w:tc>
          <w:tcPr>
            <w:tcW w:type="dxa" w:w="4421"/>
          </w:tcPr>
          <w:p>
            <w:r>
              <w:rPr>
                <w:sz w:val="18"/>
              </w:rPr>
              <w:t>Total BRs</w:t>
            </w:r>
          </w:p>
        </w:tc>
        <w:tc>
          <w:tcPr>
            <w:tcW w:type="dxa" w:w="4421"/>
          </w:tcPr>
          <w:p>
            <w:r>
              <w:rPr>
                <w:sz w:val="18"/>
              </w:rPr>
              <w:t>6</w:t>
            </w:r>
          </w:p>
        </w:tc>
      </w:tr>
      <w:tr>
        <w:tc>
          <w:tcPr>
            <w:tcW w:type="dxa" w:w="4421"/>
          </w:tcPr>
          <w:p>
            <w:r>
              <w:rPr>
                <w:sz w:val="18"/>
              </w:rPr>
              <w:t>Total USs</w:t>
            </w:r>
          </w:p>
        </w:tc>
        <w:tc>
          <w:tcPr>
            <w:tcW w:type="dxa" w:w="4421"/>
          </w:tcPr>
          <w:p>
            <w:r>
              <w:rPr>
                <w:sz w:val="18"/>
              </w:rPr>
              <w:t>10</w:t>
            </w:r>
          </w:p>
        </w:tc>
      </w:tr>
      <w:tr>
        <w:tc>
          <w:tcPr>
            <w:tcW w:type="dxa" w:w="4421"/>
          </w:tcPr>
          <w:p>
            <w:r>
              <w:rPr>
                <w:sz w:val="18"/>
              </w:rPr>
              <w:t>Total ACs</w:t>
            </w:r>
          </w:p>
        </w:tc>
        <w:tc>
          <w:tcPr>
            <w:tcW w:type="dxa" w:w="4421"/>
          </w:tcPr>
          <w:p>
            <w:r>
              <w:rPr>
                <w:sz w:val="18"/>
              </w:rPr>
              <w:t>21</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