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IPG Job Manager</w:t>
      </w:r>
    </w:p>
    <w:p/>
    <w:p>
      <w:pPr>
        <w:jc w:val="center"/>
      </w:pPr>
      <w:r>
        <w:rPr>
          <w:sz w:val="18"/>
        </w:rPr>
        <w:t>v0.1  |  23/02/2026  |  gpt-5.6-terra  |  RAG Score: 0.3305  |  96s  |  44018 tokens</w:t>
      </w:r>
    </w:p>
    <w:p>
      <w:r>
        <w:br w:type="page"/>
      </w:r>
    </w:p>
    <w:p>
      <w:pPr>
        <w:pStyle w:val="Heading1"/>
      </w:pPr>
      <w:r>
        <w:rPr>
          <w:color w:val="1F497D"/>
        </w:rPr>
        <w:t>Executive Summary</w:t>
      </w:r>
    </w:p>
    <w:p>
      <w:r>
        <w:rPr>
          <w:b w:val="0"/>
          <w:sz w:val="22"/>
        </w:rPr>
        <w:t>IPG Job Manager is a job orchestration service for NASA IPG grid users. It replaces limitations of Globus GRAM by enabling sequenced file operations and application executions on authorized registered resources, with optional cleanup, execution history, diagnostics, API and command-line access, and administrative controls.</w:t>
      </w:r>
    </w:p>
    <w:p/>
    <w:p>
      <w:pPr>
        <w:pStyle w:val="Heading1"/>
      </w:pPr>
      <w:r>
        <w:rPr>
          <w:color w:val="1F497D"/>
        </w:rPr>
        <w:t>1. Project Scope</w:t>
      </w:r>
    </w:p>
    <w:p>
      <w:r>
        <w:rPr>
          <w:b w:val="0"/>
          <w:sz w:val="22"/>
        </w:rPr>
        <w:t>The system manages sequential jobs composed of file operations and application executions on authorized registered grid resources.</w:t>
      </w:r>
    </w:p>
    <w:p/>
    <w:p>
      <w:pPr>
        <w:pStyle w:val="Heading2"/>
      </w:pPr>
      <w:r>
        <w:rPr>
          <w:color w:val="2E74B5"/>
        </w:rPr>
        <w:t>In Scope</w:t>
      </w:r>
    </w:p>
    <w:p>
      <w:pPr>
        <w:pStyle w:val="ListBullet"/>
      </w:pPr>
      <w:r>
        <w:t>Job submission through an API and command-line client</w:t>
      </w:r>
    </w:p>
    <w:p>
      <w:pPr>
        <w:pStyle w:val="ListBullet"/>
      </w:pPr>
      <w:r>
        <w:t>Sequential file move, file copy, and application execution steps</w:t>
      </w:r>
    </w:p>
    <w:p>
      <w:pPr>
        <w:pStyle w:val="ListBullet"/>
      </w:pPr>
      <w:r>
        <w:t>Multiple file sets and multiple executables in one job</w:t>
      </w:r>
    </w:p>
    <w:p>
      <w:pPr>
        <w:pStyle w:val="ListBullet"/>
      </w:pPr>
      <w:r>
        <w:t>Optional cleanup after successful or failed execution</w:t>
      </w:r>
    </w:p>
    <w:p>
      <w:pPr>
        <w:pStyle w:val="ListBullet"/>
      </w:pPr>
      <w:r>
        <w:t>Job status, cancellation, execution history, and error logging</w:t>
      </w:r>
    </w:p>
    <w:p>
      <w:pPr>
        <w:pStyle w:val="ListBullet"/>
      </w:pPr>
      <w:r>
        <w:t>GSI proxy credential authentication and resource authorization</w:t>
      </w:r>
    </w:p>
    <w:p>
      <w:pPr>
        <w:pStyle w:val="ListBullet"/>
      </w:pPr>
      <w:r>
        <w:t>Administrative access, resource, job browsing, and audit management</w:t>
      </w:r>
    </w:p>
    <w:p>
      <w:pPr>
        <w:pStyle w:val="ListBullet"/>
      </w:pPr>
      <w:r>
        <w:t>Section 508 accessibility conformance</w:t>
      </w:r>
    </w:p>
    <w:p>
      <w:pPr>
        <w:pStyle w:val="Heading2"/>
      </w:pPr>
      <w:r>
        <w:rPr>
          <w:color w:val="2E74B5"/>
        </w:rPr>
        <w:t>Out of Scope</w:t>
      </w:r>
    </w:p>
    <w:p>
      <w:pPr>
        <w:pStyle w:val="ListBullet"/>
      </w:pPr>
      <w:r>
        <w:t>Co-scheduling or parallel execution of one application across multiple communicating machines — excluded from this release</w:t>
      </w:r>
    </w:p>
    <w:p>
      <w:pPr>
        <w:pStyle w:val="ListBullet"/>
      </w:pPr>
      <w:r>
        <w:t>Workflow/DAG language and graphical workflow editor — excluded from this release</w:t>
      </w:r>
    </w:p>
    <w:p>
      <w:pPr>
        <w:pStyle w:val="ListBullet"/>
      </w:pPr>
      <w:r>
        <w:t>Parallel file staging — file operations are executed sequentially in this release</w:t>
      </w:r>
    </w:p>
    <w:p>
      <w:pPr>
        <w:pStyle w:val="ListBullet"/>
      </w:pPr>
      <w:r>
        <w:t>Cross-operating-system file-permission management during staging — excluded from this release</w:t>
      </w:r>
    </w:p>
    <w:p>
      <w:pPr>
        <w:pStyle w:val="ListBullet"/>
      </w:pPr>
      <w:r>
        <w:t>File caching — excluded from this release</w:t>
      </w:r>
    </w:p>
    <w:p>
      <w:pPr>
        <w:pStyle w:val="ListBullet"/>
      </w:pPr>
      <w:r>
        <w:t>Drop-in compatibility with previous Job Manager scripts — explicitly not provided</w:t>
      </w:r>
    </w:p>
    <w:p>
      <w:pPr>
        <w:pStyle w:val="Heading2"/>
      </w:pPr>
      <w:r>
        <w:rPr>
          <w:color w:val="2E74B5"/>
        </w:rPr>
        <w:t>Assumptions</w:t>
      </w:r>
    </w:p>
    <w:p>
      <w:pPr>
        <w:pStyle w:val="ListBullet"/>
      </w:pPr>
      <w:r>
        <w:t>PA-01: Registered resources expose the capabilities required to perform authorized file and application operations. [INFERRED]</w:t>
      </w:r>
    </w:p>
    <w:p>
      <w:pPr>
        <w:pStyle w:val="ListBullet"/>
      </w:pPr>
      <w:r>
        <w:t>PA-02: IPG provides Grid Security Infrastructure credentials for authorized users. [INFERRED]</w:t>
      </w:r>
    </w:p>
    <w:p>
      <w:pPr>
        <w:pStyle w:val="ListBullet"/>
      </w:pPr>
      <w:r>
        <w:t>PA-03: Migration guidance for users of previous Job Manager scripts will be defined outside this software scope. [TBD]</w:t>
      </w:r>
    </w:p>
    <w:p>
      <w:pPr>
        <w:pStyle w:val="Heading2"/>
      </w:pPr>
      <w:r>
        <w:rPr>
          <w:color w:val="2E74B5"/>
        </w:rPr>
        <w:t>Constraints</w:t>
      </w:r>
    </w:p>
    <w:p>
      <w:pPr>
        <w:pStyle w:val="ListBullet"/>
      </w:pPr>
      <w:r>
        <w:t>REST-01 (Security): Authentication and authorization must respect the existing Grid Security Infrastructure proxy/credential model.</w:t>
      </w:r>
    </w:p>
    <w:p>
      <w:pPr>
        <w:pStyle w:val="ListBullet"/>
      </w:pPr>
      <w:r>
        <w:t>REST-02 (Compliance): The delivered system must meet all applicable Section 508 accessibility requirements.</w:t>
      </w:r>
    </w:p>
    <w:p>
      <w:pPr>
        <w:pStyle w:val="ListBullet"/>
      </w:pPr>
      <w:r>
        <w:t>REST-03 (Interface): User operations must be available through both an API and a command-line client.</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Grid user</w:t>
            </w:r>
          </w:p>
        </w:tc>
        <w:tc>
          <w:tcPr>
            <w:tcW w:type="dxa" w:w="1768"/>
          </w:tcPr>
          <w:p>
            <w:r>
              <w:rPr>
                <w:sz w:val="18"/>
              </w:rPr>
              <w:t>Usuário primário</w:t>
            </w:r>
          </w:p>
        </w:tc>
        <w:tc>
          <w:tcPr>
            <w:tcW w:type="dxa" w:w="1768"/>
          </w:tcPr>
          <w:p>
            <w:r>
              <w:rPr>
                <w:sz w:val="18"/>
              </w:rPr>
              <w:t>Parcial</w:t>
            </w:r>
          </w:p>
        </w:tc>
        <w:tc>
          <w:tcPr>
            <w:tcW w:type="dxa" w:w="1768"/>
          </w:tcPr>
          <w:p>
            <w:r>
              <w:rPr>
                <w:sz w:val="18"/>
              </w:rPr>
              <w:t>Discover servers, submit and monitor jobs, cancel jobs, review prior executions, and receive actionable errors.</w:t>
            </w:r>
          </w:p>
        </w:tc>
      </w:tr>
      <w:tr>
        <w:tc>
          <w:tcPr>
            <w:tcW w:type="dxa" w:w="1768"/>
          </w:tcPr>
          <w:p>
            <w:r>
              <w:rPr>
                <w:sz w:val="18"/>
              </w:rPr>
              <w:t>STK-02</w:t>
            </w:r>
          </w:p>
        </w:tc>
        <w:tc>
          <w:tcPr>
            <w:tcW w:type="dxa" w:w="1768"/>
          </w:tcPr>
          <w:p>
            <w:r>
              <w:rPr>
                <w:sz w:val="18"/>
              </w:rPr>
              <w:t>Job Manager administrator</w:t>
            </w:r>
          </w:p>
        </w:tc>
        <w:tc>
          <w:tcPr>
            <w:tcW w:type="dxa" w:w="1768"/>
          </w:tcPr>
          <w:p>
            <w:r>
              <w:rPr>
                <w:sz w:val="18"/>
              </w:rPr>
              <w:t>Usuário primário</w:t>
            </w:r>
          </w:p>
        </w:tc>
        <w:tc>
          <w:tcPr>
            <w:tcW w:type="dxa" w:w="1768"/>
          </w:tcPr>
          <w:p>
            <w:r>
              <w:rPr>
                <w:sz w:val="18"/>
              </w:rPr>
              <w:t>Total</w:t>
            </w:r>
          </w:p>
        </w:tc>
        <w:tc>
          <w:tcPr>
            <w:tcW w:type="dxa" w:w="1768"/>
          </w:tcPr>
          <w:p>
            <w:r>
              <w:rPr>
                <w:sz w:val="18"/>
              </w:rPr>
              <w:t>Manage user access, registered resources, job records, and administrative audit records.</w:t>
            </w:r>
          </w:p>
        </w:tc>
      </w:tr>
      <w:tr>
        <w:tc>
          <w:tcPr>
            <w:tcW w:type="dxa" w:w="1768"/>
          </w:tcPr>
          <w:p>
            <w:r>
              <w:rPr>
                <w:sz w:val="18"/>
              </w:rPr>
              <w:t>STK-03</w:t>
            </w:r>
          </w:p>
        </w:tc>
        <w:tc>
          <w:tcPr>
            <w:tcW w:type="dxa" w:w="1768"/>
          </w:tcPr>
          <w:p>
            <w:r>
              <w:rPr>
                <w:sz w:val="18"/>
              </w:rPr>
              <w:t>Job Manager server administrator</w:t>
            </w:r>
          </w:p>
        </w:tc>
        <w:tc>
          <w:tcPr>
            <w:tcW w:type="dxa" w:w="1768"/>
          </w:tcPr>
          <w:p>
            <w:r>
              <w:rPr>
                <w:sz w:val="18"/>
              </w:rPr>
              <w:t>Usuário secundário</w:t>
            </w:r>
          </w:p>
        </w:tc>
        <w:tc>
          <w:tcPr>
            <w:tcW w:type="dxa" w:w="1768"/>
          </w:tcPr>
          <w:p>
            <w:r>
              <w:rPr>
                <w:sz w:val="18"/>
              </w:rPr>
              <w:t>Total</w:t>
            </w:r>
          </w:p>
        </w:tc>
        <w:tc>
          <w:tcPr>
            <w:tcW w:type="dxa" w:w="1768"/>
          </w:tcPr>
          <w:p>
            <w:r>
              <w:rPr>
                <w:sz w:val="18"/>
              </w:rPr>
              <w:t>Install, operate, and maintain the Job Manager server.</w:t>
            </w:r>
          </w:p>
        </w:tc>
      </w:tr>
      <w:tr>
        <w:tc>
          <w:tcPr>
            <w:tcW w:type="dxa" w:w="1768"/>
          </w:tcPr>
          <w:p>
            <w:r>
              <w:rPr>
                <w:sz w:val="18"/>
              </w:rPr>
              <w:t>STK-04</w:t>
            </w:r>
          </w:p>
        </w:tc>
        <w:tc>
          <w:tcPr>
            <w:tcW w:type="dxa" w:w="1768"/>
          </w:tcPr>
          <w:p>
            <w:r>
              <w:rPr>
                <w:sz w:val="18"/>
              </w:rPr>
              <w:t>Resource hardware and operating-system administrator</w:t>
            </w:r>
          </w:p>
        </w:tc>
        <w:tc>
          <w:tcPr>
            <w:tcW w:type="dxa" w:w="1768"/>
          </w:tcPr>
          <w:p>
            <w:r>
              <w:rPr>
                <w:sz w:val="18"/>
              </w:rPr>
              <w:t>Stakeholder externo</w:t>
            </w:r>
          </w:p>
        </w:tc>
        <w:tc>
          <w:tcPr>
            <w:tcW w:type="dxa" w:w="1768"/>
          </w:tcPr>
          <w:p>
            <w:r>
              <w:rPr>
                <w:sz w:val="18"/>
              </w:rPr>
              <w:t>Nenhum</w:t>
            </w:r>
          </w:p>
        </w:tc>
        <w:tc>
          <w:tcPr>
            <w:tcW w:type="dxa" w:w="1768"/>
          </w:tcPr>
          <w:p>
            <w:r>
              <w:rPr>
                <w:sz w:val="18"/>
              </w:rPr>
              <w:t>Maintain the hardware and operating systems hosting registered resources.</w:t>
            </w:r>
          </w:p>
        </w:tc>
      </w:tr>
      <w:tr>
        <w:tc>
          <w:tcPr>
            <w:tcW w:type="dxa" w:w="1768"/>
          </w:tcPr>
          <w:p>
            <w:r>
              <w:rPr>
                <w:sz w:val="18"/>
              </w:rPr>
              <w:t>STK-05</w:t>
            </w:r>
          </w:p>
        </w:tc>
        <w:tc>
          <w:tcPr>
            <w:tcW w:type="dxa" w:w="1768"/>
          </w:tcPr>
          <w:p>
            <w:r>
              <w:rPr>
                <w:sz w:val="18"/>
              </w:rPr>
              <w:t>Software repository server administrator</w:t>
            </w:r>
          </w:p>
        </w:tc>
        <w:tc>
          <w:tcPr>
            <w:tcW w:type="dxa" w:w="1768"/>
          </w:tcPr>
          <w:p>
            <w:r>
              <w:rPr>
                <w:sz w:val="18"/>
              </w:rPr>
              <w:t>Stakeholder externo</w:t>
            </w:r>
          </w:p>
        </w:tc>
        <w:tc>
          <w:tcPr>
            <w:tcW w:type="dxa" w:w="1768"/>
          </w:tcPr>
          <w:p>
            <w:r>
              <w:rPr>
                <w:sz w:val="18"/>
              </w:rPr>
              <w:t>Nenhum</w:t>
            </w:r>
          </w:p>
        </w:tc>
        <w:tc>
          <w:tcPr>
            <w:tcW w:type="dxa" w:w="1768"/>
          </w:tcPr>
          <w:p>
            <w:r>
              <w:rPr>
                <w:sz w:val="18"/>
              </w:rPr>
              <w:t>Operate the software repository server used by the environment.</w:t>
            </w:r>
          </w:p>
        </w:tc>
      </w:tr>
      <w:tr>
        <w:tc>
          <w:tcPr>
            <w:tcW w:type="dxa" w:w="1768"/>
          </w:tcPr>
          <w:p>
            <w:r>
              <w:rPr>
                <w:sz w:val="18"/>
              </w:rPr>
              <w:t>STK-06</w:t>
            </w:r>
          </w:p>
        </w:tc>
        <w:tc>
          <w:tcPr>
            <w:tcW w:type="dxa" w:w="1768"/>
          </w:tcPr>
          <w:p>
            <w:r>
              <w:rPr>
                <w:sz w:val="18"/>
              </w:rPr>
              <w:t>NASA IPG program</w:t>
            </w:r>
          </w:p>
        </w:tc>
        <w:tc>
          <w:tcPr>
            <w:tcW w:type="dxa" w:w="1768"/>
          </w:tcPr>
          <w:p>
            <w:r>
              <w:rPr>
                <w:sz w:val="18"/>
              </w:rPr>
              <w:t>Stakeholder externo</w:t>
            </w:r>
          </w:p>
        </w:tc>
        <w:tc>
          <w:tcPr>
            <w:tcW w:type="dxa" w:w="1768"/>
          </w:tcPr>
          <w:p>
            <w:r>
              <w:rPr>
                <w:sz w:val="18"/>
              </w:rPr>
              <w:t>Nenhum</w:t>
            </w:r>
          </w:p>
        </w:tc>
        <w:tc>
          <w:tcPr>
            <w:tcW w:type="dxa" w:w="1768"/>
          </w:tcPr>
          <w:p>
            <w:r>
              <w:rPr>
                <w:sz w:val="18"/>
              </w:rPr>
              <w:t>Receive an accessible, controlled, and auditable job-management capability for the IPG program.</w:t>
            </w:r>
          </w:p>
        </w:tc>
      </w:tr>
    </w:tbl>
    <w:p/>
    <w:p>
      <w:pPr>
        <w:pStyle w:val="Heading1"/>
      </w:pPr>
      <w:r>
        <w:rPr>
          <w:color w:val="1F497D"/>
        </w:rPr>
        <w:t>3. Business Rules</w:t>
      </w:r>
    </w:p>
    <w:p>
      <w:r>
        <w:rPr>
          <w:b/>
          <w:sz w:val="22"/>
        </w:rPr>
        <w:t>RN-001 — Authorized resource access</w:t>
      </w:r>
    </w:p>
    <w:p>
      <w:r>
        <w:rPr>
          <w:b w:val="0"/>
          <w:sz w:val="22"/>
        </w:rPr>
        <w:t>Only users authorized through the grid security model may access managed resources.</w:t>
      </w:r>
    </w:p>
    <w:p>
      <w:r>
        <w:rPr>
          <w:b w:val="0"/>
          <w:sz w:val="18"/>
        </w:rPr>
        <w:t>Source: NASA IPG grid security policy</w:t>
      </w:r>
    </w:p>
    <w:p/>
    <w:p>
      <w:r>
        <w:rPr>
          <w:b/>
          <w:sz w:val="22"/>
        </w:rPr>
        <w:t>RN-002 — Registered-resource submission</w:t>
      </w:r>
    </w:p>
    <w:p>
      <w:r>
        <w:rPr>
          <w:b w:val="0"/>
          <w:sz w:val="22"/>
        </w:rPr>
        <w:t>Jobs may be submitted only to resources included in the managed resource list.</w:t>
      </w:r>
    </w:p>
    <w:p>
      <w:r>
        <w:rPr>
          <w:b w:val="0"/>
          <w:sz w:val="18"/>
        </w:rPr>
        <w:t>Source: IPG operational policy</w:t>
      </w:r>
    </w:p>
    <w:p/>
    <w:p>
      <w:r>
        <w:rPr>
          <w:b/>
          <w:sz w:val="22"/>
        </w:rPr>
        <w:t>RN-003 — Sequential main execution</w:t>
      </w:r>
    </w:p>
    <w:p>
      <w:r>
        <w:rPr>
          <w:b w:val="0"/>
          <w:sz w:val="22"/>
        </w:rPr>
        <w:t>A job main sequence executes its file-operation and execution-operation steps in their defined order.</w:t>
      </w:r>
    </w:p>
    <w:p>
      <w:r>
        <w:rPr>
          <w:b w:val="0"/>
          <w:sz w:val="18"/>
        </w:rPr>
        <w:t>Source: IPG Job Manager operational policy</w:t>
      </w:r>
    </w:p>
    <w:p/>
    <w:p>
      <w:r>
        <w:rPr>
          <w:b/>
          <w:sz w:val="22"/>
        </w:rPr>
        <w:t>RN-004 — Failure cleanup order</w:t>
      </w:r>
    </w:p>
    <w:p>
      <w:r>
        <w:rPr>
          <w:b w:val="0"/>
          <w:sz w:val="22"/>
        </w:rPr>
        <w:t>When a main-sequence step fails, main execution stops; cleanup for the failed step and cleanup for previously completed steps execute in reverse execution order.</w:t>
      </w:r>
    </w:p>
    <w:p>
      <w:r>
        <w:rPr>
          <w:b w:val="0"/>
          <w:sz w:val="18"/>
        </w:rPr>
        <w:t>Source: IPG Job Manager operational policy</w:t>
      </w:r>
    </w:p>
    <w:p>
      <w:r>
        <w:rPr>
          <w:b w:val="0"/>
          <w:sz w:val="18"/>
        </w:rPr>
        <w:t>Exceptions: No cleanup occurs for a step that has no cleanup definition.</w:t>
      </w:r>
    </w:p>
    <w:p/>
    <w:p>
      <w:r>
        <w:rPr>
          <w:b/>
          <w:sz w:val="22"/>
        </w:rPr>
        <w:t>RN-005 — Completion cleanup</w:t>
      </w:r>
    </w:p>
    <w:p>
      <w:r>
        <w:rPr>
          <w:b w:val="0"/>
          <w:sz w:val="22"/>
        </w:rPr>
        <w:t>Defined cleanup operations execute after the main sequence whether the job succeeds or fails.</w:t>
      </w:r>
    </w:p>
    <w:p>
      <w:r>
        <w:rPr>
          <w:b w:val="0"/>
          <w:sz w:val="18"/>
        </w:rPr>
        <w:t>Source: IPG Job Manager operational policy</w:t>
      </w:r>
    </w:p>
    <w:p>
      <w:r>
        <w:rPr>
          <w:b w:val="0"/>
          <w:sz w:val="18"/>
        </w:rPr>
        <w:t>Exceptions: No cleanup occurs when the job contains no cleanup definition.</w:t>
      </w:r>
    </w:p>
    <w:p/>
    <w:p>
      <w:r>
        <w:rPr>
          <w:b/>
          <w:sz w:val="22"/>
        </w:rPr>
        <w:t>RN-006 — Administrative accountability</w:t>
      </w:r>
    </w:p>
    <w:p>
      <w:r>
        <w:rPr>
          <w:b w:val="0"/>
          <w:sz w:val="22"/>
        </w:rPr>
        <w:t>Administrative access-management and resource-management actions must be attributable to the administrator who performed them.</w:t>
      </w:r>
    </w:p>
    <w:p>
      <w:r>
        <w:rPr>
          <w:b w:val="0"/>
          <w:sz w:val="18"/>
        </w:rPr>
        <w:t>Source: IPG operational policy</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Server discovery</w:t>
            </w:r>
          </w:p>
        </w:tc>
        <w:tc>
          <w:tcPr>
            <w:tcW w:type="dxa" w:w="1474"/>
          </w:tcPr>
          <w:p>
            <w:r>
              <w:rPr>
                <w:sz w:val="18"/>
              </w:rPr>
              <w:t>The system shall allow a grid user to discover an available Job Manager server through the client interface.</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RF-002</w:t>
            </w:r>
          </w:p>
        </w:tc>
        <w:tc>
          <w:tcPr>
            <w:tcW w:type="dxa" w:w="1474"/>
          </w:tcPr>
          <w:p>
            <w:r>
              <w:rPr>
                <w:sz w:val="18"/>
              </w:rPr>
              <w:t>API job submission</w:t>
            </w:r>
          </w:p>
        </w:tc>
        <w:tc>
          <w:tcPr>
            <w:tcW w:type="dxa" w:w="1474"/>
          </w:tcPr>
          <w:p>
            <w:r>
              <w:rPr>
                <w:sz w:val="18"/>
              </w:rPr>
              <w:t>The system shall accept a job submission through its API.</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RF-003</w:t>
            </w:r>
          </w:p>
        </w:tc>
        <w:tc>
          <w:tcPr>
            <w:tcW w:type="dxa" w:w="1474"/>
          </w:tcPr>
          <w:p>
            <w:r>
              <w:rPr>
                <w:sz w:val="18"/>
              </w:rPr>
              <w:t>Command-line job submission</w:t>
            </w:r>
          </w:p>
        </w:tc>
        <w:tc>
          <w:tcPr>
            <w:tcW w:type="dxa" w:w="1474"/>
          </w:tcPr>
          <w:p>
            <w:r>
              <w:rPr>
                <w:sz w:val="18"/>
              </w:rPr>
              <w:t>The system shall accept a job submission through its command-line client.</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RF-004</w:t>
            </w:r>
          </w:p>
        </w:tc>
        <w:tc>
          <w:tcPr>
            <w:tcW w:type="dxa" w:w="1474"/>
          </w:tcPr>
          <w:p>
            <w:r>
              <w:rPr>
                <w:sz w:val="18"/>
              </w:rPr>
              <w:t>Main-sequence definition</w:t>
            </w:r>
          </w:p>
        </w:tc>
        <w:tc>
          <w:tcPr>
            <w:tcW w:type="dxa" w:w="1474"/>
          </w:tcPr>
          <w:p>
            <w:r>
              <w:rPr>
                <w:sz w:val="18"/>
              </w:rPr>
              <w:t>The system shall accept a job definition containing an ordered main sequence of steps.</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RF-005</w:t>
            </w:r>
          </w:p>
        </w:tc>
        <w:tc>
          <w:tcPr>
            <w:tcW w:type="dxa" w:w="1474"/>
          </w:tcPr>
          <w:p>
            <w:r>
              <w:rPr>
                <w:sz w:val="18"/>
              </w:rPr>
              <w:t>File move operation</w:t>
            </w:r>
          </w:p>
        </w:tc>
        <w:tc>
          <w:tcPr>
            <w:tcW w:type="dxa" w:w="1474"/>
          </w:tcPr>
          <w:p>
            <w:r>
              <w:rPr>
                <w:sz w:val="18"/>
              </w:rPr>
              <w:t>The system shall execute a defined file move operation between systems in a job step.</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RF-006</w:t>
            </w:r>
          </w:p>
        </w:tc>
        <w:tc>
          <w:tcPr>
            <w:tcW w:type="dxa" w:w="1474"/>
          </w:tcPr>
          <w:p>
            <w:r>
              <w:rPr>
                <w:sz w:val="18"/>
              </w:rPr>
              <w:t>File copy operation</w:t>
            </w:r>
          </w:p>
        </w:tc>
        <w:tc>
          <w:tcPr>
            <w:tcW w:type="dxa" w:w="1474"/>
          </w:tcPr>
          <w:p>
            <w:r>
              <w:rPr>
                <w:sz w:val="18"/>
              </w:rPr>
              <w:t>The system shall execute a defined file copy operation between systems in a job step.</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RF-007</w:t>
            </w:r>
          </w:p>
        </w:tc>
        <w:tc>
          <w:tcPr>
            <w:tcW w:type="dxa" w:w="1474"/>
          </w:tcPr>
          <w:p>
            <w:r>
              <w:rPr>
                <w:sz w:val="18"/>
              </w:rPr>
              <w:t>Application execution</w:t>
            </w:r>
          </w:p>
        </w:tc>
        <w:tc>
          <w:tcPr>
            <w:tcW w:type="dxa" w:w="1474"/>
          </w:tcPr>
          <w:p>
            <w:r>
              <w:rPr>
                <w:sz w:val="18"/>
              </w:rPr>
              <w:t>The system shall execute a defined application on the selected resource in a job step.</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RF-008</w:t>
            </w:r>
          </w:p>
        </w:tc>
        <w:tc>
          <w:tcPr>
            <w:tcW w:type="dxa" w:w="1474"/>
          </w:tcPr>
          <w:p>
            <w:r>
              <w:rPr>
                <w:sz w:val="18"/>
              </w:rPr>
              <w:t>Multiple file sets</w:t>
            </w:r>
          </w:p>
        </w:tc>
        <w:tc>
          <w:tcPr>
            <w:tcW w:type="dxa" w:w="1474"/>
          </w:tcPr>
          <w:p>
            <w:r>
              <w:rPr>
                <w:sz w:val="18"/>
              </w:rPr>
              <w:t>The system shall accept multiple file sets within one job submission.</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RF-009</w:t>
            </w:r>
          </w:p>
        </w:tc>
        <w:tc>
          <w:tcPr>
            <w:tcW w:type="dxa" w:w="1474"/>
          </w:tcPr>
          <w:p>
            <w:r>
              <w:rPr>
                <w:sz w:val="18"/>
              </w:rPr>
              <w:t>Multiple executables</w:t>
            </w:r>
          </w:p>
        </w:tc>
        <w:tc>
          <w:tcPr>
            <w:tcW w:type="dxa" w:w="1474"/>
          </w:tcPr>
          <w:p>
            <w:r>
              <w:rPr>
                <w:sz w:val="18"/>
              </w:rPr>
              <w:t>The system shall accept multiple application execution steps within one job submission.</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RF-010</w:t>
            </w:r>
          </w:p>
        </w:tc>
        <w:tc>
          <w:tcPr>
            <w:tcW w:type="dxa" w:w="1474"/>
          </w:tcPr>
          <w:p>
            <w:r>
              <w:rPr>
                <w:sz w:val="18"/>
              </w:rPr>
              <w:t>Cleanup definition</w:t>
            </w:r>
          </w:p>
        </w:tc>
        <w:tc>
          <w:tcPr>
            <w:tcW w:type="dxa" w:w="1474"/>
          </w:tcPr>
          <w:p>
            <w:r>
              <w:rPr>
                <w:sz w:val="18"/>
              </w:rPr>
              <w:t>The system shall accept an optional cleanup definition for a job step.</w:t>
            </w:r>
          </w:p>
        </w:tc>
        <w:tc>
          <w:tcPr>
            <w:tcW w:type="dxa" w:w="1474"/>
          </w:tcPr>
          <w:p>
            <w:r>
              <w:rPr>
                <w:sz w:val="18"/>
              </w:rPr>
              <w:t>Must have</w:t>
            </w:r>
          </w:p>
        </w:tc>
        <w:tc>
          <w:tcPr>
            <w:tcW w:type="dxa" w:w="1474"/>
          </w:tcPr>
          <w:p>
            <w:r>
              <w:rPr>
                <w:sz w:val="18"/>
              </w:rPr>
              <w:t>STK-01</w:t>
            </w:r>
          </w:p>
        </w:tc>
        <w:tc>
          <w:tcPr>
            <w:tcW w:type="dxa" w:w="1474"/>
          </w:tcPr>
          <w:p>
            <w:r>
              <w:rPr>
                <w:sz w:val="18"/>
              </w:rPr>
              <w:t>RN-005</w:t>
            </w:r>
          </w:p>
        </w:tc>
      </w:tr>
      <w:tr>
        <w:tc>
          <w:tcPr>
            <w:tcW w:type="dxa" w:w="1474"/>
          </w:tcPr>
          <w:p>
            <w:r>
              <w:rPr>
                <w:sz w:val="18"/>
              </w:rPr>
              <w:t>RF-011</w:t>
            </w:r>
          </w:p>
        </w:tc>
        <w:tc>
          <w:tcPr>
            <w:tcW w:type="dxa" w:w="1474"/>
          </w:tcPr>
          <w:p>
            <w:r>
              <w:rPr>
                <w:sz w:val="18"/>
              </w:rPr>
              <w:t>Successful-job cleanup</w:t>
            </w:r>
          </w:p>
        </w:tc>
        <w:tc>
          <w:tcPr>
            <w:tcW w:type="dxa" w:w="1474"/>
          </w:tcPr>
          <w:p>
            <w:r>
              <w:rPr>
                <w:sz w:val="18"/>
              </w:rPr>
              <w:t>The system shall execute defined cleanup operations after successful completion of a job main sequence.</w:t>
            </w:r>
          </w:p>
        </w:tc>
        <w:tc>
          <w:tcPr>
            <w:tcW w:type="dxa" w:w="1474"/>
          </w:tcPr>
          <w:p>
            <w:r>
              <w:rPr>
                <w:sz w:val="18"/>
              </w:rPr>
              <w:t>Must have</w:t>
            </w:r>
          </w:p>
        </w:tc>
        <w:tc>
          <w:tcPr>
            <w:tcW w:type="dxa" w:w="1474"/>
          </w:tcPr>
          <w:p>
            <w:r>
              <w:rPr>
                <w:sz w:val="18"/>
              </w:rPr>
              <w:t>STK-01</w:t>
            </w:r>
          </w:p>
        </w:tc>
        <w:tc>
          <w:tcPr>
            <w:tcW w:type="dxa" w:w="1474"/>
          </w:tcPr>
          <w:p>
            <w:r>
              <w:rPr>
                <w:sz w:val="18"/>
              </w:rPr>
              <w:t>RN-005</w:t>
            </w:r>
          </w:p>
        </w:tc>
      </w:tr>
      <w:tr>
        <w:tc>
          <w:tcPr>
            <w:tcW w:type="dxa" w:w="1474"/>
          </w:tcPr>
          <w:p>
            <w:r>
              <w:rPr>
                <w:sz w:val="18"/>
              </w:rPr>
              <w:t>RF-012</w:t>
            </w:r>
          </w:p>
        </w:tc>
        <w:tc>
          <w:tcPr>
            <w:tcW w:type="dxa" w:w="1474"/>
          </w:tcPr>
          <w:p>
            <w:r>
              <w:rPr>
                <w:sz w:val="18"/>
              </w:rPr>
              <w:t>Failed-job cleanup</w:t>
            </w:r>
          </w:p>
        </w:tc>
        <w:tc>
          <w:tcPr>
            <w:tcW w:type="dxa" w:w="1474"/>
          </w:tcPr>
          <w:p>
            <w:r>
              <w:rPr>
                <w:sz w:val="18"/>
              </w:rPr>
              <w:t>The system shall stop the main sequence and execute applicable cleanup operations in reverse order after a main-sequence step fails.</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RF-013</w:t>
            </w:r>
          </w:p>
        </w:tc>
        <w:tc>
          <w:tcPr>
            <w:tcW w:type="dxa" w:w="1474"/>
          </w:tcPr>
          <w:p>
            <w:r>
              <w:rPr>
                <w:sz w:val="18"/>
              </w:rPr>
              <w:t>Job status query</w:t>
            </w:r>
          </w:p>
        </w:tc>
        <w:tc>
          <w:tcPr>
            <w:tcW w:type="dxa" w:w="1474"/>
          </w:tcPr>
          <w:p>
            <w:r>
              <w:rPr>
                <w:sz w:val="18"/>
              </w:rPr>
              <w:t>The system shall return the current status of a submitted job.</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RF-014</w:t>
            </w:r>
          </w:p>
        </w:tc>
        <w:tc>
          <w:tcPr>
            <w:tcW w:type="dxa" w:w="1474"/>
          </w:tcPr>
          <w:p>
            <w:r>
              <w:rPr>
                <w:sz w:val="18"/>
              </w:rPr>
              <w:t>Job cancellation</w:t>
            </w:r>
          </w:p>
        </w:tc>
        <w:tc>
          <w:tcPr>
            <w:tcW w:type="dxa" w:w="1474"/>
          </w:tcPr>
          <w:p>
            <w:r>
              <w:rPr>
                <w:sz w:val="18"/>
              </w:rPr>
              <w:t>The system shall allow a grid user to cancel a submitted job.</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RF-015</w:t>
            </w:r>
          </w:p>
        </w:tc>
        <w:tc>
          <w:tcPr>
            <w:tcW w:type="dxa" w:w="1474"/>
          </w:tcPr>
          <w:p>
            <w:r>
              <w:rPr>
                <w:sz w:val="18"/>
              </w:rPr>
              <w:t>Execution-history retrieval</w:t>
            </w:r>
          </w:p>
        </w:tc>
        <w:tc>
          <w:tcPr>
            <w:tcW w:type="dxa" w:w="1474"/>
          </w:tcPr>
          <w:p>
            <w:r>
              <w:rPr>
                <w:sz w:val="18"/>
              </w:rPr>
              <w:t>The system shall provide a grid user with records of previous job executions.</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RF-016</w:t>
            </w:r>
          </w:p>
        </w:tc>
        <w:tc>
          <w:tcPr>
            <w:tcW w:type="dxa" w:w="1474"/>
          </w:tcPr>
          <w:p>
            <w:r>
              <w:rPr>
                <w:sz w:val="18"/>
              </w:rPr>
              <w:t>Error diagnostics</w:t>
            </w:r>
          </w:p>
        </w:tc>
        <w:tc>
          <w:tcPr>
            <w:tcW w:type="dxa" w:w="1474"/>
          </w:tcPr>
          <w:p>
            <w:r>
              <w:rPr>
                <w:sz w:val="18"/>
              </w:rPr>
              <w:t>The system shall report an error name, message, and reason when an operation fails.</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RF-017</w:t>
            </w:r>
          </w:p>
        </w:tc>
        <w:tc>
          <w:tcPr>
            <w:tcW w:type="dxa" w:w="1474"/>
          </w:tcPr>
          <w:p>
            <w:r>
              <w:rPr>
                <w:sz w:val="18"/>
              </w:rPr>
              <w:t>User-designated error log</w:t>
            </w:r>
          </w:p>
        </w:tc>
        <w:tc>
          <w:tcPr>
            <w:tcW w:type="dxa" w:w="1474"/>
          </w:tcPr>
          <w:p>
            <w:r>
              <w:rPr>
                <w:sz w:val="18"/>
              </w:rPr>
              <w:t>The system shall write reported errors to a file location designated by the user.</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RF-018</w:t>
            </w:r>
          </w:p>
        </w:tc>
        <w:tc>
          <w:tcPr>
            <w:tcW w:type="dxa" w:w="1474"/>
          </w:tcPr>
          <w:p>
            <w:r>
              <w:rPr>
                <w:sz w:val="18"/>
              </w:rPr>
              <w:t>Operation timeout</w:t>
            </w:r>
          </w:p>
        </w:tc>
        <w:tc>
          <w:tcPr>
            <w:tcW w:type="dxa" w:w="1474"/>
          </w:tcPr>
          <w:p>
            <w:r>
              <w:rPr>
                <w:sz w:val="18"/>
              </w:rPr>
              <w:t>The system shall terminate an operation when its configured timeout expires.</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RF-019</w:t>
            </w:r>
          </w:p>
        </w:tc>
        <w:tc>
          <w:tcPr>
            <w:tcW w:type="dxa" w:w="1474"/>
          </w:tcPr>
          <w:p>
            <w:r>
              <w:rPr>
                <w:sz w:val="18"/>
              </w:rPr>
              <w:t>GSI proxy validation</w:t>
            </w:r>
          </w:p>
        </w:tc>
        <w:tc>
          <w:tcPr>
            <w:tcW w:type="dxa" w:w="1474"/>
          </w:tcPr>
          <w:p>
            <w:r>
              <w:rPr>
                <w:sz w:val="18"/>
              </w:rPr>
              <w:t>The system shall validate the submitting user's Grid Security Infrastructure proxy credential before accepting a job request.</w:t>
            </w:r>
          </w:p>
        </w:tc>
        <w:tc>
          <w:tcPr>
            <w:tcW w:type="dxa" w:w="1474"/>
          </w:tcPr>
          <w:p>
            <w:r>
              <w:rPr>
                <w:sz w:val="18"/>
              </w:rPr>
              <w:t>Must have</w:t>
            </w:r>
          </w:p>
        </w:tc>
        <w:tc>
          <w:tcPr>
            <w:tcW w:type="dxa" w:w="1474"/>
          </w:tcPr>
          <w:p>
            <w:r>
              <w:rPr>
                <w:sz w:val="18"/>
              </w:rPr>
              <w:t>STK-06</w:t>
            </w:r>
          </w:p>
        </w:tc>
        <w:tc>
          <w:tcPr>
            <w:tcW w:type="dxa" w:w="1474"/>
          </w:tcPr>
          <w:p>
            <w:r>
              <w:rPr>
                <w:sz w:val="18"/>
              </w:rPr>
              <w:t>RN-001</w:t>
            </w:r>
          </w:p>
        </w:tc>
      </w:tr>
      <w:tr>
        <w:tc>
          <w:tcPr>
            <w:tcW w:type="dxa" w:w="1474"/>
          </w:tcPr>
          <w:p>
            <w:r>
              <w:rPr>
                <w:sz w:val="18"/>
              </w:rPr>
              <w:t>RF-020</w:t>
            </w:r>
          </w:p>
        </w:tc>
        <w:tc>
          <w:tcPr>
            <w:tcW w:type="dxa" w:w="1474"/>
          </w:tcPr>
          <w:p>
            <w:r>
              <w:rPr>
                <w:sz w:val="18"/>
              </w:rPr>
              <w:t>Resource authorization validation</w:t>
            </w:r>
          </w:p>
        </w:tc>
        <w:tc>
          <w:tcPr>
            <w:tcW w:type="dxa" w:w="1474"/>
          </w:tcPr>
          <w:p>
            <w:r>
              <w:rPr>
                <w:sz w:val="18"/>
              </w:rPr>
              <w:t>The system shall verify that the submitting user is authorized for the selected resource before executing a job step.</w:t>
            </w:r>
          </w:p>
        </w:tc>
        <w:tc>
          <w:tcPr>
            <w:tcW w:type="dxa" w:w="1474"/>
          </w:tcPr>
          <w:p>
            <w:r>
              <w:rPr>
                <w:sz w:val="18"/>
              </w:rPr>
              <w:t>Must have</w:t>
            </w:r>
          </w:p>
        </w:tc>
        <w:tc>
          <w:tcPr>
            <w:tcW w:type="dxa" w:w="1474"/>
          </w:tcPr>
          <w:p>
            <w:r>
              <w:rPr>
                <w:sz w:val="18"/>
              </w:rPr>
              <w:t>STK-06</w:t>
            </w:r>
          </w:p>
        </w:tc>
        <w:tc>
          <w:tcPr>
            <w:tcW w:type="dxa" w:w="1474"/>
          </w:tcPr>
          <w:p>
            <w:r>
              <w:rPr>
                <w:sz w:val="18"/>
              </w:rPr>
              <w:t>RN-001</w:t>
            </w:r>
          </w:p>
        </w:tc>
      </w:tr>
      <w:tr>
        <w:tc>
          <w:tcPr>
            <w:tcW w:type="dxa" w:w="1474"/>
          </w:tcPr>
          <w:p>
            <w:r>
              <w:rPr>
                <w:sz w:val="18"/>
              </w:rPr>
              <w:t>RF-021</w:t>
            </w:r>
          </w:p>
        </w:tc>
        <w:tc>
          <w:tcPr>
            <w:tcW w:type="dxa" w:w="1474"/>
          </w:tcPr>
          <w:p>
            <w:r>
              <w:rPr>
                <w:sz w:val="18"/>
              </w:rPr>
              <w:t>Registered-resource validation</w:t>
            </w:r>
          </w:p>
        </w:tc>
        <w:tc>
          <w:tcPr>
            <w:tcW w:type="dxa" w:w="1474"/>
          </w:tcPr>
          <w:p>
            <w:r>
              <w:rPr>
                <w:sz w:val="18"/>
              </w:rPr>
              <w:t>The system shall reject a job step whose selected resource is not in the managed resource list.</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RF-022</w:t>
            </w:r>
          </w:p>
        </w:tc>
        <w:tc>
          <w:tcPr>
            <w:tcW w:type="dxa" w:w="1474"/>
          </w:tcPr>
          <w:p>
            <w:r>
              <w:rPr>
                <w:sz w:val="18"/>
              </w:rPr>
              <w:t>Access management</w:t>
            </w:r>
          </w:p>
        </w:tc>
        <w:tc>
          <w:tcPr>
            <w:tcW w:type="dxa" w:w="1474"/>
          </w:tcPr>
          <w:p>
            <w:r>
              <w:rPr>
                <w:sz w:val="18"/>
              </w:rPr>
              <w:t>The system shall allow an administrator to manage user access to managed resources.</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RF-023</w:t>
            </w:r>
          </w:p>
        </w:tc>
        <w:tc>
          <w:tcPr>
            <w:tcW w:type="dxa" w:w="1474"/>
          </w:tcPr>
          <w:p>
            <w:r>
              <w:rPr>
                <w:sz w:val="18"/>
              </w:rPr>
              <w:t>Resource-list management</w:t>
            </w:r>
          </w:p>
        </w:tc>
        <w:tc>
          <w:tcPr>
            <w:tcW w:type="dxa" w:w="1474"/>
          </w:tcPr>
          <w:p>
            <w:r>
              <w:rPr>
                <w:sz w:val="18"/>
              </w:rPr>
              <w:t>The system shall allow an administrator to manage the list of registered resources.</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RF-024</w:t>
            </w:r>
          </w:p>
        </w:tc>
        <w:tc>
          <w:tcPr>
            <w:tcW w:type="dxa" w:w="1474"/>
          </w:tcPr>
          <w:p>
            <w:r>
              <w:rPr>
                <w:sz w:val="18"/>
              </w:rPr>
              <w:t>Administrative job browsing</w:t>
            </w:r>
          </w:p>
        </w:tc>
        <w:tc>
          <w:tcPr>
            <w:tcW w:type="dxa" w:w="1474"/>
          </w:tcPr>
          <w:p>
            <w:r>
              <w:rPr>
                <w:sz w:val="18"/>
              </w:rPr>
              <w:t>The system shall allow an administrator to browse submitted job records.</w:t>
            </w:r>
          </w:p>
        </w:tc>
        <w:tc>
          <w:tcPr>
            <w:tcW w:type="dxa" w:w="1474"/>
          </w:tcPr>
          <w:p>
            <w:r>
              <w:rPr>
                <w:sz w:val="18"/>
              </w:rPr>
              <w:t>Must have</w:t>
            </w:r>
          </w:p>
        </w:tc>
        <w:tc>
          <w:tcPr>
            <w:tcW w:type="dxa" w:w="1474"/>
          </w:tcPr>
          <w:p>
            <w:r>
              <w:rPr>
                <w:sz w:val="18"/>
              </w:rPr>
              <w:t>STK-02</w:t>
            </w:r>
          </w:p>
        </w:tc>
        <w:tc>
          <w:tcPr>
            <w:tcW w:type="dxa" w:w="1474"/>
          </w:tcPr>
          <w:p>
            <w:r>
              <w:rPr>
                <w:sz w:val="18"/>
              </w:rPr>
              <w:t>N/A</w:t>
            </w:r>
          </w:p>
        </w:tc>
      </w:tr>
      <w:tr>
        <w:tc>
          <w:tcPr>
            <w:tcW w:type="dxa" w:w="1474"/>
          </w:tcPr>
          <w:p>
            <w:r>
              <w:rPr>
                <w:sz w:val="18"/>
              </w:rPr>
              <w:t>RF-025</w:t>
            </w:r>
          </w:p>
        </w:tc>
        <w:tc>
          <w:tcPr>
            <w:tcW w:type="dxa" w:w="1474"/>
          </w:tcPr>
          <w:p>
            <w:r>
              <w:rPr>
                <w:sz w:val="18"/>
              </w:rPr>
              <w:t>Administrative audit logging</w:t>
            </w:r>
          </w:p>
        </w:tc>
        <w:tc>
          <w:tcPr>
            <w:tcW w:type="dxa" w:w="1474"/>
          </w:tcPr>
          <w:p>
            <w:r>
              <w:rPr>
                <w:sz w:val="18"/>
              </w:rPr>
              <w:t>The system shall record each administrative access-management and resource-management action in an audit log.</w:t>
            </w:r>
          </w:p>
        </w:tc>
        <w:tc>
          <w:tcPr>
            <w:tcW w:type="dxa" w:w="1474"/>
          </w:tcPr>
          <w:p>
            <w:r>
              <w:rPr>
                <w:sz w:val="18"/>
              </w:rPr>
              <w:t>Must have</w:t>
            </w:r>
          </w:p>
        </w:tc>
        <w:tc>
          <w:tcPr>
            <w:tcW w:type="dxa" w:w="1474"/>
          </w:tcPr>
          <w:p>
            <w:r>
              <w:rPr>
                <w:sz w:val="18"/>
              </w:rPr>
              <w:t>STK-02</w:t>
            </w:r>
          </w:p>
        </w:tc>
        <w:tc>
          <w:tcPr>
            <w:tcW w:type="dxa" w:w="1474"/>
          </w:tcPr>
          <w:p>
            <w:r>
              <w:rPr>
                <w:sz w:val="18"/>
              </w:rPr>
              <w:t>RN-006</w:t>
            </w:r>
          </w:p>
        </w:tc>
      </w:tr>
    </w:tbl>
    <w:p/>
    <w:p>
      <w:pPr>
        <w:pStyle w:val="Heading1"/>
      </w:pPr>
      <w:r>
        <w:rPr>
          <w:color w:val="1F497D"/>
        </w:rPr>
        <w:t>5. Non-Functional Requirements</w:t>
      </w:r>
    </w:p>
    <w:p>
      <w:r>
        <w:rPr>
          <w:b/>
          <w:sz w:val="22"/>
        </w:rPr>
        <w:t>RNF-001 — Section 508 conformance</w:t>
      </w:r>
    </w:p>
    <w:p>
      <w:r>
        <w:rPr>
          <w:b w:val="0"/>
          <w:sz w:val="18"/>
        </w:rPr>
        <w:t>ISO 25010 Category: Interaction Capability</w:t>
      </w:r>
    </w:p>
    <w:p>
      <w:r>
        <w:rPr>
          <w:b w:val="0"/>
          <w:sz w:val="22"/>
        </w:rPr>
        <w:t>The system shall satisfy 100% of applicable Section 508 accessibility test criteria. [TBD: confirm applicable criteria baseline]</w:t>
      </w:r>
    </w:p>
    <w:p>
      <w:r>
        <w:rPr>
          <w:b w:val="0"/>
          <w:sz w:val="18"/>
        </w:rPr>
        <w:t>Acceptance metric: 100% pass rate for applicable Section 508 test criteria.</w:t>
      </w:r>
    </w:p>
    <w:p>
      <w:r>
        <w:rPr>
          <w:b w:val="0"/>
          <w:sz w:val="18"/>
        </w:rPr>
        <w:t>Verification method: Accessibility audit using automated and manual assistive-technology testing.</w:t>
      </w:r>
    </w:p>
    <w:p/>
    <w:p>
      <w:r>
        <w:rPr>
          <w:b/>
          <w:sz w:val="22"/>
        </w:rPr>
        <w:t>RNF-002 — Credential enforcement</w:t>
      </w:r>
    </w:p>
    <w:p>
      <w:r>
        <w:rPr>
          <w:b w:val="0"/>
          <w:sz w:val="18"/>
        </w:rPr>
        <w:t>ISO 25010 Category: Security</w:t>
      </w:r>
    </w:p>
    <w:p>
      <w:r>
        <w:rPr>
          <w:b w:val="0"/>
          <w:sz w:val="22"/>
        </w:rPr>
        <w:t>The system shall reject 100% of job requests submitted with missing, invalid, or expired GSI proxy credentials.</w:t>
      </w:r>
    </w:p>
    <w:p>
      <w:r>
        <w:rPr>
          <w:b w:val="0"/>
          <w:sz w:val="18"/>
        </w:rPr>
        <w:t>Acceptance metric: 100% rejection rate across the invalid-credential test suite.</w:t>
      </w:r>
    </w:p>
    <w:p>
      <w:r>
        <w:rPr>
          <w:b w:val="0"/>
          <w:sz w:val="18"/>
        </w:rPr>
        <w:t>Verification method: Security integration test with valid, missing, invalid, and expired proxy credentials.</w:t>
      </w:r>
    </w:p>
    <w:p/>
    <w:p>
      <w:r>
        <w:rPr>
          <w:b/>
          <w:sz w:val="22"/>
        </w:rPr>
        <w:t>RNF-003 — Job-status response time</w:t>
      </w:r>
    </w:p>
    <w:p>
      <w:r>
        <w:rPr>
          <w:b w:val="0"/>
          <w:sz w:val="18"/>
        </w:rPr>
        <w:t>ISO 25010 Category: Performance Efficiency</w:t>
      </w:r>
    </w:p>
    <w:p>
      <w:r>
        <w:rPr>
          <w:b w:val="0"/>
          <w:sz w:val="22"/>
        </w:rPr>
        <w:t>The system shall return a job-status query within 2 seconds at the 95th percentile under 100 concurrent status-query requests. [TBD: validate load volume]</w:t>
      </w:r>
    </w:p>
    <w:p>
      <w:r>
        <w:rPr>
          <w:b w:val="0"/>
          <w:sz w:val="18"/>
        </w:rPr>
        <w:t>Acceptance metric: 95th-percentile response time of 2 seconds or less under 100 concurrent requests.</w:t>
      </w:r>
    </w:p>
    <w:p>
      <w:r>
        <w:rPr>
          <w:b w:val="0"/>
          <w:sz w:val="18"/>
        </w:rPr>
        <w:t>Verification method: Load test.</w:t>
      </w:r>
    </w:p>
    <w:p/>
    <w:p>
      <w:r>
        <w:rPr>
          <w:b/>
          <w:sz w:val="22"/>
        </w:rPr>
        <w:t>RNF-004 — Timeout response</w:t>
      </w:r>
    </w:p>
    <w:p>
      <w:r>
        <w:rPr>
          <w:b w:val="0"/>
          <w:sz w:val="18"/>
        </w:rPr>
        <w:t>ISO 25010 Category: Reliability</w:t>
      </w:r>
    </w:p>
    <w:p>
      <w:r>
        <w:rPr>
          <w:b w:val="0"/>
          <w:sz w:val="22"/>
        </w:rPr>
        <w:t>The system shall record an operation timeout and begin applicable failure handling within 5 seconds after the configured timeout expires. [TBD: validate threshold]</w:t>
      </w:r>
    </w:p>
    <w:p>
      <w:r>
        <w:rPr>
          <w:b w:val="0"/>
          <w:sz w:val="18"/>
        </w:rPr>
        <w:t>Acceptance metric: Failure handling begins within 5 seconds in 100% of timeout test cases.</w:t>
      </w:r>
    </w:p>
    <w:p>
      <w:r>
        <w:rPr>
          <w:b w:val="0"/>
          <w:sz w:val="18"/>
        </w:rPr>
        <w:t>Verification method: Automated integration test with simulated nonresponsive operations.</w:t>
      </w:r>
    </w:p>
    <w:p/>
    <w:p>
      <w:r>
        <w:rPr>
          <w:b/>
          <w:sz w:val="22"/>
        </w:rPr>
        <w:t>RNF-005 — Cleanup reliability</w:t>
      </w:r>
    </w:p>
    <w:p>
      <w:r>
        <w:rPr>
          <w:b w:val="0"/>
          <w:sz w:val="18"/>
        </w:rPr>
        <w:t>ISO 25010 Category: Reliability</w:t>
      </w:r>
    </w:p>
    <w:p>
      <w:r>
        <w:rPr>
          <w:b w:val="0"/>
          <w:sz w:val="22"/>
        </w:rPr>
        <w:t>The system shall invoke every applicable cleanup operation in the defined reverse order in 100% of injected main-sequence failure tests.</w:t>
      </w:r>
    </w:p>
    <w:p>
      <w:r>
        <w:rPr>
          <w:b w:val="0"/>
          <w:sz w:val="18"/>
        </w:rPr>
        <w:t>Acceptance metric: 100% of applicable cleanup operations are invoked in reverse order across the failure-injection suite.</w:t>
      </w:r>
    </w:p>
    <w:p>
      <w:r>
        <w:rPr>
          <w:b w:val="0"/>
          <w:sz w:val="18"/>
        </w:rPr>
        <w:t>Verification method: Automated integration test with instrumented cleanup operations.</w:t>
      </w:r>
    </w:p>
    <w:p/>
    <w:p>
      <w:r>
        <w:rPr>
          <w:b/>
          <w:sz w:val="22"/>
        </w:rPr>
        <w:t>RNF-006 — Interface availability</w:t>
      </w:r>
    </w:p>
    <w:p>
      <w:r>
        <w:rPr>
          <w:b w:val="0"/>
          <w:sz w:val="18"/>
        </w:rPr>
        <w:t>ISO 25010 Category: Compatibility</w:t>
      </w:r>
    </w:p>
    <w:p>
      <w:r>
        <w:rPr>
          <w:b w:val="0"/>
          <w:sz w:val="22"/>
        </w:rPr>
        <w:t>The system shall make all supported job-submission operations available through both the API and command-line client with 100% pass rate in interface conformance tests. [TBD: define API contract]</w:t>
      </w:r>
    </w:p>
    <w:p>
      <w:r>
        <w:rPr>
          <w:b w:val="0"/>
          <w:sz w:val="18"/>
        </w:rPr>
        <w:t>Acceptance metric: 100% pass rate for the supported-operation conformance suite on both interfaces.</w:t>
      </w:r>
    </w:p>
    <w:p>
      <w:r>
        <w:rPr>
          <w:b w:val="0"/>
          <w:sz w:val="18"/>
        </w:rPr>
        <w:t>Verification method: API integration tests and command-line integration tests.</w:t>
      </w:r>
    </w:p>
    <w:p/>
    <w:p>
      <w:pPr>
        <w:pStyle w:val="Heading1"/>
      </w:pPr>
      <w:r>
        <w:rPr>
          <w:color w:val="1F497D"/>
        </w:rPr>
        <w:t>6. User Stories</w:t>
      </w:r>
    </w:p>
    <w:p>
      <w:r>
        <w:rPr>
          <w:b/>
          <w:sz w:val="22"/>
        </w:rPr>
        <w:t>HU-001 — Priority: Must have</w:t>
      </w:r>
    </w:p>
    <w:p>
      <w:r>
        <w:rPr>
          <w:b w:val="0"/>
          <w:sz w:val="22"/>
        </w:rPr>
        <w:t>As a grid user, I want discover an available Job Manager server, so that connect my client to a server that can manage my jobs.</w:t>
      </w:r>
    </w:p>
    <w:p>
      <w:r>
        <w:rPr>
          <w:b w:val="0"/>
          <w:sz w:val="18"/>
        </w:rPr>
        <w:t>Associated FR: RF-001</w:t>
      </w:r>
    </w:p>
    <w:p/>
    <w:p>
      <w:r>
        <w:rPr>
          <w:b/>
          <w:sz w:val="22"/>
        </w:rPr>
        <w:t>HU-002 — Priority: Must have</w:t>
      </w:r>
    </w:p>
    <w:p>
      <w:r>
        <w:rPr>
          <w:b w:val="0"/>
          <w:sz w:val="22"/>
        </w:rPr>
        <w:t>As a grid user, I want submit an ordered job sequence, so that coordinate file operations and application executions as one job.</w:t>
      </w:r>
    </w:p>
    <w:p>
      <w:r>
        <w:rPr>
          <w:b w:val="0"/>
          <w:sz w:val="18"/>
        </w:rPr>
        <w:t>Associated FR: RF-004</w:t>
      </w:r>
    </w:p>
    <w:p/>
    <w:p>
      <w:r>
        <w:rPr>
          <w:b/>
          <w:sz w:val="22"/>
        </w:rPr>
        <w:t>HU-003 — Priority: Must have</w:t>
      </w:r>
    </w:p>
    <w:p>
      <w:r>
        <w:rPr>
          <w:b w:val="0"/>
          <w:sz w:val="22"/>
        </w:rPr>
        <w:t>As a grid user, I want stage multiple file sets, so that prepare all required inputs for my job submission.</w:t>
      </w:r>
    </w:p>
    <w:p>
      <w:r>
        <w:rPr>
          <w:b w:val="0"/>
          <w:sz w:val="18"/>
        </w:rPr>
        <w:t>Associated FR: RF-008</w:t>
      </w:r>
    </w:p>
    <w:p/>
    <w:p>
      <w:r>
        <w:rPr>
          <w:b/>
          <w:sz w:val="22"/>
        </w:rPr>
        <w:t>HU-004 — Priority: Must have</w:t>
      </w:r>
    </w:p>
    <w:p>
      <w:r>
        <w:rPr>
          <w:b w:val="0"/>
          <w:sz w:val="22"/>
        </w:rPr>
        <w:t>As a grid user, I want run multiple executables in a job, so that complete a multi-step processing task in one submission.</w:t>
      </w:r>
    </w:p>
    <w:p>
      <w:r>
        <w:rPr>
          <w:b w:val="0"/>
          <w:sz w:val="18"/>
        </w:rPr>
        <w:t>Associated FR: RF-009</w:t>
      </w:r>
    </w:p>
    <w:p/>
    <w:p>
      <w:r>
        <w:rPr>
          <w:b/>
          <w:sz w:val="22"/>
        </w:rPr>
        <w:t>HU-005 — Priority: Must have</w:t>
      </w:r>
    </w:p>
    <w:p>
      <w:r>
        <w:rPr>
          <w:b w:val="0"/>
          <w:sz w:val="22"/>
        </w:rPr>
        <w:t>As a grid user, I want define cleanup operations, so that remove temporary files and directories after my job finishes or fails.</w:t>
      </w:r>
    </w:p>
    <w:p>
      <w:r>
        <w:rPr>
          <w:b w:val="0"/>
          <w:sz w:val="18"/>
        </w:rPr>
        <w:t>Associated FR: RF-010</w:t>
      </w:r>
    </w:p>
    <w:p/>
    <w:p>
      <w:r>
        <w:rPr>
          <w:b/>
          <w:sz w:val="22"/>
        </w:rPr>
        <w:t>HU-006 — Priority: Must have</w:t>
      </w:r>
    </w:p>
    <w:p>
      <w:r>
        <w:rPr>
          <w:b w:val="0"/>
          <w:sz w:val="22"/>
        </w:rPr>
        <w:t>As a grid user, I want check a job status, so that know the current execution state of my submitted job.</w:t>
      </w:r>
    </w:p>
    <w:p>
      <w:r>
        <w:rPr>
          <w:b w:val="0"/>
          <w:sz w:val="18"/>
        </w:rPr>
        <w:t>Associated FR: RF-013</w:t>
      </w:r>
    </w:p>
    <w:p/>
    <w:p>
      <w:r>
        <w:rPr>
          <w:b/>
          <w:sz w:val="22"/>
        </w:rPr>
        <w:t>HU-007 — Priority: Must have</w:t>
      </w:r>
    </w:p>
    <w:p>
      <w:r>
        <w:rPr>
          <w:b w:val="0"/>
          <w:sz w:val="22"/>
        </w:rPr>
        <w:t>As a grid user, I want cancel a submitted job, so that stop work that is no longer required.</w:t>
      </w:r>
    </w:p>
    <w:p>
      <w:r>
        <w:rPr>
          <w:b w:val="0"/>
          <w:sz w:val="18"/>
        </w:rPr>
        <w:t>Associated FR: RF-014</w:t>
      </w:r>
    </w:p>
    <w:p/>
    <w:p>
      <w:r>
        <w:rPr>
          <w:b/>
          <w:sz w:val="22"/>
        </w:rPr>
        <w:t>HU-008 — Priority: Must have</w:t>
      </w:r>
    </w:p>
    <w:p>
      <w:r>
        <w:rPr>
          <w:b w:val="0"/>
          <w:sz w:val="22"/>
        </w:rPr>
        <w:t>As a grid user, I want review prior executions and their errors, so that diagnose why a job failed.</w:t>
      </w:r>
    </w:p>
    <w:p>
      <w:r>
        <w:rPr>
          <w:b w:val="0"/>
          <w:sz w:val="18"/>
        </w:rPr>
        <w:t>Associated FR: RF-015</w:t>
      </w:r>
    </w:p>
    <w:p/>
    <w:p>
      <w:r>
        <w:rPr>
          <w:b/>
          <w:sz w:val="22"/>
        </w:rPr>
        <w:t>HU-009 — Priority: Must have</w:t>
      </w:r>
    </w:p>
    <w:p>
      <w:r>
        <w:rPr>
          <w:b w:val="0"/>
          <w:sz w:val="22"/>
        </w:rPr>
        <w:t>As a Job Manager administrator, I want manage user access to resources, so that ensure that only authorized users can use managed resources.</w:t>
      </w:r>
    </w:p>
    <w:p>
      <w:r>
        <w:rPr>
          <w:b w:val="0"/>
          <w:sz w:val="18"/>
        </w:rPr>
        <w:t>Associated FR: RF-022</w:t>
      </w:r>
    </w:p>
    <w:p/>
    <w:p>
      <w:r>
        <w:rPr>
          <w:b/>
          <w:sz w:val="22"/>
        </w:rPr>
        <w:t>HU-010 — Priority: Must have</w:t>
      </w:r>
    </w:p>
    <w:p>
      <w:r>
        <w:rPr>
          <w:b w:val="0"/>
          <w:sz w:val="22"/>
        </w:rPr>
        <w:t>As a Job Manager administrator, I want manage registered resources, so that control where jobs may be submitted.</w:t>
      </w:r>
    </w:p>
    <w:p>
      <w:r>
        <w:rPr>
          <w:b w:val="0"/>
          <w:sz w:val="18"/>
        </w:rPr>
        <w:t>Associated FR: RF-023</w:t>
      </w:r>
    </w:p>
    <w:p/>
    <w:p>
      <w:r>
        <w:rPr>
          <w:b/>
          <w:sz w:val="22"/>
        </w:rPr>
        <w:t>HU-011 — Priority: Must have</w:t>
      </w:r>
    </w:p>
    <w:p>
      <w:r>
        <w:rPr>
          <w:b w:val="0"/>
          <w:sz w:val="22"/>
        </w:rPr>
        <w:t>As a Job Manager administrator, I want review administrative audit records, so that trace administrative changes.</w:t>
      </w:r>
    </w:p>
    <w:p>
      <w:r>
        <w:rPr>
          <w:b w:val="0"/>
          <w:sz w:val="18"/>
        </w:rPr>
        <w:t>Associated FR: RF-025</w:t>
      </w:r>
    </w:p>
    <w:p/>
    <w:p>
      <w:pPr>
        <w:pStyle w:val="Heading1"/>
      </w:pPr>
      <w:r>
        <w:rPr>
          <w:color w:val="1F497D"/>
        </w:rPr>
        <w:t>7. Use Cases</w:t>
      </w:r>
    </w:p>
    <w:p>
      <w:pPr>
        <w:pStyle w:val="Heading2"/>
      </w:pPr>
      <w:r>
        <w:rPr>
          <w:color w:val="2E74B5"/>
        </w:rPr>
        <w:t>UC-001 — Discover Job Manager server</w:t>
      </w:r>
    </w:p>
    <w:p>
      <w:r>
        <w:rPr>
          <w:b/>
        </w:rPr>
        <w:t xml:space="preserve">Primary actor: </w:t>
      </w:r>
      <w:r>
        <w:t>Grid user</w:t>
      </w:r>
    </w:p>
    <w:p>
      <w:r>
        <w:rPr>
          <w:b/>
        </w:rPr>
        <w:t xml:space="preserve">Related US: </w:t>
      </w:r>
      <w:r>
        <w:t>HU-001</w:t>
      </w:r>
    </w:p>
    <w:p>
      <w:r>
        <w:rPr>
          <w:b/>
        </w:rPr>
        <w:t xml:space="preserve">Precondition: </w:t>
      </w:r>
      <w:r>
        <w:t>The grid user has started a supported client.</w:t>
      </w:r>
    </w:p>
    <w:p>
      <w:r>
        <w:rPr>
          <w:b/>
        </w:rPr>
        <w:t xml:space="preserve">Postcondition (success): </w:t>
      </w:r>
      <w:r>
        <w:t>An available server is returned to the user.</w:t>
      </w:r>
    </w:p>
    <w:p>
      <w:r>
        <w:rPr>
          <w:b/>
        </w:rPr>
        <w:t xml:space="preserve">Postcondition (failure): </w:t>
      </w:r>
      <w:r>
        <w:t>No server connection is established.</w:t>
      </w:r>
    </w:p>
    <w:p>
      <w:r>
        <w:rPr>
          <w:b/>
          <w:sz w:val="22"/>
        </w:rPr>
        <w:t>Main flow:</w:t>
      </w:r>
    </w:p>
    <w:p>
      <w:pPr>
        <w:pStyle w:val="ListNumber"/>
      </w:pPr>
      <w:r>
        <w:t>1. The grid user requests server discovery.</w:t>
      </w:r>
    </w:p>
    <w:p>
      <w:pPr>
        <w:pStyle w:val="ListNumber"/>
      </w:pPr>
      <w:r>
        <w:t>2. The system searches for available Job Manager servers.</w:t>
      </w:r>
    </w:p>
    <w:p>
      <w:pPr>
        <w:pStyle w:val="ListNumber"/>
      </w:pPr>
      <w:r>
        <w:t>3. The system returns an available server identifier.</w:t>
      </w:r>
    </w:p>
    <w:p>
      <w:r>
        <w:rPr>
          <w:b/>
          <w:sz w:val="22"/>
        </w:rPr>
        <w:t>Alternative flows:</w:t>
      </w:r>
    </w:p>
    <w:p>
      <w:pPr>
        <w:pStyle w:val="ListBullet"/>
      </w:pPr>
      <w:r>
        <w:t>2a. More than one server is available → the system returns the available server list.</w:t>
      </w:r>
    </w:p>
    <w:p>
      <w:r>
        <w:rPr>
          <w:b/>
          <w:sz w:val="22"/>
        </w:rPr>
        <w:t>Exception flows:</w:t>
      </w:r>
    </w:p>
    <w:p>
      <w:pPr>
        <w:pStyle w:val="ListBullet"/>
      </w:pPr>
      <w:r>
        <w:t>2b. No server is available → the system reports an error name, message, and reason (ref. RF-016).</w:t>
      </w:r>
    </w:p>
    <w:p/>
    <w:p>
      <w:pPr>
        <w:pStyle w:val="Heading2"/>
      </w:pPr>
      <w:r>
        <w:rPr>
          <w:color w:val="2E74B5"/>
        </w:rPr>
        <w:t>UC-002 — Submit sequential job</w:t>
      </w:r>
    </w:p>
    <w:p>
      <w:r>
        <w:rPr>
          <w:b/>
        </w:rPr>
        <w:t xml:space="preserve">Primary actor: </w:t>
      </w:r>
      <w:r>
        <w:t>Grid user</w:t>
      </w:r>
    </w:p>
    <w:p>
      <w:r>
        <w:rPr>
          <w:b/>
        </w:rPr>
        <w:t xml:space="preserve">Related US: </w:t>
      </w:r>
      <w:r>
        <w:t>HU-002</w:t>
      </w:r>
    </w:p>
    <w:p>
      <w:r>
        <w:rPr>
          <w:b/>
        </w:rPr>
        <w:t xml:space="preserve">Precondition: </w:t>
      </w:r>
      <w:r>
        <w:t>The user has a valid GSI proxy credential and has selected a registered resource.</w:t>
      </w:r>
    </w:p>
    <w:p>
      <w:r>
        <w:rPr>
          <w:b/>
        </w:rPr>
        <w:t xml:space="preserve">Postcondition (success): </w:t>
      </w:r>
      <w:r>
        <w:t>The job is accepted and has a recorded initial status.</w:t>
      </w:r>
    </w:p>
    <w:p>
      <w:r>
        <w:rPr>
          <w:b/>
        </w:rPr>
        <w:t xml:space="preserve">Postcondition (failure): </w:t>
      </w:r>
      <w:r>
        <w:t>The job is rejected without executing a main-sequence step.</w:t>
      </w:r>
    </w:p>
    <w:p>
      <w:r>
        <w:rPr>
          <w:b/>
          <w:sz w:val="22"/>
        </w:rPr>
        <w:t>Main flow:</w:t>
      </w:r>
    </w:p>
    <w:p>
      <w:pPr>
        <w:pStyle w:val="ListNumber"/>
      </w:pPr>
      <w:r>
        <w:t>1. The grid user submits an ordered job definition through the API or command-line client.</w:t>
      </w:r>
    </w:p>
    <w:p>
      <w:pPr>
        <w:pStyle w:val="ListNumber"/>
      </w:pPr>
      <w:r>
        <w:t>2. The system validates the GSI proxy credential.</w:t>
      </w:r>
    </w:p>
    <w:p>
      <w:pPr>
        <w:pStyle w:val="ListNumber"/>
      </w:pPr>
      <w:r>
        <w:t>3. The system validates the selected resource and user authorization.</w:t>
      </w:r>
    </w:p>
    <w:p>
      <w:pPr>
        <w:pStyle w:val="ListNumber"/>
      </w:pPr>
      <w:r>
        <w:t>4. The system records and starts the main sequence in its defined order.</w:t>
      </w:r>
    </w:p>
    <w:p>
      <w:r>
        <w:rPr>
          <w:b/>
          <w:sz w:val="22"/>
        </w:rPr>
        <w:t>Alternative flows:</w:t>
      </w:r>
    </w:p>
    <w:p>
      <w:pPr>
        <w:pStyle w:val="ListBullet"/>
      </w:pPr>
      <w:r>
        <w:t>1a. The job contains multiple file sets or execution steps → the system retains each submitted step in the defined order.</w:t>
      </w:r>
    </w:p>
    <w:p>
      <w:r>
        <w:rPr>
          <w:b/>
          <w:sz w:val="22"/>
        </w:rPr>
        <w:t>Exception flows:</w:t>
      </w:r>
    </w:p>
    <w:p>
      <w:pPr>
        <w:pStyle w:val="ListBullet"/>
      </w:pPr>
      <w:r>
        <w:t>2b. The proxy credential is invalid → the system rejects the request and reports diagnostics (ref. RN-001, RF-019, RF-016).</w:t>
      </w:r>
    </w:p>
    <w:p>
      <w:pPr>
        <w:pStyle w:val="ListBullet"/>
      </w:pPr>
      <w:r>
        <w:t>3b. The resource is unregistered or unauthorized → the system rejects the request and reports diagnostics (ref. RN-001, RN-002, RF-020, RF-021).</w:t>
      </w:r>
    </w:p>
    <w:p/>
    <w:p>
      <w:pPr>
        <w:pStyle w:val="Heading2"/>
      </w:pPr>
      <w:r>
        <w:rPr>
          <w:color w:val="2E74B5"/>
        </w:rPr>
        <w:t>UC-003 — Stage multiple file sets</w:t>
      </w:r>
    </w:p>
    <w:p>
      <w:r>
        <w:rPr>
          <w:b/>
        </w:rPr>
        <w:t xml:space="preserve">Primary actor: </w:t>
      </w:r>
      <w:r>
        <w:t>Grid user</w:t>
      </w:r>
    </w:p>
    <w:p>
      <w:r>
        <w:rPr>
          <w:b/>
        </w:rPr>
        <w:t xml:space="preserve">Related US: </w:t>
      </w:r>
      <w:r>
        <w:t>HU-003</w:t>
      </w:r>
    </w:p>
    <w:p>
      <w:r>
        <w:rPr>
          <w:b/>
        </w:rPr>
        <w:t xml:space="preserve">Precondition: </w:t>
      </w:r>
      <w:r>
        <w:t>A submitted job contains two or more file sets.</w:t>
      </w:r>
    </w:p>
    <w:p>
      <w:r>
        <w:rPr>
          <w:b/>
        </w:rPr>
        <w:t xml:space="preserve">Postcondition (success): </w:t>
      </w:r>
      <w:r>
        <w:t>Each file-set operation has been processed in its defined sequence.</w:t>
      </w:r>
    </w:p>
    <w:p>
      <w:r>
        <w:rPr>
          <w:b/>
        </w:rPr>
        <w:t xml:space="preserve">Postcondition (failure): </w:t>
      </w:r>
      <w:r>
        <w:t>Failure handling and applicable cleanup have been started.</w:t>
      </w:r>
    </w:p>
    <w:p>
      <w:r>
        <w:rPr>
          <w:b/>
          <w:sz w:val="22"/>
        </w:rPr>
        <w:t>Main flow:</w:t>
      </w:r>
    </w:p>
    <w:p>
      <w:pPr>
        <w:pStyle w:val="ListNumber"/>
      </w:pPr>
      <w:r>
        <w:t>1. The grid user submits a job containing multiple file sets.</w:t>
      </w:r>
    </w:p>
    <w:p>
      <w:pPr>
        <w:pStyle w:val="ListNumber"/>
      </w:pPr>
      <w:r>
        <w:t>2. The system processes the first defined file operation.</w:t>
      </w:r>
    </w:p>
    <w:p>
      <w:pPr>
        <w:pStyle w:val="ListNumber"/>
      </w:pPr>
      <w:r>
        <w:t>3. The system processes each subsequent file operation in sequence.</w:t>
      </w:r>
    </w:p>
    <w:p>
      <w:r>
        <w:rPr>
          <w:b/>
          <w:sz w:val="22"/>
        </w:rPr>
        <w:t>Alternative flows:</w:t>
      </w:r>
    </w:p>
    <w:p>
      <w:pPr>
        <w:pStyle w:val="ListBullet"/>
      </w:pPr>
      <w:r>
        <w:t>2a. A file set specifies a copy operation → the system executes the copy operation.</w:t>
      </w:r>
    </w:p>
    <w:p>
      <w:r>
        <w:rPr>
          <w:b/>
          <w:sz w:val="22"/>
        </w:rPr>
        <w:t>Exception flows:</w:t>
      </w:r>
    </w:p>
    <w:p>
      <w:pPr>
        <w:pStyle w:val="ListBullet"/>
      </w:pPr>
      <w:r>
        <w:t>2b. A file operation fails → the system stops the main sequence and executes applicable cleanup in reverse order (ref. RN-004, RF-012).</w:t>
      </w:r>
    </w:p>
    <w:p/>
    <w:p>
      <w:pPr>
        <w:pStyle w:val="Heading2"/>
      </w:pPr>
      <w:r>
        <w:rPr>
          <w:color w:val="2E74B5"/>
        </w:rPr>
        <w:t>UC-004 — Execute multiple applications</w:t>
      </w:r>
    </w:p>
    <w:p>
      <w:r>
        <w:rPr>
          <w:b/>
        </w:rPr>
        <w:t xml:space="preserve">Primary actor: </w:t>
      </w:r>
      <w:r>
        <w:t>Grid user</w:t>
      </w:r>
    </w:p>
    <w:p>
      <w:r>
        <w:rPr>
          <w:b/>
        </w:rPr>
        <w:t xml:space="preserve">Related US: </w:t>
      </w:r>
      <w:r>
        <w:t>HU-004</w:t>
      </w:r>
    </w:p>
    <w:p>
      <w:r>
        <w:rPr>
          <w:b/>
        </w:rPr>
        <w:t xml:space="preserve">Precondition: </w:t>
      </w:r>
      <w:r>
        <w:t>A submitted job contains two or more application execution steps on authorized registered resources.</w:t>
      </w:r>
    </w:p>
    <w:p>
      <w:r>
        <w:rPr>
          <w:b/>
        </w:rPr>
        <w:t xml:space="preserve">Postcondition (success): </w:t>
      </w:r>
      <w:r>
        <w:t>All application steps have completed in their defined sequence.</w:t>
      </w:r>
    </w:p>
    <w:p>
      <w:r>
        <w:rPr>
          <w:b/>
        </w:rPr>
        <w:t xml:space="preserve">Postcondition (failure): </w:t>
      </w:r>
      <w:r>
        <w:t>The main sequence has stopped and applicable cleanup has been started.</w:t>
      </w:r>
    </w:p>
    <w:p>
      <w:r>
        <w:rPr>
          <w:b/>
          <w:sz w:val="22"/>
        </w:rPr>
        <w:t>Main flow:</w:t>
      </w:r>
    </w:p>
    <w:p>
      <w:pPr>
        <w:pStyle w:val="ListNumber"/>
      </w:pPr>
      <w:r>
        <w:t>1. The grid user submits a job containing multiple execution steps.</w:t>
      </w:r>
    </w:p>
    <w:p>
      <w:pPr>
        <w:pStyle w:val="ListNumber"/>
      </w:pPr>
      <w:r>
        <w:t>2. The system executes the first application step.</w:t>
      </w:r>
    </w:p>
    <w:p>
      <w:pPr>
        <w:pStyle w:val="ListNumber"/>
      </w:pPr>
      <w:r>
        <w:t>3. The system executes each subsequent application step after the preceding step completes.</w:t>
      </w:r>
    </w:p>
    <w:p>
      <w:r>
        <w:rPr>
          <w:b/>
          <w:sz w:val="22"/>
        </w:rPr>
        <w:t>Alternative flows:</w:t>
      </w:r>
    </w:p>
    <w:p>
      <w:pPr>
        <w:pStyle w:val="ListBullet"/>
      </w:pPr>
      <w:r>
        <w:t>2a. A step has a cleanup definition → the system retains it for execution after completion or failure.</w:t>
      </w:r>
    </w:p>
    <w:p>
      <w:r>
        <w:rPr>
          <w:b/>
          <w:sz w:val="22"/>
        </w:rPr>
        <w:t>Exception flows:</w:t>
      </w:r>
    </w:p>
    <w:p>
      <w:pPr>
        <w:pStyle w:val="ListBullet"/>
      </w:pPr>
      <w:r>
        <w:t>2b. An application step exceeds its timeout → the system terminates the operation and starts failure handling (ref. RF-018, RF-012).</w:t>
      </w:r>
    </w:p>
    <w:p/>
    <w:p>
      <w:pPr>
        <w:pStyle w:val="Heading2"/>
      </w:pPr>
      <w:r>
        <w:rPr>
          <w:color w:val="2E74B5"/>
        </w:rPr>
        <w:t>UC-005 — Define cleanup operations</w:t>
      </w:r>
    </w:p>
    <w:p>
      <w:r>
        <w:rPr>
          <w:b/>
        </w:rPr>
        <w:t xml:space="preserve">Primary actor: </w:t>
      </w:r>
      <w:r>
        <w:t>Grid user</w:t>
      </w:r>
    </w:p>
    <w:p>
      <w:r>
        <w:rPr>
          <w:b/>
        </w:rPr>
        <w:t xml:space="preserve">Related US: </w:t>
      </w:r>
      <w:r>
        <w:t>HU-005</w:t>
      </w:r>
    </w:p>
    <w:p>
      <w:r>
        <w:rPr>
          <w:b/>
        </w:rPr>
        <w:t xml:space="preserve">Precondition: </w:t>
      </w:r>
      <w:r>
        <w:t>The grid user is creating a job definition.</w:t>
      </w:r>
    </w:p>
    <w:p>
      <w:r>
        <w:rPr>
          <w:b/>
        </w:rPr>
        <w:t xml:space="preserve">Postcondition (success): </w:t>
      </w:r>
      <w:r>
        <w:t>The job definition contains the selected cleanup operation.</w:t>
      </w:r>
    </w:p>
    <w:p>
      <w:r>
        <w:rPr>
          <w:b/>
        </w:rPr>
        <w:t xml:space="preserve">Postcondition (failure): </w:t>
      </w:r>
      <w:r>
        <w:t>The job definition is not accepted with an invalid cleanup operation.</w:t>
      </w:r>
    </w:p>
    <w:p>
      <w:r>
        <w:rPr>
          <w:b/>
          <w:sz w:val="22"/>
        </w:rPr>
        <w:t>Main flow:</w:t>
      </w:r>
    </w:p>
    <w:p>
      <w:pPr>
        <w:pStyle w:val="ListNumber"/>
      </w:pPr>
      <w:r>
        <w:t>1. The grid user associates a cleanup operation with a job step.</w:t>
      </w:r>
    </w:p>
    <w:p>
      <w:pPr>
        <w:pStyle w:val="ListNumber"/>
      </w:pPr>
      <w:r>
        <w:t>2. The system validates the cleanup definition.</w:t>
      </w:r>
    </w:p>
    <w:p>
      <w:pPr>
        <w:pStyle w:val="ListNumber"/>
      </w:pPr>
      <w:r>
        <w:t>3. The system stores the cleanup definition with the job.</w:t>
      </w:r>
    </w:p>
    <w:p>
      <w:r>
        <w:rPr>
          <w:b/>
          <w:sz w:val="22"/>
        </w:rPr>
        <w:t>Alternative flows:</w:t>
      </w:r>
    </w:p>
    <w:p>
      <w:pPr>
        <w:pStyle w:val="ListBullet"/>
      </w:pPr>
      <w:r>
        <w:t>1a. The user omits cleanup for a step → the system accepts the step without cleanup.</w:t>
      </w:r>
    </w:p>
    <w:p>
      <w:r>
        <w:rPr>
          <w:b/>
          <w:sz w:val="22"/>
        </w:rPr>
        <w:t>Exception flows:</w:t>
      </w:r>
    </w:p>
    <w:p>
      <w:pPr>
        <w:pStyle w:val="ListBullet"/>
      </w:pPr>
      <w:r>
        <w:t>2b. The cleanup definition is invalid → the system reports diagnostics and rejects that definition (ref. RF-016).</w:t>
      </w:r>
    </w:p>
    <w:p/>
    <w:p>
      <w:pPr>
        <w:pStyle w:val="Heading2"/>
      </w:pPr>
      <w:r>
        <w:rPr>
          <w:color w:val="2E74B5"/>
        </w:rPr>
        <w:t>UC-006 — Check job status</w:t>
      </w:r>
    </w:p>
    <w:p>
      <w:r>
        <w:rPr>
          <w:b/>
        </w:rPr>
        <w:t xml:space="preserve">Primary actor: </w:t>
      </w:r>
      <w:r>
        <w:t>Grid user</w:t>
      </w:r>
    </w:p>
    <w:p>
      <w:r>
        <w:rPr>
          <w:b/>
        </w:rPr>
        <w:t xml:space="preserve">Related US: </w:t>
      </w:r>
      <w:r>
        <w:t>HU-006</w:t>
      </w:r>
    </w:p>
    <w:p>
      <w:r>
        <w:rPr>
          <w:b/>
        </w:rPr>
        <w:t xml:space="preserve">Precondition: </w:t>
      </w:r>
      <w:r>
        <w:t>The grid user has submitted or may access the target job.</w:t>
      </w:r>
    </w:p>
    <w:p>
      <w:r>
        <w:rPr>
          <w:b/>
        </w:rPr>
        <w:t xml:space="preserve">Postcondition (success): </w:t>
      </w:r>
      <w:r>
        <w:t>The current job status is returned.</w:t>
      </w:r>
    </w:p>
    <w:p>
      <w:r>
        <w:rPr>
          <w:b/>
        </w:rPr>
        <w:t xml:space="preserve">Postcondition (failure): </w:t>
      </w:r>
      <w:r>
        <w:t>No status is disclosed for an inaccessible or unknown job.</w:t>
      </w:r>
    </w:p>
    <w:p>
      <w:r>
        <w:rPr>
          <w:b/>
          <w:sz w:val="22"/>
        </w:rPr>
        <w:t>Main flow:</w:t>
      </w:r>
    </w:p>
    <w:p>
      <w:pPr>
        <w:pStyle w:val="ListNumber"/>
      </w:pPr>
      <w:r>
        <w:t>1. The grid user requests the status of a job.</w:t>
      </w:r>
    </w:p>
    <w:p>
      <w:pPr>
        <w:pStyle w:val="ListNumber"/>
      </w:pPr>
      <w:r>
        <w:t>2. The system locates the job record.</w:t>
      </w:r>
    </w:p>
    <w:p>
      <w:pPr>
        <w:pStyle w:val="ListNumber"/>
      </w:pPr>
      <w:r>
        <w:t>3. The system returns the current job status.</w:t>
      </w:r>
    </w:p>
    <w:p>
      <w:r>
        <w:rPr>
          <w:b/>
          <w:sz w:val="22"/>
        </w:rPr>
        <w:t>Alternative flows:</w:t>
      </w:r>
    </w:p>
    <w:p>
      <w:pPr>
        <w:pStyle w:val="ListBullet"/>
      </w:pPr>
      <w:r>
        <w:t>2a. The job has completed → the system returns its final status.</w:t>
      </w:r>
    </w:p>
    <w:p>
      <w:r>
        <w:rPr>
          <w:b/>
          <w:sz w:val="22"/>
        </w:rPr>
        <w:t>Exception flows:</w:t>
      </w:r>
    </w:p>
    <w:p>
      <w:pPr>
        <w:pStyle w:val="ListBullet"/>
      </w:pPr>
      <w:r>
        <w:t>2b. The job does not exist or is inaccessible → the system reports diagnostics (ref. RF-016).</w:t>
      </w:r>
    </w:p>
    <w:p/>
    <w:p>
      <w:pPr>
        <w:pStyle w:val="Heading2"/>
      </w:pPr>
      <w:r>
        <w:rPr>
          <w:color w:val="2E74B5"/>
        </w:rPr>
        <w:t>UC-007 — Cancel job</w:t>
      </w:r>
    </w:p>
    <w:p>
      <w:r>
        <w:rPr>
          <w:b/>
        </w:rPr>
        <w:t xml:space="preserve">Primary actor: </w:t>
      </w:r>
      <w:r>
        <w:t>Grid user</w:t>
      </w:r>
    </w:p>
    <w:p>
      <w:r>
        <w:rPr>
          <w:b/>
        </w:rPr>
        <w:t xml:space="preserve">Related US: </w:t>
      </w:r>
      <w:r>
        <w:t>HU-007</w:t>
      </w:r>
    </w:p>
    <w:p>
      <w:r>
        <w:rPr>
          <w:b/>
        </w:rPr>
        <w:t xml:space="preserve">Precondition: </w:t>
      </w:r>
      <w:r>
        <w:t>The grid user may access the target submitted job.</w:t>
      </w:r>
    </w:p>
    <w:p>
      <w:r>
        <w:rPr>
          <w:b/>
        </w:rPr>
        <w:t xml:space="preserve">Postcondition (success): </w:t>
      </w:r>
      <w:r>
        <w:t>The job cancellation is recorded and applicable cleanup is started.</w:t>
      </w:r>
    </w:p>
    <w:p>
      <w:r>
        <w:rPr>
          <w:b/>
        </w:rPr>
        <w:t xml:space="preserve">Postcondition (failure): </w:t>
      </w:r>
      <w:r>
        <w:t>The job remains unchanged when cancellation is not accepted.</w:t>
      </w:r>
    </w:p>
    <w:p>
      <w:r>
        <w:rPr>
          <w:b/>
          <w:sz w:val="22"/>
        </w:rPr>
        <w:t>Main flow:</w:t>
      </w:r>
    </w:p>
    <w:p>
      <w:pPr>
        <w:pStyle w:val="ListNumber"/>
      </w:pPr>
      <w:r>
        <w:t>1. The grid user requests cancellation of a job.</w:t>
      </w:r>
    </w:p>
    <w:p>
      <w:pPr>
        <w:pStyle w:val="ListNumber"/>
      </w:pPr>
      <w:r>
        <w:t>2. The system validates access to the job.</w:t>
      </w:r>
    </w:p>
    <w:p>
      <w:pPr>
        <w:pStyle w:val="ListNumber"/>
      </w:pPr>
      <w:r>
        <w:t>3. The system records cancellation and stops remaining main-sequence processing.</w:t>
      </w:r>
    </w:p>
    <w:p>
      <w:pPr>
        <w:pStyle w:val="ListNumber"/>
      </w:pPr>
      <w:r>
        <w:t>4. The system starts applicable cleanup.</w:t>
      </w:r>
    </w:p>
    <w:p>
      <w:r>
        <w:rPr>
          <w:b/>
          <w:sz w:val="22"/>
        </w:rPr>
        <w:t>Alternative flows:</w:t>
      </w:r>
    </w:p>
    <w:p>
      <w:pPr>
        <w:pStyle w:val="ListBullet"/>
      </w:pPr>
      <w:r>
        <w:t>2a. The job is already complete → the system returns its final status without changing it.</w:t>
      </w:r>
    </w:p>
    <w:p>
      <w:r>
        <w:rPr>
          <w:b/>
          <w:sz w:val="22"/>
        </w:rPr>
        <w:t>Exception flows:</w:t>
      </w:r>
    </w:p>
    <w:p>
      <w:pPr>
        <w:pStyle w:val="ListBullet"/>
      </w:pPr>
      <w:r>
        <w:t>2b. The user is not authorized for the job → the system rejects cancellation and reports diagnostics (ref. RN-001, RF-016).</w:t>
      </w:r>
    </w:p>
    <w:p/>
    <w:p>
      <w:pPr>
        <w:pStyle w:val="Heading2"/>
      </w:pPr>
      <w:r>
        <w:rPr>
          <w:color w:val="2E74B5"/>
        </w:rPr>
        <w:t>UC-008 — Review execution history</w:t>
      </w:r>
    </w:p>
    <w:p>
      <w:r>
        <w:rPr>
          <w:b/>
        </w:rPr>
        <w:t xml:space="preserve">Primary actor: </w:t>
      </w:r>
      <w:r>
        <w:t>Grid user</w:t>
      </w:r>
    </w:p>
    <w:p>
      <w:r>
        <w:rPr>
          <w:b/>
        </w:rPr>
        <w:t xml:space="preserve">Related US: </w:t>
      </w:r>
      <w:r>
        <w:t>HU-008</w:t>
      </w:r>
    </w:p>
    <w:p>
      <w:r>
        <w:rPr>
          <w:b/>
        </w:rPr>
        <w:t xml:space="preserve">Precondition: </w:t>
      </w:r>
      <w:r>
        <w:t>The grid user has access to prior job records.</w:t>
      </w:r>
    </w:p>
    <w:p>
      <w:r>
        <w:rPr>
          <w:b/>
        </w:rPr>
        <w:t xml:space="preserve">Postcondition (success): </w:t>
      </w:r>
      <w:r>
        <w:t>Prior execution records and available error diagnostics are returned.</w:t>
      </w:r>
    </w:p>
    <w:p>
      <w:r>
        <w:rPr>
          <w:b/>
        </w:rPr>
        <w:t xml:space="preserve">Postcondition (failure): </w:t>
      </w:r>
      <w:r>
        <w:t>No records are disclosed for an inaccessible request.</w:t>
      </w:r>
    </w:p>
    <w:p>
      <w:r>
        <w:rPr>
          <w:b/>
          <w:sz w:val="22"/>
        </w:rPr>
        <w:t>Main flow:</w:t>
      </w:r>
    </w:p>
    <w:p>
      <w:pPr>
        <w:pStyle w:val="ListNumber"/>
      </w:pPr>
      <w:r>
        <w:t>1. The grid user requests prior execution records.</w:t>
      </w:r>
    </w:p>
    <w:p>
      <w:pPr>
        <w:pStyle w:val="ListNumber"/>
      </w:pPr>
      <w:r>
        <w:t>2. The system retrieves accessible job history.</w:t>
      </w:r>
    </w:p>
    <w:p>
      <w:pPr>
        <w:pStyle w:val="ListNumber"/>
      </w:pPr>
      <w:r>
        <w:t>3. The system returns execution records including recorded errors when present.</w:t>
      </w:r>
    </w:p>
    <w:p>
      <w:r>
        <w:rPr>
          <w:b/>
          <w:sz w:val="22"/>
        </w:rPr>
        <w:t>Alternative flows:</w:t>
      </w:r>
    </w:p>
    <w:p>
      <w:pPr>
        <w:pStyle w:val="ListBullet"/>
      </w:pPr>
      <w:r>
        <w:t>2a. No execution record exists → the system returns an empty result.</w:t>
      </w:r>
    </w:p>
    <w:p>
      <w:r>
        <w:rPr>
          <w:b/>
          <w:sz w:val="22"/>
        </w:rPr>
        <w:t>Exception flows:</w:t>
      </w:r>
    </w:p>
    <w:p>
      <w:pPr>
        <w:pStyle w:val="ListBullet"/>
      </w:pPr>
      <w:r>
        <w:t>2b. The history request is unauthorized → the system rejects it and reports diagnostics (ref. RN-001, RF-016).</w:t>
      </w:r>
    </w:p>
    <w:p/>
    <w:p>
      <w:pPr>
        <w:pStyle w:val="Heading2"/>
      </w:pPr>
      <w:r>
        <w:rPr>
          <w:color w:val="2E74B5"/>
        </w:rPr>
        <w:t>UC-009 — Manage user resource access</w:t>
      </w:r>
    </w:p>
    <w:p>
      <w:r>
        <w:rPr>
          <w:b/>
        </w:rPr>
        <w:t xml:space="preserve">Primary actor: </w:t>
      </w:r>
      <w:r>
        <w:t>Job Manager administrator</w:t>
      </w:r>
    </w:p>
    <w:p>
      <w:r>
        <w:rPr>
          <w:b/>
        </w:rPr>
        <w:t xml:space="preserve">Related US: </w:t>
      </w:r>
      <w:r>
        <w:t>HU-009</w:t>
      </w:r>
    </w:p>
    <w:p>
      <w:r>
        <w:rPr>
          <w:b/>
        </w:rPr>
        <w:t xml:space="preserve">Precondition: </w:t>
      </w:r>
      <w:r>
        <w:t>The administrator is authenticated with administrative access.</w:t>
      </w:r>
    </w:p>
    <w:p>
      <w:r>
        <w:rPr>
          <w:b/>
        </w:rPr>
        <w:t xml:space="preserve">Postcondition (success): </w:t>
      </w:r>
      <w:r>
        <w:t>The user-resource access assignment is updated and audit-recorded.</w:t>
      </w:r>
    </w:p>
    <w:p>
      <w:r>
        <w:rPr>
          <w:b/>
        </w:rPr>
        <w:t xml:space="preserve">Postcondition (failure): </w:t>
      </w:r>
      <w:r>
        <w:t>No access assignment is changed.</w:t>
      </w:r>
    </w:p>
    <w:p>
      <w:r>
        <w:rPr>
          <w:b/>
          <w:sz w:val="22"/>
        </w:rPr>
        <w:t>Main flow:</w:t>
      </w:r>
    </w:p>
    <w:p>
      <w:pPr>
        <w:pStyle w:val="ListNumber"/>
      </w:pPr>
      <w:r>
        <w:t>1. The administrator selects a user and a registered resource.</w:t>
      </w:r>
    </w:p>
    <w:p>
      <w:pPr>
        <w:pStyle w:val="ListNumber"/>
      </w:pPr>
      <w:r>
        <w:t>2. The administrator creates, changes, or removes an access assignment.</w:t>
      </w:r>
    </w:p>
    <w:p>
      <w:pPr>
        <w:pStyle w:val="ListNumber"/>
      </w:pPr>
      <w:r>
        <w:t>3. The system updates the assignment.</w:t>
      </w:r>
    </w:p>
    <w:p>
      <w:pPr>
        <w:pStyle w:val="ListNumber"/>
      </w:pPr>
      <w:r>
        <w:t>4. The system records the administrative action in the audit log.</w:t>
      </w:r>
    </w:p>
    <w:p>
      <w:r>
        <w:rPr>
          <w:b/>
          <w:sz w:val="22"/>
        </w:rPr>
        <w:t>Alternative flows:</w:t>
      </w:r>
    </w:p>
    <w:p>
      <w:pPr>
        <w:pStyle w:val="ListBullet"/>
      </w:pPr>
      <w:r>
        <w:t>2a. The requested assignment already exists → the system reports the current assignment.</w:t>
      </w:r>
    </w:p>
    <w:p>
      <w:r>
        <w:rPr>
          <w:b/>
          <w:sz w:val="22"/>
        </w:rPr>
        <w:t>Exception flows:</w:t>
      </w:r>
    </w:p>
    <w:p>
      <w:pPr>
        <w:pStyle w:val="ListBullet"/>
      </w:pPr>
      <w:r>
        <w:t>3b. The selected resource is not registered → the system rejects the change and reports diagnostics (ref. RN-002, RF-016).</w:t>
      </w:r>
    </w:p>
    <w:p/>
    <w:p>
      <w:pPr>
        <w:pStyle w:val="Heading2"/>
      </w:pPr>
      <w:r>
        <w:rPr>
          <w:color w:val="2E74B5"/>
        </w:rPr>
        <w:t>UC-010 — Manage registered resources</w:t>
      </w:r>
    </w:p>
    <w:p>
      <w:r>
        <w:rPr>
          <w:b/>
        </w:rPr>
        <w:t xml:space="preserve">Primary actor: </w:t>
      </w:r>
      <w:r>
        <w:t>Job Manager administrator</w:t>
      </w:r>
    </w:p>
    <w:p>
      <w:r>
        <w:rPr>
          <w:b/>
        </w:rPr>
        <w:t xml:space="preserve">Related US: </w:t>
      </w:r>
      <w:r>
        <w:t>HU-010</w:t>
      </w:r>
    </w:p>
    <w:p>
      <w:r>
        <w:rPr>
          <w:b/>
        </w:rPr>
        <w:t xml:space="preserve">Precondition: </w:t>
      </w:r>
      <w:r>
        <w:t>The administrator is authenticated with administrative access.</w:t>
      </w:r>
    </w:p>
    <w:p>
      <w:r>
        <w:rPr>
          <w:b/>
        </w:rPr>
        <w:t xml:space="preserve">Postcondition (success): </w:t>
      </w:r>
      <w:r>
        <w:t>The resource list is updated and the action is audit-recorded.</w:t>
      </w:r>
    </w:p>
    <w:p>
      <w:r>
        <w:rPr>
          <w:b/>
        </w:rPr>
        <w:t xml:space="preserve">Postcondition (failure): </w:t>
      </w:r>
      <w:r>
        <w:t>The resource list remains unchanged.</w:t>
      </w:r>
    </w:p>
    <w:p>
      <w:r>
        <w:rPr>
          <w:b/>
          <w:sz w:val="22"/>
        </w:rPr>
        <w:t>Main flow:</w:t>
      </w:r>
    </w:p>
    <w:p>
      <w:pPr>
        <w:pStyle w:val="ListNumber"/>
      </w:pPr>
      <w:r>
        <w:t>1. The administrator requests to add, modify, or remove a resource.</w:t>
      </w:r>
    </w:p>
    <w:p>
      <w:pPr>
        <w:pStyle w:val="ListNumber"/>
      </w:pPr>
      <w:r>
        <w:t>2. The system validates the requested resource-list change.</w:t>
      </w:r>
    </w:p>
    <w:p>
      <w:pPr>
        <w:pStyle w:val="ListNumber"/>
      </w:pPr>
      <w:r>
        <w:t>3. The system updates the managed resource list.</w:t>
      </w:r>
    </w:p>
    <w:p>
      <w:pPr>
        <w:pStyle w:val="ListNumber"/>
      </w:pPr>
      <w:r>
        <w:t>4. The system records the administrative action in the audit log.</w:t>
      </w:r>
    </w:p>
    <w:p>
      <w:r>
        <w:rPr>
          <w:b/>
          <w:sz w:val="22"/>
        </w:rPr>
        <w:t>Alternative flows:</w:t>
      </w:r>
    </w:p>
    <w:p>
      <w:pPr>
        <w:pStyle w:val="ListBullet"/>
      </w:pPr>
      <w:r>
        <w:t>1a. The administrator requests the current list → the system returns registered resources.</w:t>
      </w:r>
    </w:p>
    <w:p>
      <w:r>
        <w:rPr>
          <w:b/>
          <w:sz w:val="22"/>
        </w:rPr>
        <w:t>Exception flows:</w:t>
      </w:r>
    </w:p>
    <w:p>
      <w:pPr>
        <w:pStyle w:val="ListBullet"/>
      </w:pPr>
      <w:r>
        <w:t>2b. The requested resource data is invalid → the system rejects the change and reports diagnostics (ref. RF-016).</w:t>
      </w:r>
    </w:p>
    <w:p/>
    <w:p>
      <w:pPr>
        <w:pStyle w:val="Heading2"/>
      </w:pPr>
      <w:r>
        <w:rPr>
          <w:color w:val="2E74B5"/>
        </w:rPr>
        <w:t>UC-011 — Review administrative audit records</w:t>
      </w:r>
    </w:p>
    <w:p>
      <w:r>
        <w:rPr>
          <w:b/>
        </w:rPr>
        <w:t xml:space="preserve">Primary actor: </w:t>
      </w:r>
      <w:r>
        <w:t>Job Manager administrator</w:t>
      </w:r>
    </w:p>
    <w:p>
      <w:r>
        <w:rPr>
          <w:b/>
        </w:rPr>
        <w:t xml:space="preserve">Related US: </w:t>
      </w:r>
      <w:r>
        <w:t>HU-011</w:t>
      </w:r>
    </w:p>
    <w:p>
      <w:r>
        <w:rPr>
          <w:b/>
        </w:rPr>
        <w:t xml:space="preserve">Precondition: </w:t>
      </w:r>
      <w:r>
        <w:t>The administrator is authenticated with administrative access.</w:t>
      </w:r>
    </w:p>
    <w:p>
      <w:r>
        <w:rPr>
          <w:b/>
        </w:rPr>
        <w:t xml:space="preserve">Postcondition (success): </w:t>
      </w:r>
      <w:r>
        <w:t>Administrative audit records are returned.</w:t>
      </w:r>
    </w:p>
    <w:p>
      <w:r>
        <w:rPr>
          <w:b/>
        </w:rPr>
        <w:t xml:space="preserve">Postcondition (failure): </w:t>
      </w:r>
      <w:r>
        <w:t>No audit records are disclosed to an unauthorized requester.</w:t>
      </w:r>
    </w:p>
    <w:p>
      <w:r>
        <w:rPr>
          <w:b/>
          <w:sz w:val="22"/>
        </w:rPr>
        <w:t>Main flow:</w:t>
      </w:r>
    </w:p>
    <w:p>
      <w:pPr>
        <w:pStyle w:val="ListNumber"/>
      </w:pPr>
      <w:r>
        <w:t>1. The administrator requests administrative audit records.</w:t>
      </w:r>
    </w:p>
    <w:p>
      <w:pPr>
        <w:pStyle w:val="ListNumber"/>
      </w:pPr>
      <w:r>
        <w:t>2. The system retrieves the requested accessible audit records.</w:t>
      </w:r>
    </w:p>
    <w:p>
      <w:pPr>
        <w:pStyle w:val="ListNumber"/>
      </w:pPr>
      <w:r>
        <w:t>3. The system returns the records.</w:t>
      </w:r>
    </w:p>
    <w:p>
      <w:r>
        <w:rPr>
          <w:b/>
          <w:sz w:val="22"/>
        </w:rPr>
        <w:t>Alternative flows:</w:t>
      </w:r>
    </w:p>
    <w:p>
      <w:pPr>
        <w:pStyle w:val="ListBullet"/>
      </w:pPr>
      <w:r>
        <w:t>2a. No record matches the request → the system returns an empty result.</w:t>
      </w:r>
    </w:p>
    <w:p>
      <w:r>
        <w:rPr>
          <w:b/>
          <w:sz w:val="22"/>
        </w:rPr>
        <w:t>Exception flows:</w:t>
      </w:r>
    </w:p>
    <w:p>
      <w:pPr>
        <w:pStyle w:val="ListBullet"/>
      </w:pPr>
      <w:r>
        <w:t>2b. The requester lacks administrative access → the system rejects the request and reports diagnostics (ref. RN-001, RF-016).</w:t>
      </w:r>
    </w:p>
    <w:p/>
    <w:p>
      <w:pPr>
        <w:pStyle w:val="Heading1"/>
      </w:pPr>
      <w:r>
        <w:rPr>
          <w:color w:val="1F497D"/>
        </w:rPr>
        <w:t>8. Acceptance Criteria</w:t>
      </w:r>
    </w:p>
    <w:p>
      <w:r>
        <w:rPr>
          <w:b/>
          <w:sz w:val="22"/>
        </w:rPr>
        <w:t>CA-001 — Discover available server  |  Ref: RF-001 / HU-001</w:t>
      </w:r>
    </w:p>
    <w:p>
      <w:r>
        <w:rPr>
          <w:b w:val="0"/>
          <w:sz w:val="22"/>
        </w:rPr>
        <w:t>Given that a supported client is running and one Job Manager server is available,</w:t>
      </w:r>
    </w:p>
    <w:p>
      <w:r>
        <w:rPr>
          <w:b w:val="0"/>
          <w:sz w:val="22"/>
        </w:rPr>
        <w:t>When the grid user requests server discovery,</w:t>
      </w:r>
    </w:p>
    <w:p>
      <w:r>
        <w:rPr>
          <w:b w:val="0"/>
          <w:sz w:val="22"/>
        </w:rPr>
        <w:t>Then the system returns one available server identifier.</w:t>
      </w:r>
    </w:p>
    <w:p>
      <w:r>
        <w:rPr>
          <w:b w:val="0"/>
          <w:sz w:val="18"/>
        </w:rPr>
        <w:t>Method: Functional integration test</w:t>
      </w:r>
    </w:p>
    <w:p/>
    <w:p>
      <w:r>
        <w:rPr>
          <w:b/>
          <w:sz w:val="22"/>
        </w:rPr>
        <w:t>CA-002 — Submit job through API  |  Ref: RF-002</w:t>
      </w:r>
    </w:p>
    <w:p>
      <w:r>
        <w:rPr>
          <w:b w:val="0"/>
          <w:sz w:val="22"/>
        </w:rPr>
        <w:t>Given that a valid API job request is prepared,</w:t>
      </w:r>
    </w:p>
    <w:p>
      <w:r>
        <w:rPr>
          <w:b w:val="0"/>
          <w:sz w:val="22"/>
        </w:rPr>
        <w:t>When the client sends the request to the API,</w:t>
      </w:r>
    </w:p>
    <w:p>
      <w:r>
        <w:rPr>
          <w:b w:val="0"/>
          <w:sz w:val="22"/>
        </w:rPr>
        <w:t>Then the system returns a job identifier and an accepted status.</w:t>
      </w:r>
    </w:p>
    <w:p>
      <w:r>
        <w:rPr>
          <w:b w:val="0"/>
          <w:sz w:val="18"/>
        </w:rPr>
        <w:t>Method: API integration test</w:t>
      </w:r>
    </w:p>
    <w:p/>
    <w:p>
      <w:r>
        <w:rPr>
          <w:b/>
          <w:sz w:val="22"/>
        </w:rPr>
        <w:t>CA-003 — Submit job through command line  |  Ref: RF-003</w:t>
      </w:r>
    </w:p>
    <w:p>
      <w:r>
        <w:rPr>
          <w:b w:val="0"/>
          <w:sz w:val="22"/>
        </w:rPr>
        <w:t>Given that a valid command-line job definition is prepared,</w:t>
      </w:r>
    </w:p>
    <w:p>
      <w:r>
        <w:rPr>
          <w:b w:val="0"/>
          <w:sz w:val="22"/>
        </w:rPr>
        <w:t>When the user runs the submission command,</w:t>
      </w:r>
    </w:p>
    <w:p>
      <w:r>
        <w:rPr>
          <w:b w:val="0"/>
          <w:sz w:val="22"/>
        </w:rPr>
        <w:t>Then the system returns a job identifier and an accepted status.</w:t>
      </w:r>
    </w:p>
    <w:p>
      <w:r>
        <w:rPr>
          <w:b w:val="0"/>
          <w:sz w:val="18"/>
        </w:rPr>
        <w:t>Method: Command-line integration test</w:t>
      </w:r>
    </w:p>
    <w:p/>
    <w:p>
      <w:r>
        <w:rPr>
          <w:b/>
          <w:sz w:val="22"/>
        </w:rPr>
        <w:t>CA-004 — Accept ordered main sequence  |  Ref: RF-004 / HU-002</w:t>
      </w:r>
    </w:p>
    <w:p>
      <w:r>
        <w:rPr>
          <w:b w:val="0"/>
          <w:sz w:val="22"/>
        </w:rPr>
        <w:t>Given that a job definition contains three ordered main-sequence steps,</w:t>
      </w:r>
    </w:p>
    <w:p>
      <w:r>
        <w:rPr>
          <w:b w:val="0"/>
          <w:sz w:val="22"/>
        </w:rPr>
        <w:t>When the user submits the job,</w:t>
      </w:r>
    </w:p>
    <w:p>
      <w:r>
        <w:rPr>
          <w:b w:val="0"/>
          <w:sz w:val="22"/>
        </w:rPr>
        <w:t>Then the stored job record contains the same three steps in the submitted order.</w:t>
      </w:r>
    </w:p>
    <w:p>
      <w:r>
        <w:rPr>
          <w:b w:val="0"/>
          <w:sz w:val="18"/>
        </w:rPr>
        <w:t>Method: Functional integration test</w:t>
      </w:r>
    </w:p>
    <w:p/>
    <w:p>
      <w:r>
        <w:rPr>
          <w:b/>
          <w:sz w:val="22"/>
        </w:rPr>
        <w:t>CA-005 — Move file  |  Ref: RF-005</w:t>
      </w:r>
    </w:p>
    <w:p>
      <w:r>
        <w:rPr>
          <w:b w:val="0"/>
          <w:sz w:val="22"/>
        </w:rPr>
        <w:t>Given that a job contains a valid file move step,</w:t>
      </w:r>
    </w:p>
    <w:p>
      <w:r>
        <w:rPr>
          <w:b w:val="0"/>
          <w:sz w:val="22"/>
        </w:rPr>
        <w:t>When the step executes,</w:t>
      </w:r>
    </w:p>
    <w:p>
      <w:r>
        <w:rPr>
          <w:b w:val="0"/>
          <w:sz w:val="22"/>
        </w:rPr>
        <w:t>Then the source file is absent and the destination file is present.</w:t>
      </w:r>
    </w:p>
    <w:p>
      <w:r>
        <w:rPr>
          <w:b w:val="0"/>
          <w:sz w:val="18"/>
        </w:rPr>
        <w:t>Method: Integration test</w:t>
      </w:r>
    </w:p>
    <w:p/>
    <w:p>
      <w:r>
        <w:rPr>
          <w:b/>
          <w:sz w:val="22"/>
        </w:rPr>
        <w:t>CA-006 — Copy file  |  Ref: RF-006</w:t>
      </w:r>
    </w:p>
    <w:p>
      <w:r>
        <w:rPr>
          <w:b w:val="0"/>
          <w:sz w:val="22"/>
        </w:rPr>
        <w:t>Given that a job contains a valid file copy step,</w:t>
      </w:r>
    </w:p>
    <w:p>
      <w:r>
        <w:rPr>
          <w:b w:val="0"/>
          <w:sz w:val="22"/>
        </w:rPr>
        <w:t>When the step executes,</w:t>
      </w:r>
    </w:p>
    <w:p>
      <w:r>
        <w:rPr>
          <w:b w:val="0"/>
          <w:sz w:val="22"/>
        </w:rPr>
        <w:t>Then the source and destination files are both present with identical content.</w:t>
      </w:r>
    </w:p>
    <w:p>
      <w:r>
        <w:rPr>
          <w:b w:val="0"/>
          <w:sz w:val="18"/>
        </w:rPr>
        <w:t>Method: Integration test</w:t>
      </w:r>
    </w:p>
    <w:p/>
    <w:p>
      <w:r>
        <w:rPr>
          <w:b/>
          <w:sz w:val="22"/>
        </w:rPr>
        <w:t>CA-007 — Execute application  |  Ref: RF-007</w:t>
      </w:r>
    </w:p>
    <w:p>
      <w:r>
        <w:rPr>
          <w:b w:val="0"/>
          <w:sz w:val="22"/>
        </w:rPr>
        <w:t>Given that a job contains an authorized application execution step on a registered resource,</w:t>
      </w:r>
    </w:p>
    <w:p>
      <w:r>
        <w:rPr>
          <w:b w:val="0"/>
          <w:sz w:val="22"/>
        </w:rPr>
        <w:t>When the step executes,</w:t>
      </w:r>
    </w:p>
    <w:p>
      <w:r>
        <w:rPr>
          <w:b w:val="0"/>
          <w:sz w:val="22"/>
        </w:rPr>
        <w:t>Then the system records the application's exit status in the job record.</w:t>
      </w:r>
    </w:p>
    <w:p>
      <w:r>
        <w:rPr>
          <w:b w:val="0"/>
          <w:sz w:val="18"/>
        </w:rPr>
        <w:t>Method: Integration test</w:t>
      </w:r>
    </w:p>
    <w:p/>
    <w:p>
      <w:r>
        <w:rPr>
          <w:b/>
          <w:sz w:val="22"/>
        </w:rPr>
        <w:t>CA-008 — Accept multiple file sets  |  Ref: RF-008 / HU-003</w:t>
      </w:r>
    </w:p>
    <w:p>
      <w:r>
        <w:rPr>
          <w:b w:val="0"/>
          <w:sz w:val="22"/>
        </w:rPr>
        <w:t>Given that a job submission contains two file sets,</w:t>
      </w:r>
    </w:p>
    <w:p>
      <w:r>
        <w:rPr>
          <w:b w:val="0"/>
          <w:sz w:val="22"/>
        </w:rPr>
        <w:t>When the user submits the job,</w:t>
      </w:r>
    </w:p>
    <w:p>
      <w:r>
        <w:rPr>
          <w:b w:val="0"/>
          <w:sz w:val="22"/>
        </w:rPr>
        <w:t>Then the system records both file sets in the job definition.</w:t>
      </w:r>
    </w:p>
    <w:p>
      <w:r>
        <w:rPr>
          <w:b w:val="0"/>
          <w:sz w:val="18"/>
        </w:rPr>
        <w:t>Method: Functional integration test</w:t>
      </w:r>
    </w:p>
    <w:p/>
    <w:p>
      <w:r>
        <w:rPr>
          <w:b/>
          <w:sz w:val="22"/>
        </w:rPr>
        <w:t>CA-009 — Accept multiple executables  |  Ref: RF-009 / HU-004</w:t>
      </w:r>
    </w:p>
    <w:p>
      <w:r>
        <w:rPr>
          <w:b w:val="0"/>
          <w:sz w:val="22"/>
        </w:rPr>
        <w:t>Given that a job submission contains two application execution steps,</w:t>
      </w:r>
    </w:p>
    <w:p>
      <w:r>
        <w:rPr>
          <w:b w:val="0"/>
          <w:sz w:val="22"/>
        </w:rPr>
        <w:t>When the user submits the job,</w:t>
      </w:r>
    </w:p>
    <w:p>
      <w:r>
        <w:rPr>
          <w:b w:val="0"/>
          <w:sz w:val="22"/>
        </w:rPr>
        <w:t>Then the system records both execution steps in the defined sequence.</w:t>
      </w:r>
    </w:p>
    <w:p>
      <w:r>
        <w:rPr>
          <w:b w:val="0"/>
          <w:sz w:val="18"/>
        </w:rPr>
        <w:t>Method: Functional integration test</w:t>
      </w:r>
    </w:p>
    <w:p/>
    <w:p>
      <w:r>
        <w:rPr>
          <w:b/>
          <w:sz w:val="22"/>
        </w:rPr>
        <w:t>CA-010 — Accept cleanup definition  |  Ref: RF-010 / HU-005</w:t>
      </w:r>
    </w:p>
    <w:p>
      <w:r>
        <w:rPr>
          <w:b w:val="0"/>
          <w:sz w:val="22"/>
        </w:rPr>
        <w:t>Given that a job step has a valid cleanup operation,</w:t>
      </w:r>
    </w:p>
    <w:p>
      <w:r>
        <w:rPr>
          <w:b w:val="0"/>
          <w:sz w:val="22"/>
        </w:rPr>
        <w:t>When the user submits the job,</w:t>
      </w:r>
    </w:p>
    <w:p>
      <w:r>
        <w:rPr>
          <w:b w:val="0"/>
          <w:sz w:val="22"/>
        </w:rPr>
        <w:t>Then the system stores the cleanup operation associated with that step.</w:t>
      </w:r>
    </w:p>
    <w:p>
      <w:r>
        <w:rPr>
          <w:b w:val="0"/>
          <w:sz w:val="18"/>
        </w:rPr>
        <w:t>Method: Functional integration test</w:t>
      </w:r>
    </w:p>
    <w:p/>
    <w:p>
      <w:r>
        <w:rPr>
          <w:b/>
          <w:sz w:val="22"/>
        </w:rPr>
        <w:t>CA-011 — Run cleanup after success  |  Ref: RF-011</w:t>
      </w:r>
    </w:p>
    <w:p>
      <w:r>
        <w:rPr>
          <w:b w:val="0"/>
          <w:sz w:val="22"/>
        </w:rPr>
        <w:t>Given that a successful job contains a cleanup operation that deletes a temporary directory,</w:t>
      </w:r>
    </w:p>
    <w:p>
      <w:r>
        <w:rPr>
          <w:b w:val="0"/>
          <w:sz w:val="22"/>
        </w:rPr>
        <w:t>When the main sequence completes successfully,</w:t>
      </w:r>
    </w:p>
    <w:p>
      <w:r>
        <w:rPr>
          <w:b w:val="0"/>
          <w:sz w:val="22"/>
        </w:rPr>
        <w:t>Then the temporary directory is absent after cleanup completes.</w:t>
      </w:r>
    </w:p>
    <w:p>
      <w:r>
        <w:rPr>
          <w:b w:val="0"/>
          <w:sz w:val="18"/>
        </w:rPr>
        <w:t>Method: Integration test</w:t>
      </w:r>
    </w:p>
    <w:p/>
    <w:p>
      <w:r>
        <w:rPr>
          <w:b/>
          <w:sz w:val="22"/>
        </w:rPr>
        <w:t>CA-012 — Run reverse cleanup after failure  |  Ref: RF-012</w:t>
      </w:r>
    </w:p>
    <w:p>
      <w:r>
        <w:rPr>
          <w:b w:val="0"/>
          <w:sz w:val="22"/>
        </w:rPr>
        <w:t>Given that a three-step job has cleanup definitions and its third main-sequence step fails,</w:t>
      </w:r>
    </w:p>
    <w:p>
      <w:r>
        <w:rPr>
          <w:b w:val="0"/>
          <w:sz w:val="22"/>
        </w:rPr>
        <w:t>When the failure occurs,</w:t>
      </w:r>
    </w:p>
    <w:p>
      <w:r>
        <w:rPr>
          <w:b w:val="0"/>
          <w:sz w:val="22"/>
        </w:rPr>
        <w:t>Then the system does not execute later main steps and invokes applicable cleanup in reverse order beginning with the failed step.</w:t>
      </w:r>
    </w:p>
    <w:p>
      <w:r>
        <w:rPr>
          <w:b w:val="0"/>
          <w:sz w:val="18"/>
        </w:rPr>
        <w:t>Method: Automated integration test</w:t>
      </w:r>
    </w:p>
    <w:p/>
    <w:p>
      <w:r>
        <w:rPr>
          <w:b/>
          <w:sz w:val="22"/>
        </w:rPr>
        <w:t>CA-013 — Return job status  |  Ref: RF-013 / HU-006</w:t>
      </w:r>
    </w:p>
    <w:p>
      <w:r>
        <w:rPr>
          <w:b w:val="0"/>
          <w:sz w:val="22"/>
        </w:rPr>
        <w:t>Given that an accessible submitted job exists,</w:t>
      </w:r>
    </w:p>
    <w:p>
      <w:r>
        <w:rPr>
          <w:b w:val="0"/>
          <w:sz w:val="22"/>
        </w:rPr>
        <w:t>When the grid user requests its status,</w:t>
      </w:r>
    </w:p>
    <w:p>
      <w:r>
        <w:rPr>
          <w:b w:val="0"/>
          <w:sz w:val="22"/>
        </w:rPr>
        <w:t>Then the system returns one current job status.</w:t>
      </w:r>
    </w:p>
    <w:p>
      <w:r>
        <w:rPr>
          <w:b w:val="0"/>
          <w:sz w:val="18"/>
        </w:rPr>
        <w:t>Method: Functional integration test</w:t>
      </w:r>
    </w:p>
    <w:p/>
    <w:p>
      <w:r>
        <w:rPr>
          <w:b/>
          <w:sz w:val="22"/>
        </w:rPr>
        <w:t>CA-014 — Cancel submitted job  |  Ref: RF-014 / HU-007</w:t>
      </w:r>
    </w:p>
    <w:p>
      <w:r>
        <w:rPr>
          <w:b w:val="0"/>
          <w:sz w:val="22"/>
        </w:rPr>
        <w:t>Given that an accessible job is executing,</w:t>
      </w:r>
    </w:p>
    <w:p>
      <w:r>
        <w:rPr>
          <w:b w:val="0"/>
          <w:sz w:val="22"/>
        </w:rPr>
        <w:t>When the grid user requests cancellation,</w:t>
      </w:r>
    </w:p>
    <w:p>
      <w:r>
        <w:rPr>
          <w:b w:val="0"/>
          <w:sz w:val="22"/>
        </w:rPr>
        <w:t>Then the system records a cancellation status and starts applicable cleanup.</w:t>
      </w:r>
    </w:p>
    <w:p>
      <w:r>
        <w:rPr>
          <w:b w:val="0"/>
          <w:sz w:val="18"/>
        </w:rPr>
        <w:t>Method: Integration test</w:t>
      </w:r>
    </w:p>
    <w:p/>
    <w:p>
      <w:r>
        <w:rPr>
          <w:b/>
          <w:sz w:val="22"/>
        </w:rPr>
        <w:t>CA-015 — Retrieve execution history  |  Ref: RF-015 / HU-008</w:t>
      </w:r>
    </w:p>
    <w:p>
      <w:r>
        <w:rPr>
          <w:b w:val="0"/>
          <w:sz w:val="22"/>
        </w:rPr>
        <w:t>Given that the grid user has two accessible completed job records,</w:t>
      </w:r>
    </w:p>
    <w:p>
      <w:r>
        <w:rPr>
          <w:b w:val="0"/>
          <w:sz w:val="22"/>
        </w:rPr>
        <w:t>When the user requests execution history,</w:t>
      </w:r>
    </w:p>
    <w:p>
      <w:r>
        <w:rPr>
          <w:b w:val="0"/>
          <w:sz w:val="22"/>
        </w:rPr>
        <w:t>Then the system returns both job records with their final statuses.</w:t>
      </w:r>
    </w:p>
    <w:p>
      <w:r>
        <w:rPr>
          <w:b w:val="0"/>
          <w:sz w:val="18"/>
        </w:rPr>
        <w:t>Method: Functional integration test</w:t>
      </w:r>
    </w:p>
    <w:p/>
    <w:p>
      <w:r>
        <w:rPr>
          <w:b/>
          <w:sz w:val="22"/>
        </w:rPr>
        <w:t>CA-016 — Report operation error  |  Ref: RF-016</w:t>
      </w:r>
    </w:p>
    <w:p>
      <w:r>
        <w:rPr>
          <w:b w:val="0"/>
          <w:sz w:val="22"/>
        </w:rPr>
        <w:t>Given that a job operation fails,</w:t>
      </w:r>
    </w:p>
    <w:p>
      <w:r>
        <w:rPr>
          <w:b w:val="0"/>
          <w:sz w:val="22"/>
        </w:rPr>
        <w:t>When the system detects the failure,</w:t>
      </w:r>
    </w:p>
    <w:p>
      <w:r>
        <w:rPr>
          <w:b w:val="0"/>
          <w:sz w:val="22"/>
        </w:rPr>
        <w:t>Then the returned diagnostic contains a nonempty error name, message, and reason.</w:t>
      </w:r>
    </w:p>
    <w:p>
      <w:r>
        <w:rPr>
          <w:b w:val="0"/>
          <w:sz w:val="18"/>
        </w:rPr>
        <w:t>Method: Integration test</w:t>
      </w:r>
    </w:p>
    <w:p/>
    <w:p>
      <w:r>
        <w:rPr>
          <w:b/>
          <w:sz w:val="22"/>
        </w:rPr>
        <w:t>CA-017 — Write designated error log  |  Ref: RF-017</w:t>
      </w:r>
    </w:p>
    <w:p>
      <w:r>
        <w:rPr>
          <w:b w:val="0"/>
          <w:sz w:val="22"/>
        </w:rPr>
        <w:t>Given that the user designates a writable error-log file and a job operation fails,</w:t>
      </w:r>
    </w:p>
    <w:p>
      <w:r>
        <w:rPr>
          <w:b w:val="0"/>
          <w:sz w:val="22"/>
        </w:rPr>
        <w:t>When the system reports the failure,</w:t>
      </w:r>
    </w:p>
    <w:p>
      <w:r>
        <w:rPr>
          <w:b w:val="0"/>
          <w:sz w:val="22"/>
        </w:rPr>
        <w:t>Then the designated file contains the error name, message, and reason.</w:t>
      </w:r>
    </w:p>
    <w:p>
      <w:r>
        <w:rPr>
          <w:b w:val="0"/>
          <w:sz w:val="18"/>
        </w:rPr>
        <w:t>Method: Integration test</w:t>
      </w:r>
    </w:p>
    <w:p/>
    <w:p>
      <w:r>
        <w:rPr>
          <w:b/>
          <w:sz w:val="22"/>
        </w:rPr>
        <w:t>CA-018 — Terminate timed-out operation  |  Ref: RF-018</w:t>
      </w:r>
    </w:p>
    <w:p>
      <w:r>
        <w:rPr>
          <w:b w:val="0"/>
          <w:sz w:val="22"/>
        </w:rPr>
        <w:t>Given that an operation has a configured timeout of 10 seconds and does not respond,</w:t>
      </w:r>
    </w:p>
    <w:p>
      <w:r>
        <w:rPr>
          <w:b w:val="0"/>
          <w:sz w:val="22"/>
        </w:rPr>
        <w:t>When 10 seconds elapse,</w:t>
      </w:r>
    </w:p>
    <w:p>
      <w:r>
        <w:rPr>
          <w:b w:val="0"/>
          <w:sz w:val="22"/>
        </w:rPr>
        <w:t>Then the system terminates the operation and records a timeout error.</w:t>
      </w:r>
    </w:p>
    <w:p>
      <w:r>
        <w:rPr>
          <w:b w:val="0"/>
          <w:sz w:val="18"/>
        </w:rPr>
        <w:t>Method: Automated integration test</w:t>
      </w:r>
    </w:p>
    <w:p/>
    <w:p>
      <w:r>
        <w:rPr>
          <w:b/>
          <w:sz w:val="22"/>
        </w:rPr>
        <w:t>CA-019 — Reject invalid GSI proxy  |  Ref: RF-019</w:t>
      </w:r>
    </w:p>
    <w:p>
      <w:r>
        <w:rPr>
          <w:b w:val="0"/>
          <w:sz w:val="22"/>
        </w:rPr>
        <w:t>Given that a job request contains an expired GSI proxy credential,</w:t>
      </w:r>
    </w:p>
    <w:p>
      <w:r>
        <w:rPr>
          <w:b w:val="0"/>
          <w:sz w:val="22"/>
        </w:rPr>
        <w:t>When the user submits the request,</w:t>
      </w:r>
    </w:p>
    <w:p>
      <w:r>
        <w:rPr>
          <w:b w:val="0"/>
          <w:sz w:val="22"/>
        </w:rPr>
        <w:t>Then the system rejects the request before creating a job record.</w:t>
      </w:r>
    </w:p>
    <w:p>
      <w:r>
        <w:rPr>
          <w:b w:val="0"/>
          <w:sz w:val="18"/>
        </w:rPr>
        <w:t>Method: Security integration test</w:t>
      </w:r>
    </w:p>
    <w:p/>
    <w:p>
      <w:r>
        <w:rPr>
          <w:b/>
          <w:sz w:val="22"/>
        </w:rPr>
        <w:t>CA-020 — Validate resource authorization  |  Ref: RF-020</w:t>
      </w:r>
    </w:p>
    <w:p>
      <w:r>
        <w:rPr>
          <w:b w:val="0"/>
          <w:sz w:val="22"/>
        </w:rPr>
        <w:t>Given that a user has a valid GSI proxy but lacks authorization for the selected resource,</w:t>
      </w:r>
    </w:p>
    <w:p>
      <w:r>
        <w:rPr>
          <w:b w:val="0"/>
          <w:sz w:val="22"/>
        </w:rPr>
        <w:t>When the system validates the job step,</w:t>
      </w:r>
    </w:p>
    <w:p>
      <w:r>
        <w:rPr>
          <w:b w:val="0"/>
          <w:sz w:val="22"/>
        </w:rPr>
        <w:t>Then the system prevents execution on that resource.</w:t>
      </w:r>
    </w:p>
    <w:p>
      <w:r>
        <w:rPr>
          <w:b w:val="0"/>
          <w:sz w:val="18"/>
        </w:rPr>
        <w:t>Method: Security integration test</w:t>
      </w:r>
    </w:p>
    <w:p/>
    <w:p>
      <w:r>
        <w:rPr>
          <w:b/>
          <w:sz w:val="22"/>
        </w:rPr>
        <w:t>CA-021 — Reject unregistered resource  |  Ref: RF-021</w:t>
      </w:r>
    </w:p>
    <w:p>
      <w:r>
        <w:rPr>
          <w:b w:val="0"/>
          <w:sz w:val="22"/>
        </w:rPr>
        <w:t>Given that a job step selects a resource absent from the managed resource list,</w:t>
      </w:r>
    </w:p>
    <w:p>
      <w:r>
        <w:rPr>
          <w:b w:val="0"/>
          <w:sz w:val="22"/>
        </w:rPr>
        <w:t>When the user submits the job,</w:t>
      </w:r>
    </w:p>
    <w:p>
      <w:r>
        <w:rPr>
          <w:b w:val="0"/>
          <w:sz w:val="22"/>
        </w:rPr>
        <w:t>Then the system rejects the job step and reports an error.</w:t>
      </w:r>
    </w:p>
    <w:p>
      <w:r>
        <w:rPr>
          <w:b w:val="0"/>
          <w:sz w:val="18"/>
        </w:rPr>
        <w:t>Method: Functional integration test</w:t>
      </w:r>
    </w:p>
    <w:p/>
    <w:p>
      <w:r>
        <w:rPr>
          <w:b/>
          <w:sz w:val="22"/>
        </w:rPr>
        <w:t>CA-022 — Manage user access  |  Ref: RF-022 / HU-009</w:t>
      </w:r>
    </w:p>
    <w:p>
      <w:r>
        <w:rPr>
          <w:b w:val="0"/>
          <w:sz w:val="22"/>
        </w:rPr>
        <w:t>Given that an authenticated administrator selects a user and registered resource,</w:t>
      </w:r>
    </w:p>
    <w:p>
      <w:r>
        <w:rPr>
          <w:b w:val="0"/>
          <w:sz w:val="22"/>
        </w:rPr>
        <w:t>When the administrator grants access,</w:t>
      </w:r>
    </w:p>
    <w:p>
      <w:r>
        <w:rPr>
          <w:b w:val="0"/>
          <w:sz w:val="22"/>
        </w:rPr>
        <w:t>Then the system stores the access assignment for that user-resource pair.</w:t>
      </w:r>
    </w:p>
    <w:p>
      <w:r>
        <w:rPr>
          <w:b w:val="0"/>
          <w:sz w:val="18"/>
        </w:rPr>
        <w:t>Method: Functional integration test</w:t>
      </w:r>
    </w:p>
    <w:p/>
    <w:p>
      <w:r>
        <w:rPr>
          <w:b/>
          <w:sz w:val="22"/>
        </w:rPr>
        <w:t>CA-023 — Manage resource list  |  Ref: RF-023 / HU-010</w:t>
      </w:r>
    </w:p>
    <w:p>
      <w:r>
        <w:rPr>
          <w:b w:val="0"/>
          <w:sz w:val="22"/>
        </w:rPr>
        <w:t>Given that an authenticated administrator provides valid resource data,</w:t>
      </w:r>
    </w:p>
    <w:p>
      <w:r>
        <w:rPr>
          <w:b w:val="0"/>
          <w:sz w:val="22"/>
        </w:rPr>
        <w:t>When the administrator adds the resource,</w:t>
      </w:r>
    </w:p>
    <w:p>
      <w:r>
        <w:rPr>
          <w:b w:val="0"/>
          <w:sz w:val="22"/>
        </w:rPr>
        <w:t>Then the resource appears in the managed resource list.</w:t>
      </w:r>
    </w:p>
    <w:p>
      <w:r>
        <w:rPr>
          <w:b w:val="0"/>
          <w:sz w:val="18"/>
        </w:rPr>
        <w:t>Method: Functional integration test</w:t>
      </w:r>
    </w:p>
    <w:p/>
    <w:p>
      <w:r>
        <w:rPr>
          <w:b/>
          <w:sz w:val="22"/>
        </w:rPr>
        <w:t>CA-024 — Browse job records  |  Ref: RF-024</w:t>
      </w:r>
    </w:p>
    <w:p>
      <w:r>
        <w:rPr>
          <w:b w:val="0"/>
          <w:sz w:val="22"/>
        </w:rPr>
        <w:t>Given that job records exist and an administrator is authenticated,</w:t>
      </w:r>
    </w:p>
    <w:p>
      <w:r>
        <w:rPr>
          <w:b w:val="0"/>
          <w:sz w:val="22"/>
        </w:rPr>
        <w:t>When the administrator requests job browsing,</w:t>
      </w:r>
    </w:p>
    <w:p>
      <w:r>
        <w:rPr>
          <w:b w:val="0"/>
          <w:sz w:val="22"/>
        </w:rPr>
        <w:t>Then the system returns the existing job records.</w:t>
      </w:r>
    </w:p>
    <w:p>
      <w:r>
        <w:rPr>
          <w:b w:val="0"/>
          <w:sz w:val="18"/>
        </w:rPr>
        <w:t>Method: Functional integration test</w:t>
      </w:r>
    </w:p>
    <w:p/>
    <w:p>
      <w:r>
        <w:rPr>
          <w:b/>
          <w:sz w:val="22"/>
        </w:rPr>
        <w:t>CA-025 — Record administrative action  |  Ref: RF-025 / HU-011</w:t>
      </w:r>
    </w:p>
    <w:p>
      <w:r>
        <w:rPr>
          <w:b w:val="0"/>
          <w:sz w:val="22"/>
        </w:rPr>
        <w:t>Given that an administrator changes a user-resource access assignment,</w:t>
      </w:r>
    </w:p>
    <w:p>
      <w:r>
        <w:rPr>
          <w:b w:val="0"/>
          <w:sz w:val="22"/>
        </w:rPr>
        <w:t>When the system completes the change,</w:t>
      </w:r>
    </w:p>
    <w:p>
      <w:r>
        <w:rPr>
          <w:b w:val="0"/>
          <w:sz w:val="22"/>
        </w:rPr>
        <w:t>Then the audit log contains the administrator identity, action type, affected user-resource pair, and timestamp.</w:t>
      </w:r>
    </w:p>
    <w:p>
      <w:r>
        <w:rPr>
          <w:b w:val="0"/>
          <w:sz w:val="18"/>
        </w:rPr>
        <w:t>Method: Functional integration test</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API</w:t>
            </w:r>
          </w:p>
        </w:tc>
        <w:tc>
          <w:tcPr>
            <w:tcW w:type="dxa" w:w="4421"/>
          </w:tcPr>
          <w:p>
            <w:r>
              <w:rPr>
                <w:sz w:val="18"/>
              </w:rPr>
              <w:t>Programmatic interface through which a client submits and manages jobs.</w:t>
            </w:r>
          </w:p>
        </w:tc>
      </w:tr>
      <w:tr>
        <w:tc>
          <w:tcPr>
            <w:tcW w:type="dxa" w:w="4421"/>
          </w:tcPr>
          <w:p>
            <w:r>
              <w:rPr>
                <w:sz w:val="18"/>
              </w:rPr>
              <w:t>Cleanup operation</w:t>
            </w:r>
          </w:p>
        </w:tc>
        <w:tc>
          <w:tcPr>
            <w:tcW w:type="dxa" w:w="4421"/>
          </w:tcPr>
          <w:p>
            <w:r>
              <w:rPr>
                <w:sz w:val="18"/>
              </w:rPr>
              <w:t>An optional operation associated with a job step to remove temporary files or directories after job completion or failure.</w:t>
            </w:r>
          </w:p>
        </w:tc>
      </w:tr>
      <w:tr>
        <w:tc>
          <w:tcPr>
            <w:tcW w:type="dxa" w:w="4421"/>
          </w:tcPr>
          <w:p>
            <w:r>
              <w:rPr>
                <w:sz w:val="18"/>
              </w:rPr>
              <w:t>GSI proxy credential</w:t>
            </w:r>
          </w:p>
        </w:tc>
        <w:tc>
          <w:tcPr>
            <w:tcW w:type="dxa" w:w="4421"/>
          </w:tcPr>
          <w:p>
            <w:r>
              <w:rPr>
                <w:sz w:val="18"/>
              </w:rPr>
              <w:t>Grid Security Infrastructure proxy or credential used to authenticate a grid user.</w:t>
            </w:r>
          </w:p>
        </w:tc>
      </w:tr>
      <w:tr>
        <w:tc>
          <w:tcPr>
            <w:tcW w:type="dxa" w:w="4421"/>
          </w:tcPr>
          <w:p>
            <w:r>
              <w:rPr>
                <w:sz w:val="18"/>
              </w:rPr>
              <w:t>Grid resource</w:t>
            </w:r>
          </w:p>
        </w:tc>
        <w:tc>
          <w:tcPr>
            <w:tcW w:type="dxa" w:w="4421"/>
          </w:tcPr>
          <w:p>
            <w:r>
              <w:rPr>
                <w:sz w:val="18"/>
              </w:rPr>
              <w:t>A machine managed by the Job Manager on which authorized job operations may occur.</w:t>
            </w:r>
          </w:p>
        </w:tc>
      </w:tr>
      <w:tr>
        <w:tc>
          <w:tcPr>
            <w:tcW w:type="dxa" w:w="4421"/>
          </w:tcPr>
          <w:p>
            <w:r>
              <w:rPr>
                <w:sz w:val="18"/>
              </w:rPr>
              <w:t>Job</w:t>
            </w:r>
          </w:p>
        </w:tc>
        <w:tc>
          <w:tcPr>
            <w:tcW w:type="dxa" w:w="4421"/>
          </w:tcPr>
          <w:p>
            <w:r>
              <w:rPr>
                <w:sz w:val="18"/>
              </w:rPr>
              <w:t>A submitted unit of work containing an ordered main sequence of file and application-execution steps and optional cleanup operations.</w:t>
            </w:r>
          </w:p>
        </w:tc>
      </w:tr>
      <w:tr>
        <w:tc>
          <w:tcPr>
            <w:tcW w:type="dxa" w:w="4421"/>
          </w:tcPr>
          <w:p>
            <w:r>
              <w:rPr>
                <w:sz w:val="18"/>
              </w:rPr>
              <w:t>Main sequence</w:t>
            </w:r>
          </w:p>
        </w:tc>
        <w:tc>
          <w:tcPr>
            <w:tcW w:type="dxa" w:w="4421"/>
          </w:tcPr>
          <w:p>
            <w:r>
              <w:rPr>
                <w:sz w:val="18"/>
              </w:rPr>
              <w:t>The ordered set of job steps executed before cleanup operations.</w:t>
            </w:r>
          </w:p>
        </w:tc>
      </w:tr>
      <w:tr>
        <w:tc>
          <w:tcPr>
            <w:tcW w:type="dxa" w:w="4421"/>
          </w:tcPr>
          <w:p>
            <w:r>
              <w:rPr>
                <w:sz w:val="18"/>
              </w:rPr>
              <w:t>Managed resource list</w:t>
            </w:r>
          </w:p>
        </w:tc>
        <w:tc>
          <w:tcPr>
            <w:tcW w:type="dxa" w:w="4421"/>
          </w:tcPr>
          <w:p>
            <w:r>
              <w:rPr>
                <w:sz w:val="18"/>
              </w:rPr>
              <w:t>The administrator-maintained list of grid resources eligible to receive job submissions.</w:t>
            </w:r>
          </w:p>
        </w:tc>
      </w:tr>
      <w:tr>
        <w:tc>
          <w:tcPr>
            <w:tcW w:type="dxa" w:w="4421"/>
          </w:tcPr>
          <w:p>
            <w:r>
              <w:rPr>
                <w:sz w:val="18"/>
              </w:rPr>
              <w:t>Section 508</w:t>
            </w:r>
          </w:p>
        </w:tc>
        <w:tc>
          <w:tcPr>
            <w:tcW w:type="dxa" w:w="4421"/>
          </w:tcPr>
          <w:p>
            <w:r>
              <w:rPr>
                <w:sz w:val="18"/>
              </w:rPr>
              <w:t>United States federal accessibility requirements applicable to this NASA IPG software.</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IPG Job Manager</w:t>
            </w:r>
          </w:p>
        </w:tc>
      </w:tr>
      <w:tr>
        <w:tc>
          <w:tcPr>
            <w:tcW w:type="dxa" w:w="4421"/>
          </w:tcPr>
          <w:p>
            <w:r>
              <w:rPr>
                <w:sz w:val="18"/>
              </w:rPr>
              <w:t>Model used</w:t>
            </w:r>
          </w:p>
        </w:tc>
        <w:tc>
          <w:tcPr>
            <w:tcW w:type="dxa" w:w="4421"/>
          </w:tcPr>
          <w:p>
            <w:r>
              <w:rPr>
                <w:sz w:val="18"/>
              </w:rPr>
              <w:t>gpt-5.6-terra</w:t>
            </w:r>
          </w:p>
        </w:tc>
      </w:tr>
      <w:tr>
        <w:tc>
          <w:tcPr>
            <w:tcW w:type="dxa" w:w="4421"/>
          </w:tcPr>
          <w:p>
            <w:r>
              <w:rPr>
                <w:sz w:val="18"/>
              </w:rPr>
              <w:t>Average RAG Score</w:t>
            </w:r>
          </w:p>
        </w:tc>
        <w:tc>
          <w:tcPr>
            <w:tcW w:type="dxa" w:w="4421"/>
          </w:tcPr>
          <w:p>
            <w:r>
              <w:rPr>
                <w:sz w:val="18"/>
              </w:rPr>
              <w:t>0.3305</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96.3s</w:t>
            </w:r>
          </w:p>
        </w:tc>
      </w:tr>
      <w:tr>
        <w:tc>
          <w:tcPr>
            <w:tcW w:type="dxa" w:w="4421"/>
          </w:tcPr>
          <w:p>
            <w:r>
              <w:rPr>
                <w:sz w:val="18"/>
              </w:rPr>
              <w:t>Input tokens</w:t>
            </w:r>
          </w:p>
        </w:tc>
        <w:tc>
          <w:tcPr>
            <w:tcW w:type="dxa" w:w="4421"/>
          </w:tcPr>
          <w:p>
            <w:r>
              <w:rPr>
                <w:sz w:val="18"/>
              </w:rPr>
              <w:t>32952</w:t>
            </w:r>
          </w:p>
        </w:tc>
      </w:tr>
      <w:tr>
        <w:tc>
          <w:tcPr>
            <w:tcW w:type="dxa" w:w="4421"/>
          </w:tcPr>
          <w:p>
            <w:r>
              <w:rPr>
                <w:sz w:val="18"/>
              </w:rPr>
              <w:t>Output tokens</w:t>
            </w:r>
          </w:p>
        </w:tc>
        <w:tc>
          <w:tcPr>
            <w:tcW w:type="dxa" w:w="4421"/>
          </w:tcPr>
          <w:p>
            <w:r>
              <w:rPr>
                <w:sz w:val="18"/>
              </w:rPr>
              <w:t>11066</w:t>
            </w:r>
          </w:p>
        </w:tc>
      </w:tr>
      <w:tr>
        <w:tc>
          <w:tcPr>
            <w:tcW w:type="dxa" w:w="4421"/>
          </w:tcPr>
          <w:p>
            <w:r>
              <w:rPr>
                <w:sz w:val="18"/>
              </w:rPr>
              <w:t>Reasoning tokens</w:t>
            </w:r>
          </w:p>
        </w:tc>
        <w:tc>
          <w:tcPr>
            <w:tcW w:type="dxa" w:w="4421"/>
          </w:tcPr>
          <w:p>
            <w:r>
              <w:rPr>
                <w:sz w:val="18"/>
              </w:rPr>
              <w:t>1194</w:t>
            </w:r>
          </w:p>
        </w:tc>
      </w:tr>
      <w:tr>
        <w:tc>
          <w:tcPr>
            <w:tcW w:type="dxa" w:w="4421"/>
          </w:tcPr>
          <w:p>
            <w:r>
              <w:rPr>
                <w:sz w:val="18"/>
              </w:rPr>
              <w:t>Total tokens</w:t>
            </w:r>
          </w:p>
        </w:tc>
        <w:tc>
          <w:tcPr>
            <w:tcW w:type="dxa" w:w="4421"/>
          </w:tcPr>
          <w:p>
            <w:r>
              <w:rPr>
                <w:sz w:val="18"/>
              </w:rPr>
              <w:t>44018</w:t>
            </w:r>
          </w:p>
        </w:tc>
      </w:tr>
      <w:tr>
        <w:tc>
          <w:tcPr>
            <w:tcW w:type="dxa" w:w="4421"/>
          </w:tcPr>
          <w:p>
            <w:r>
              <w:rPr>
                <w:sz w:val="18"/>
              </w:rPr>
              <w:t>Cost — input (USD)</w:t>
            </w:r>
          </w:p>
        </w:tc>
        <w:tc>
          <w:tcPr>
            <w:tcW w:type="dxa" w:w="4421"/>
          </w:tcPr>
          <w:p>
            <w:r>
              <w:rPr>
                <w:sz w:val="18"/>
              </w:rPr>
              <w:t>0.058533</w:t>
            </w:r>
          </w:p>
        </w:tc>
      </w:tr>
      <w:tr>
        <w:tc>
          <w:tcPr>
            <w:tcW w:type="dxa" w:w="4421"/>
          </w:tcPr>
          <w:p>
            <w:r>
              <w:rPr>
                <w:sz w:val="18"/>
              </w:rPr>
              <w:t>Cost — output (USD)</w:t>
            </w:r>
          </w:p>
        </w:tc>
        <w:tc>
          <w:tcPr>
            <w:tcW w:type="dxa" w:w="4421"/>
          </w:tcPr>
          <w:p>
            <w:r>
              <w:rPr>
                <w:sz w:val="18"/>
              </w:rPr>
              <w:t>0.132792</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0.196325</w:t>
            </w:r>
          </w:p>
        </w:tc>
      </w:tr>
      <w:tr>
        <w:tc>
          <w:tcPr>
            <w:tcW w:type="dxa" w:w="4421"/>
          </w:tcPr>
          <w:p>
            <w:r>
              <w:rPr>
                <w:sz w:val="18"/>
              </w:rPr>
              <w:t>Total FRs</w:t>
            </w:r>
          </w:p>
        </w:tc>
        <w:tc>
          <w:tcPr>
            <w:tcW w:type="dxa" w:w="4421"/>
          </w:tcPr>
          <w:p>
            <w:r>
              <w:rPr>
                <w:sz w:val="18"/>
              </w:rPr>
              <w:t>25</w:t>
            </w:r>
          </w:p>
        </w:tc>
      </w:tr>
      <w:tr>
        <w:tc>
          <w:tcPr>
            <w:tcW w:type="dxa" w:w="4421"/>
          </w:tcPr>
          <w:p>
            <w:r>
              <w:rPr>
                <w:sz w:val="18"/>
              </w:rPr>
              <w:t>Total NFRs</w:t>
            </w:r>
          </w:p>
        </w:tc>
        <w:tc>
          <w:tcPr>
            <w:tcW w:type="dxa" w:w="4421"/>
          </w:tcPr>
          <w:p>
            <w:r>
              <w:rPr>
                <w:sz w:val="18"/>
              </w:rPr>
              <w:t>6</w:t>
            </w:r>
          </w:p>
        </w:tc>
      </w:tr>
      <w:tr>
        <w:tc>
          <w:tcPr>
            <w:tcW w:type="dxa" w:w="4421"/>
          </w:tcPr>
          <w:p>
            <w:r>
              <w:rPr>
                <w:sz w:val="18"/>
              </w:rPr>
              <w:t>Total BRs</w:t>
            </w:r>
          </w:p>
        </w:tc>
        <w:tc>
          <w:tcPr>
            <w:tcW w:type="dxa" w:w="4421"/>
          </w:tcPr>
          <w:p>
            <w:r>
              <w:rPr>
                <w:sz w:val="18"/>
              </w:rPr>
              <w:t>6</w:t>
            </w:r>
          </w:p>
        </w:tc>
      </w:tr>
      <w:tr>
        <w:tc>
          <w:tcPr>
            <w:tcW w:type="dxa" w:w="4421"/>
          </w:tcPr>
          <w:p>
            <w:r>
              <w:rPr>
                <w:sz w:val="18"/>
              </w:rPr>
              <w:t>Total USs</w:t>
            </w:r>
          </w:p>
        </w:tc>
        <w:tc>
          <w:tcPr>
            <w:tcW w:type="dxa" w:w="4421"/>
          </w:tcPr>
          <w:p>
            <w:r>
              <w:rPr>
                <w:sz w:val="18"/>
              </w:rPr>
              <w:t>11</w:t>
            </w:r>
          </w:p>
        </w:tc>
      </w:tr>
      <w:tr>
        <w:tc>
          <w:tcPr>
            <w:tcW w:type="dxa" w:w="4421"/>
          </w:tcPr>
          <w:p>
            <w:r>
              <w:rPr>
                <w:sz w:val="18"/>
              </w:rPr>
              <w:t>Total ACs</w:t>
            </w:r>
          </w:p>
        </w:tc>
        <w:tc>
          <w:tcPr>
            <w:tcW w:type="dxa" w:w="4421"/>
          </w:tcPr>
          <w:p>
            <w:r>
              <w:rPr>
                <w:sz w:val="18"/>
              </w:rPr>
              <w:t>25</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