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Software Requirements Specification</w:t>
      </w:r>
    </w:p>
    <w:p>
      <w:pPr>
        <w:jc w:val="center"/>
      </w:pPr>
      <w:r>
        <w:rPr>
          <w:color w:val="2E74B5"/>
          <w:sz w:val="28"/>
        </w:rPr>
        <w:t>Minutia Deviation Tool (MDT)</w:t>
      </w:r>
    </w:p>
    <w:p/>
    <w:p>
      <w:pPr>
        <w:jc w:val="center"/>
      </w:pPr>
      <w:r>
        <w:rPr>
          <w:sz w:val="18"/>
        </w:rPr>
        <w:t>v0.1  |  21/02/2025  |  gpt-5.6-luna  |  RAG Score: 0.5188  |  89s  |  43218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Executive Summary</w:t>
      </w:r>
    </w:p>
    <w:p>
      <w:r>
        <w:rPr>
          <w:b w:val="0"/>
          <w:sz w:val="22"/>
        </w:rPr>
        <w:t>O Minutia Deviation Tool (MDT) é uma aplicação desktop offline destinada a pesquisadores de biometria que precisam comparar duas capturas de impressão digital, visualizar as minúcias sobrepostas, selecionar pares correspondentes e calcular objetivamente a distância espacial entre elas. O sistema substitui avaliações visuais e procedimentos manuais, preservando os resultados em arquivos de sessão e logs exportáveis.</w:t>
      </w:r>
    </w:p>
    <w:p/>
    <w:p>
      <w:pPr>
        <w:pStyle w:val="Heading1"/>
      </w:pPr>
      <w:r>
        <w:rPr>
          <w:color w:val="1F497D"/>
        </w:rPr>
        <w:t>1. Project Scope</w:t>
      </w:r>
    </w:p>
    <w:p>
      <w:r>
        <w:rPr>
          <w:b w:val="0"/>
          <w:sz w:val="22"/>
        </w:rPr>
        <w:t>Aplicação desktop local para abrir, comparar, medir e registrar desvios entre minúcias de duas capturas de impressão digital.</w:t>
      </w:r>
    </w:p>
    <w:p/>
    <w:p>
      <w:pPr>
        <w:pStyle w:val="Heading2"/>
      </w:pPr>
      <w:r>
        <w:rPr>
          <w:color w:val="2E74B5"/>
        </w:rPr>
        <w:t>In Scope</w:t>
      </w:r>
    </w:p>
    <w:p>
      <w:pPr>
        <w:pStyle w:val="ListBullet"/>
      </w:pPr>
      <w:r>
        <w:t>Abertura de dois arquivos de impressão digital</w:t>
      </w:r>
    </w:p>
    <w:p>
      <w:pPr>
        <w:pStyle w:val="ListBullet"/>
      </w:pPr>
      <w:r>
        <w:t>Visualização das imagens com sobreposição das minúcias</w:t>
      </w:r>
    </w:p>
    <w:p>
      <w:pPr>
        <w:pStyle w:val="ListBullet"/>
      </w:pPr>
      <w:r>
        <w:t>Seleção manual de minúcias correspondentes</w:t>
      </w:r>
    </w:p>
    <w:p>
      <w:pPr>
        <w:pStyle w:val="ListBullet"/>
      </w:pPr>
      <w:r>
        <w:t>Cálculo e exibição da distância espacial entre minúcias</w:t>
      </w:r>
    </w:p>
    <w:p>
      <w:pPr>
        <w:pStyle w:val="ListBullet"/>
      </w:pPr>
      <w:r>
        <w:t>Visualização dos detalhes de uma minúcia</w:t>
      </w:r>
    </w:p>
    <w:p>
      <w:pPr>
        <w:pStyle w:val="ListBullet"/>
      </w:pPr>
      <w:r>
        <w:t>Marcação e listagem de pares analisados</w:t>
      </w:r>
    </w:p>
    <w:p>
      <w:pPr>
        <w:pStyle w:val="ListBullet"/>
      </w:pPr>
      <w:r>
        <w:t>Filtragem por limiar de desvio</w:t>
      </w:r>
    </w:p>
    <w:p>
      <w:pPr>
        <w:pStyle w:val="ListBullet"/>
      </w:pPr>
      <w:r>
        <w:t>Exportação das minúcias aprovadas pelo filtro</w:t>
      </w:r>
    </w:p>
    <w:p>
      <w:pPr>
        <w:pStyle w:val="ListBullet"/>
      </w:pPr>
      <w:r>
        <w:t>Salvamento e reabertura de arquivos de sessão</w:t>
      </w:r>
    </w:p>
    <w:p>
      <w:pPr>
        <w:pStyle w:val="ListBullet"/>
      </w:pPr>
      <w:r>
        <w:t>Exportação de log tabular das medições</w:t>
      </w:r>
    </w:p>
    <w:p>
      <w:pPr>
        <w:pStyle w:val="ListBullet"/>
      </w:pPr>
      <w:r>
        <w:t>Operação exclusivamente local e offline</w:t>
      </w:r>
    </w:p>
    <w:p>
      <w:pPr>
        <w:pStyle w:val="Heading2"/>
      </w:pPr>
      <w:r>
        <w:rPr>
          <w:color w:val="2E74B5"/>
        </w:rPr>
        <w:t>Out of Scope</w:t>
      </w:r>
    </w:p>
    <w:p>
      <w:pPr>
        <w:pStyle w:val="ListBullet"/>
      </w:pPr>
      <w:r>
        <w:t>Contas de usuário e autenticação — não necessárias para o protótipo</w:t>
      </w:r>
    </w:p>
    <w:p>
      <w:pPr>
        <w:pStyle w:val="ListBullet"/>
      </w:pPr>
      <w:r>
        <w:t>Controle de permissões por usuário — não necessário para o protótipo</w:t>
      </w:r>
    </w:p>
    <w:p>
      <w:pPr>
        <w:pStyle w:val="ListBullet"/>
      </w:pPr>
      <w:r>
        <w:t>Comunicação com servidores, redes ou serviços externos — o sistema deve permanecer offline</w:t>
      </w:r>
    </w:p>
    <w:p>
      <w:pPr>
        <w:pStyle w:val="ListBullet"/>
      </w:pPr>
      <w:r>
        <w:t>Correspondência automática de minúcias — a associação será realizada manualmente pelo pesquisador</w:t>
      </w:r>
    </w:p>
    <w:p>
      <w:pPr>
        <w:pStyle w:val="ListBullet"/>
      </w:pPr>
      <w:r>
        <w:t>Treinamento integrado e assistentes para usuários iniciantes — os usuários já possuem conhecimento especializado</w:t>
      </w:r>
    </w:p>
    <w:p>
      <w:pPr>
        <w:pStyle w:val="ListBullet"/>
      </w:pPr>
      <w:r>
        <w:t>Produto público ou versão de produção com suporte contínuo — o escopo é limitado a um protótipo beta</w:t>
      </w:r>
    </w:p>
    <w:p>
      <w:pPr>
        <w:pStyle w:val="Heading2"/>
      </w:pPr>
      <w:r>
        <w:rPr>
          <w:color w:val="2E74B5"/>
        </w:rPr>
        <w:t>Assumptions</w:t>
      </w:r>
    </w:p>
    <w:p>
      <w:pPr>
        <w:pStyle w:val="ListBullet"/>
      </w:pPr>
      <w:r>
        <w:t>PA-01: Os pesquisadores possuem conhecimento de dados de impressão digital, minúcias e arquivos do tipo EBTS.</w:t>
      </w:r>
    </w:p>
    <w:p>
      <w:pPr>
        <w:pStyle w:val="ListBullet"/>
      </w:pPr>
      <w:r>
        <w:t>PA-02: Os arquivos fornecidos contêm imagens e anotações de minúcias em formato suportado pelo MDT. [INFERIDO]</w:t>
      </w:r>
    </w:p>
    <w:p>
      <w:pPr>
        <w:pStyle w:val="ListBullet"/>
      </w:pPr>
      <w:r>
        <w:t>PA-03: O pesquisador selecionará manualmente as minúcias correspondentes entre as duas capturas.</w:t>
      </w:r>
    </w:p>
    <w:p>
      <w:pPr>
        <w:pStyle w:val="Heading2"/>
      </w:pPr>
      <w:r>
        <w:rPr>
          <w:color w:val="2E74B5"/>
        </w:rPr>
        <w:t>Constraints</w:t>
      </w:r>
    </w:p>
    <w:p>
      <w:pPr>
        <w:pStyle w:val="ListBullet"/>
      </w:pPr>
      <w:r>
        <w:t>REST-01 (Operacional): O sistema deve funcionar sem conexão de rede ou servidor.</w:t>
      </w:r>
    </w:p>
    <w:p>
      <w:pPr>
        <w:pStyle w:val="ListBullet"/>
      </w:pPr>
      <w:r>
        <w:t>REST-02 (Plataforma): O sistema será implementado como aplicação desktop local. [INFERIDO]</w:t>
      </w:r>
    </w:p>
    <w:p>
      <w:pPr>
        <w:pStyle w:val="ListBullet"/>
      </w:pPr>
      <w:r>
        <w:t>REST-03 (Maturidade): O produto será entregue como protótipo ou versão beta.</w:t>
      </w:r>
    </w:p>
    <w:p>
      <w:pPr>
        <w:pStyle w:val="ListBullet"/>
      </w:pPr>
      <w:r>
        <w:t>REST-04 (Dados): Os arquivos devem ser abertos e salvos no computador do usuário.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Name / Role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Type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Access Level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Main Needs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Pesquisador de biometria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Abrir capturas, visualizar minúcias, selecionar pares correspondentes, calcular desvios, consultar anotações, registrar medições e salvar resultados.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Pesquisador acadêmico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Utilizar o MDT em experimentos acadêmicos e preservar os resultados para análise posterior.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Pesquisador de laboratório governamental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Comparar capturas de impressão digital e produzir registros locais reproduzíveis para pesquisa forense e biométrica.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Pesquisador de parceiro industrial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Avaliar diferenças entre capturas de diferentes tecnologias e exportar os resultados das medições.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Defense Biometrics and Forensics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Obter uma ferramenta de pesquisa capaz de medir objetivamente o desvio de minúcias em capturas contact e contactless.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National Institute of Justice (NIJ)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Apoiar a pesquisa de impressões digitais contactless por meio de medições comparáveis e documentadas.</w:t>
            </w:r>
          </w:p>
        </w:tc>
      </w:tr>
    </w:tbl>
    <w:p/>
    <w:p>
      <w:pPr>
        <w:pStyle w:val="Heading1"/>
      </w:pPr>
      <w:r>
        <w:rPr>
          <w:color w:val="1F497D"/>
        </w:rPr>
        <w:t>3. Business Rules</w:t>
      </w:r>
    </w:p>
    <w:p>
      <w:r>
        <w:rPr>
          <w:b/>
          <w:sz w:val="22"/>
        </w:rPr>
        <w:t>RN-001 — Comparação entre capturas do mesmo dedo</w:t>
      </w:r>
    </w:p>
    <w:p>
      <w:r>
        <w:rPr>
          <w:b w:val="0"/>
          <w:sz w:val="22"/>
        </w:rPr>
        <w:t>A análise de desvio deve comparar capturas correspondentes ao mesmo dedo.</w:t>
      </w:r>
    </w:p>
    <w:p>
      <w:r>
        <w:rPr>
          <w:b w:val="0"/>
          <w:sz w:val="18"/>
        </w:rPr>
        <w:t>Source: Cenário do projeto</w:t>
      </w:r>
    </w:p>
    <w:p/>
    <w:p>
      <w:r>
        <w:rPr>
          <w:b/>
          <w:sz w:val="22"/>
        </w:rPr>
        <w:t>RN-002 — Definição do desvio espacial</w:t>
      </w:r>
    </w:p>
    <w:p>
      <w:r>
        <w:rPr>
          <w:b w:val="0"/>
          <w:sz w:val="22"/>
        </w:rPr>
        <w:t>O desvio entre duas minúcias corresponde à distância espacial calculada a partir das posições X e Y das minúcias selecionadas.</w:t>
      </w:r>
    </w:p>
    <w:p>
      <w:r>
        <w:rPr>
          <w:b w:val="0"/>
          <w:sz w:val="18"/>
        </w:rPr>
        <w:t>Source: Cenário do projeto</w:t>
      </w:r>
    </w:p>
    <w:p/>
    <w:p>
      <w:r>
        <w:rPr>
          <w:b/>
          <w:sz w:val="22"/>
        </w:rPr>
        <w:t>RN-003 — Registro das medições</w:t>
      </w:r>
    </w:p>
    <w:p>
      <w:r>
        <w:rPr>
          <w:b w:val="0"/>
          <w:sz w:val="22"/>
        </w:rPr>
        <w:t>Cada par de minúcias analisado deve ser mantido com suas identificações, dados relevantes e desvio calculado.</w:t>
      </w:r>
    </w:p>
    <w:p>
      <w:r>
        <w:rPr>
          <w:b w:val="0"/>
          <w:sz w:val="18"/>
        </w:rPr>
        <w:t>Source: Cenário do projeto</w:t>
      </w:r>
    </w:p>
    <w:p/>
    <w:p>
      <w:pPr>
        <w:pStyle w:val="Heading1"/>
      </w:pPr>
      <w:r>
        <w:rPr>
          <w:color w:val="1F497D"/>
        </w:rP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Title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Description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Priority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Source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BR Ref.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Abrir primeira captura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open a fingerprint capture file as the first comparison input.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Abrir segunda captura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open a fingerprint capture file as the second comparison input.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Exibir capturas e minúcias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display both fingerprint images with their minutiae points overlaid.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Selecionar minúcia na primeira captura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researcher to select an individual minutia on the first capture.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Selecionar minúcia na segunda captura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researcher to select an individual minutia on the second capture.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Calcular desvio espacial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calculate the spatial deviation between the selected minutiae using their X and Y positions.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Exibir desvio calculado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display the calculated deviation for the selected minutia pair.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Exibir detalhes de minúcia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display the available details of a selected minutia, including its X position, Y position, angle, classification, and attached annotations.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Marcar par analisado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researcher to mark a selected minutia pair as analyzed.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Listar medições da sessão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maintain a list of the minutia pairs and deviations calculated during the current session.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Filtrar por limiar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filter the displayed measurements using a deviation threshold entered by the researcher.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Exportar minúcias filtradas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export the minutiae that satisfy the active deviation filter to a new file.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Salvar sessão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save the current comparison inputs, analyzed pairs, calculated deviations, and session state to a local session file.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Reabrir sessão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reopen a previously saved local session file.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Exportar log tabular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export a local tabular log containing the analyzed minutia pairs and their calculated deviations.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Operar localmente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perform all file opening, comparison, calculation, session saving, and export operations locally.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pStyle w:val="Heading1"/>
      </w:pPr>
      <w:r>
        <w:rPr>
          <w:color w:val="1F497D"/>
        </w:rPr>
        <w:t>5. Non-Functional Requirements</w:t>
      </w:r>
    </w:p>
    <w:p>
      <w:r>
        <w:rPr>
          <w:b/>
          <w:sz w:val="22"/>
        </w:rPr>
        <w:t>RNF-001 — Precisão do cálculo de desvio</w:t>
      </w:r>
    </w:p>
    <w:p>
      <w:r>
        <w:rPr>
          <w:b w:val="0"/>
          <w:sz w:val="18"/>
        </w:rPr>
        <w:t>ISO 25010 Category: Functional Suitability</w:t>
      </w:r>
    </w:p>
    <w:p>
      <w:r>
        <w:rPr>
          <w:b w:val="0"/>
          <w:sz w:val="22"/>
        </w:rPr>
        <w:t>The system shall calculate the spatial deviation with an absolute error of no more than 0.01 coordinate units compared with a reference calculation.</w:t>
      </w:r>
    </w:p>
    <w:p>
      <w:r>
        <w:rPr>
          <w:b w:val="0"/>
          <w:sz w:val="18"/>
        </w:rPr>
        <w:t>Acceptance metric: Erro absoluto máximo de 0,01 unidade de coordenada em 100% dos casos do conjunto de teste.</w:t>
      </w:r>
    </w:p>
    <w:p>
      <w:r>
        <w:rPr>
          <w:b w:val="0"/>
          <w:sz w:val="18"/>
        </w:rPr>
        <w:t>Verification method: Teste funcional automatizado com conjunto de pares de referência</w:t>
      </w:r>
    </w:p>
    <w:p/>
    <w:p>
      <w:r>
        <w:rPr>
          <w:b/>
          <w:sz w:val="22"/>
        </w:rPr>
        <w:t>RNF-002 — Tempo de resposta da medição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shall display the calculated deviation within 1 second after the researcher selects the second minutia.</w:t>
      </w:r>
    </w:p>
    <w:p>
      <w:r>
        <w:rPr>
          <w:b w:val="0"/>
          <w:sz w:val="18"/>
        </w:rPr>
        <w:t>Acceptance metric: Tempo de resposta inferior ou igual a 1 segundo em pelo menos 95% de 100 medições consecutivas. [TBD: confirmar volume de teste]</w:t>
      </w:r>
    </w:p>
    <w:p>
      <w:r>
        <w:rPr>
          <w:b w:val="0"/>
          <w:sz w:val="18"/>
        </w:rPr>
        <w:t>Verification method: Teste de desempenho em ambiente desktop representativo</w:t>
      </w:r>
    </w:p>
    <w:p/>
    <w:p>
      <w:r>
        <w:rPr>
          <w:b/>
          <w:sz w:val="22"/>
        </w:rPr>
        <w:t>RNF-003 — Recuperação de sessão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restore all persisted session measurements after reopening a valid session file.</w:t>
      </w:r>
    </w:p>
    <w:p>
      <w:r>
        <w:rPr>
          <w:b w:val="0"/>
          <w:sz w:val="18"/>
        </w:rPr>
        <w:t>Acceptance metric: 100% dos pares, desvios e estados persistidos devem ser restaurados em 20 arquivos de sessão válidos.</w:t>
      </w:r>
    </w:p>
    <w:p>
      <w:r>
        <w:rPr>
          <w:b w:val="0"/>
          <w:sz w:val="18"/>
        </w:rPr>
        <w:t>Verification method: Teste de recuperação e comparação de arquivos</w:t>
      </w:r>
    </w:p>
    <w:p/>
    <w:p>
      <w:r>
        <w:rPr>
          <w:b/>
          <w:sz w:val="22"/>
        </w:rPr>
        <w:t>RNF-004 — Operação offline</w:t>
      </w:r>
    </w:p>
    <w:p>
      <w:r>
        <w:rPr>
          <w:b w:val="0"/>
          <w:sz w:val="18"/>
        </w:rPr>
        <w:t>ISO 25010 Category: Compatibility</w:t>
      </w:r>
    </w:p>
    <w:p>
      <w:r>
        <w:rPr>
          <w:b w:val="0"/>
          <w:sz w:val="22"/>
        </w:rPr>
        <w:t>The system shall execute the core comparison and measurement workflow without network connectivity.</w:t>
      </w:r>
    </w:p>
    <w:p>
      <w:r>
        <w:rPr>
          <w:b w:val="0"/>
          <w:sz w:val="18"/>
        </w:rPr>
        <w:t>Acceptance metric: 100% dos casos do fluxo principal devem ser concluídos com as interfaces de rede desativadas.</w:t>
      </w:r>
    </w:p>
    <w:p>
      <w:r>
        <w:rPr>
          <w:b w:val="0"/>
          <w:sz w:val="18"/>
        </w:rPr>
        <w:t>Verification method: Teste funcional em ambiente isolado sem conexão de rede</w:t>
      </w:r>
    </w:p>
    <w:p/>
    <w:p>
      <w:r>
        <w:rPr>
          <w:b/>
          <w:sz w:val="22"/>
        </w:rPr>
        <w:t>RNF-005 — Operabilidade para pesquisadores especializados</w:t>
      </w:r>
    </w:p>
    <w:p>
      <w:r>
        <w:rPr>
          <w:b w:val="0"/>
          <w:sz w:val="18"/>
        </w:rPr>
        <w:t>ISO 25010 Category: Interaction Capability</w:t>
      </w:r>
    </w:p>
    <w:p>
      <w:r>
        <w:rPr>
          <w:b w:val="0"/>
          <w:sz w:val="22"/>
        </w:rPr>
        <w:t>The system shall allow a biometrics researcher familiar with fingerprint minutiae to complete the open-compare-calculate workflow in no more than 5 minutes without tutorial assistance.</w:t>
      </w:r>
    </w:p>
    <w:p>
      <w:r>
        <w:rPr>
          <w:b w:val="0"/>
          <w:sz w:val="18"/>
        </w:rPr>
        <w:t>Acceptance metric: Pelo menos 4 de 5 pesquisadores participantes devem concluir o fluxo em até 5 minutos. [TBD: validar duração com usuários]</w:t>
      </w:r>
    </w:p>
    <w:p>
      <w:r>
        <w:rPr>
          <w:b w:val="0"/>
          <w:sz w:val="18"/>
        </w:rPr>
        <w:t>Verification method: Teste de usabilidade moderado</w:t>
      </w:r>
    </w:p>
    <w:p/>
    <w:p>
      <w:r>
        <w:rPr>
          <w:b/>
          <w:sz w:val="22"/>
        </w:rPr>
        <w:t>RNF-006 — Integridade da exportação</w:t>
      </w:r>
    </w:p>
    <w:p>
      <w:r>
        <w:rPr>
          <w:b w:val="0"/>
          <w:sz w:val="18"/>
        </w:rPr>
        <w:t>ISO 25010 Category: Functional Suitability</w:t>
      </w:r>
    </w:p>
    <w:p>
      <w:r>
        <w:rPr>
          <w:b w:val="0"/>
          <w:sz w:val="22"/>
        </w:rPr>
        <w:t>The system shall preserve the identifiers and calculated deviations of all exported analyzed pairs.</w:t>
      </w:r>
    </w:p>
    <w:p>
      <w:r>
        <w:rPr>
          <w:b w:val="0"/>
          <w:sz w:val="18"/>
        </w:rPr>
        <w:t>Acceptance metric: O arquivo exportado deve conter 100% dos pares analisados e apresentar os mesmos valores de desvio do log interno, com tolerância máxima de 0,01 unidade de coordenada.</w:t>
      </w:r>
    </w:p>
    <w:p>
      <w:r>
        <w:rPr>
          <w:b w:val="0"/>
          <w:sz w:val="18"/>
        </w:rPr>
        <w:t>Verification method: Teste de exportação e comparação automatizada de conteúdo</w:t>
      </w:r>
    </w:p>
    <w:p/>
    <w:p>
      <w:pPr>
        <w:pStyle w:val="Heading1"/>
      </w:pPr>
      <w:r>
        <w:rPr>
          <w:color w:val="1F497D"/>
        </w:rPr>
        <w:t>6. User Stories</w:t>
      </w:r>
    </w:p>
    <w:p>
      <w:r>
        <w:rPr>
          <w:b/>
          <w:sz w:val="22"/>
        </w:rPr>
        <w:t>HU-001 — Priority: Must have</w:t>
      </w:r>
    </w:p>
    <w:p>
      <w:r>
        <w:rPr>
          <w:b w:val="0"/>
          <w:sz w:val="22"/>
        </w:rPr>
        <w:t>As a biometrics researcher, I want open two fingerprint capture files, so that compare captures from the same finger.</w:t>
      </w:r>
    </w:p>
    <w:p>
      <w:r>
        <w:rPr>
          <w:b w:val="0"/>
          <w:sz w:val="18"/>
        </w:rPr>
        <w:t>Associated FR: RF-001, RF-002</w:t>
      </w:r>
    </w:p>
    <w:p/>
    <w:p>
      <w:r>
        <w:rPr>
          <w:b/>
          <w:sz w:val="22"/>
        </w:rPr>
        <w:t>HU-002 — Priority: Must have</w:t>
      </w:r>
    </w:p>
    <w:p>
      <w:r>
        <w:rPr>
          <w:b w:val="0"/>
          <w:sz w:val="22"/>
        </w:rPr>
        <w:t>As a biometrics researcher, I want view both fingerprint images with their minutiae overlaid, so that locate the features to be compared.</w:t>
      </w:r>
    </w:p>
    <w:p>
      <w:r>
        <w:rPr>
          <w:b w:val="0"/>
          <w:sz w:val="18"/>
        </w:rPr>
        <w:t>Associated FR: RF-003</w:t>
      </w:r>
    </w:p>
    <w:p/>
    <w:p>
      <w:r>
        <w:rPr>
          <w:b/>
          <w:sz w:val="22"/>
        </w:rPr>
        <w:t>HU-003 — Priority: Must have</w:t>
      </w:r>
    </w:p>
    <w:p>
      <w:r>
        <w:rPr>
          <w:b w:val="0"/>
          <w:sz w:val="22"/>
        </w:rPr>
        <w:t>As a biometrics researcher, I want select one minutia on each capture, so that identify the pair to be measured.</w:t>
      </w:r>
    </w:p>
    <w:p>
      <w:r>
        <w:rPr>
          <w:b w:val="0"/>
          <w:sz w:val="18"/>
        </w:rPr>
        <w:t>Associated FR: RF-004, RF-005</w:t>
      </w:r>
    </w:p>
    <w:p/>
    <w:p>
      <w:r>
        <w:rPr>
          <w:b/>
          <w:sz w:val="22"/>
        </w:rPr>
        <w:t>HU-004 — Priority: Must have</w:t>
      </w:r>
    </w:p>
    <w:p>
      <w:r>
        <w:rPr>
          <w:b w:val="0"/>
          <w:sz w:val="22"/>
        </w:rPr>
        <w:t>As a biometrics researcher, I want calculate and view the spatial deviation between a selected pair, so that quantify how much the minutiae positions differ.</w:t>
      </w:r>
    </w:p>
    <w:p>
      <w:r>
        <w:rPr>
          <w:b w:val="0"/>
          <w:sz w:val="18"/>
        </w:rPr>
        <w:t>Associated FR: RF-006, RF-007</w:t>
      </w:r>
    </w:p>
    <w:p/>
    <w:p>
      <w:r>
        <w:rPr>
          <w:b/>
          <w:sz w:val="22"/>
        </w:rPr>
        <w:t>HU-005 — Priority: Must have</w:t>
      </w:r>
    </w:p>
    <w:p>
      <w:r>
        <w:rPr>
          <w:b w:val="0"/>
          <w:sz w:val="22"/>
        </w:rPr>
        <w:t>As a biometrics researcher, I want inspect the details and annotations of an individual minutia, so that validate the characteristics used in the comparison.</w:t>
      </w:r>
    </w:p>
    <w:p>
      <w:r>
        <w:rPr>
          <w:b w:val="0"/>
          <w:sz w:val="18"/>
        </w:rPr>
        <w:t>Associated FR: RF-008</w:t>
      </w:r>
    </w:p>
    <w:p/>
    <w:p>
      <w:r>
        <w:rPr>
          <w:b/>
          <w:sz w:val="22"/>
        </w:rPr>
        <w:t>HU-006 — Priority: Should have</w:t>
      </w:r>
    </w:p>
    <w:p>
      <w:r>
        <w:rPr>
          <w:b w:val="0"/>
          <w:sz w:val="22"/>
        </w:rPr>
        <w:t>As a biometrics researcher, I want mark analyzed pairs and maintain a session list, so that track the measurements already reviewed.</w:t>
      </w:r>
    </w:p>
    <w:p>
      <w:r>
        <w:rPr>
          <w:b w:val="0"/>
          <w:sz w:val="18"/>
        </w:rPr>
        <w:t>Associated FR: RF-009, RF-010</w:t>
      </w:r>
    </w:p>
    <w:p/>
    <w:p>
      <w:r>
        <w:rPr>
          <w:b/>
          <w:sz w:val="22"/>
        </w:rPr>
        <w:t>HU-007 — Priority: Could have</w:t>
      </w:r>
    </w:p>
    <w:p>
      <w:r>
        <w:rPr>
          <w:b w:val="0"/>
          <w:sz w:val="22"/>
        </w:rPr>
        <w:t>As a biometrics researcher, I want filter measurements by a deviation threshold, so that focus the analysis on pairs within a selected range.</w:t>
      </w:r>
    </w:p>
    <w:p>
      <w:r>
        <w:rPr>
          <w:b w:val="0"/>
          <w:sz w:val="18"/>
        </w:rPr>
        <w:t>Associated FR: RF-011</w:t>
      </w:r>
    </w:p>
    <w:p/>
    <w:p>
      <w:r>
        <w:rPr>
          <w:b/>
          <w:sz w:val="22"/>
        </w:rPr>
        <w:t>HU-008 — Priority: Could have</w:t>
      </w:r>
    </w:p>
    <w:p>
      <w:r>
        <w:rPr>
          <w:b w:val="0"/>
          <w:sz w:val="22"/>
        </w:rPr>
        <w:t>As a biometrics researcher, I want export minutiae that satisfy the active filter, so that use the selected data in subsequent research activities.</w:t>
      </w:r>
    </w:p>
    <w:p>
      <w:r>
        <w:rPr>
          <w:b w:val="0"/>
          <w:sz w:val="18"/>
        </w:rPr>
        <w:t>Associated FR: RF-012</w:t>
      </w:r>
    </w:p>
    <w:p/>
    <w:p>
      <w:r>
        <w:rPr>
          <w:b/>
          <w:sz w:val="22"/>
        </w:rPr>
        <w:t>HU-009 — Priority: Must have</w:t>
      </w:r>
    </w:p>
    <w:p>
      <w:r>
        <w:rPr>
          <w:b w:val="0"/>
          <w:sz w:val="22"/>
        </w:rPr>
        <w:t>As a biometrics researcher, I want save and reopen a comparison session, so that continue the analysis later without losing its state.</w:t>
      </w:r>
    </w:p>
    <w:p>
      <w:r>
        <w:rPr>
          <w:b w:val="0"/>
          <w:sz w:val="18"/>
        </w:rPr>
        <w:t>Associated FR: RF-013, RF-014</w:t>
      </w:r>
    </w:p>
    <w:p/>
    <w:p>
      <w:r>
        <w:rPr>
          <w:b/>
          <w:sz w:val="22"/>
        </w:rPr>
        <w:t>HU-010 — Priority: Must have</w:t>
      </w:r>
    </w:p>
    <w:p>
      <w:r>
        <w:rPr>
          <w:b w:val="0"/>
          <w:sz w:val="22"/>
        </w:rPr>
        <w:t>As a biometrics researcher, I want export a tabular measurement log, so that analyze the results in spreadsheet software.</w:t>
      </w:r>
    </w:p>
    <w:p>
      <w:r>
        <w:rPr>
          <w:b w:val="0"/>
          <w:sz w:val="18"/>
        </w:rPr>
        <w:t>Associated FR: RF-015</w:t>
      </w:r>
    </w:p>
    <w:p/>
    <w:p>
      <w:r>
        <w:rPr>
          <w:b/>
          <w:sz w:val="22"/>
        </w:rPr>
        <w:t>HU-011 — Priority: Must have</w:t>
      </w:r>
    </w:p>
    <w:p>
      <w:r>
        <w:rPr>
          <w:b w:val="0"/>
          <w:sz w:val="22"/>
        </w:rPr>
        <w:t>As a biometrics researcher, I want perform the complete workflow locally, so that work with research data without network or server dependencies.</w:t>
      </w:r>
    </w:p>
    <w:p>
      <w:r>
        <w:rPr>
          <w:b w:val="0"/>
          <w:sz w:val="18"/>
        </w:rPr>
        <w:t>Associated FR: RF-016</w:t>
      </w:r>
    </w:p>
    <w:p/>
    <w:p>
      <w:pPr>
        <w:pStyle w:val="Heading1"/>
      </w:pPr>
      <w:r>
        <w:rPr>
          <w:color w:val="1F497D"/>
        </w:rPr>
        <w:t>7. Use Cases</w:t>
      </w:r>
    </w:p>
    <w:p>
      <w:pPr>
        <w:pStyle w:val="Heading2"/>
      </w:pPr>
      <w:r>
        <w:rPr>
          <w:color w:val="2E74B5"/>
        </w:rPr>
        <w:t>UC-001 — Abrir e comparar capturas</w:t>
      </w:r>
    </w:p>
    <w:p>
      <w:r>
        <w:rPr>
          <w:b/>
        </w:rPr>
        <w:t xml:space="preserve">Primary actor: </w:t>
      </w:r>
      <w:r>
        <w:t>Biometrics researcher</w:t>
      </w:r>
    </w:p>
    <w:p>
      <w:r>
        <w:rPr>
          <w:b/>
        </w:rPr>
        <w:t xml:space="preserve">Related US: </w:t>
      </w:r>
      <w:r>
        <w:t>HU-001</w:t>
      </w:r>
    </w:p>
    <w:p>
      <w:r>
        <w:rPr>
          <w:b/>
        </w:rPr>
        <w:t xml:space="preserve">Precondition: </w:t>
      </w:r>
      <w:r>
        <w:t>O ator possui dois arquivos de captura de impressão digital disponíveis localmente.</w:t>
      </w:r>
    </w:p>
    <w:p>
      <w:r>
        <w:rPr>
          <w:b/>
        </w:rPr>
        <w:t xml:space="preserve">Postcondition (success): </w:t>
      </w:r>
      <w:r>
        <w:t>As duas capturas estão carregadas e disponíveis para comparação.</w:t>
      </w:r>
    </w:p>
    <w:p>
      <w:r>
        <w:rPr>
          <w:b/>
        </w:rPr>
        <w:t xml:space="preserve">Postcondition (failure): </w:t>
      </w:r>
      <w:r>
        <w:t>Nenhuma captura inválida é incluída na comparação e o estado válido anterior permanece preservado.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O ator inicia o MDT.</w:t>
      </w:r>
    </w:p>
    <w:p>
      <w:pPr>
        <w:pStyle w:val="ListNumber"/>
      </w:pPr>
      <w:r>
        <w:t>2. O ator seleciona o primeiro arquivo de captura.</w:t>
      </w:r>
    </w:p>
    <w:p>
      <w:pPr>
        <w:pStyle w:val="ListNumber"/>
      </w:pPr>
      <w:r>
        <w:t>3. O sistema carrega a primeira captura.</w:t>
      </w:r>
    </w:p>
    <w:p>
      <w:pPr>
        <w:pStyle w:val="ListNumber"/>
      </w:pPr>
      <w:r>
        <w:t>4. O ator seleciona o segundo arquivo de captura.</w:t>
      </w:r>
    </w:p>
    <w:p>
      <w:pPr>
        <w:pStyle w:val="ListNumber"/>
      </w:pPr>
      <w:r>
        <w:t>5. O sistema carrega a segunda captura.</w:t>
      </w:r>
    </w:p>
    <w:p>
      <w:pPr>
        <w:pStyle w:val="ListNumber"/>
      </w:pPr>
      <w:r>
        <w:t>6. O sistema exibe as duas imagens e suas minúcias sobrepostas.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O ator substitui o primeiro arquivo antes de selecionar o segundo; o sistema descarta a seleção anterior e carrega o novo arquivo.</w:t>
      </w:r>
    </w:p>
    <w:p>
      <w:pPr>
        <w:pStyle w:val="ListBullet"/>
      </w:pPr>
      <w:r>
        <w:t>4a. O ator substitui o segundo arquivo antes de iniciar a medição; o sistema carrega o novo arquivo.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O arquivo não é suportado ou não pode ser lido → o sistema exibe uma mensagem de erro e não altera a captura atualmente carregada.</w:t>
      </w:r>
    </w:p>
    <w:p>
      <w:pPr>
        <w:pStyle w:val="ListBullet"/>
      </w:pPr>
      <w:r>
        <w:t>4b. O arquivo não é suportado ou não pode ser lido → o sistema exibe uma mensagem de erro e não altera a captura atualmente carregada.</w:t>
      </w:r>
    </w:p>
    <w:p/>
    <w:p>
      <w:pPr>
        <w:pStyle w:val="Heading2"/>
      </w:pPr>
      <w:r>
        <w:rPr>
          <w:color w:val="2E74B5"/>
        </w:rPr>
        <w:t>UC-002 — Calcular desvio entre minúcias</w:t>
      </w:r>
    </w:p>
    <w:p>
      <w:r>
        <w:rPr>
          <w:b/>
        </w:rPr>
        <w:t xml:space="preserve">Primary actor: </w:t>
      </w:r>
      <w:r>
        <w:t>Biometrics researcher</w:t>
      </w:r>
    </w:p>
    <w:p>
      <w:r>
        <w:rPr>
          <w:b/>
        </w:rPr>
        <w:t xml:space="preserve">Related US: </w:t>
      </w:r>
      <w:r>
        <w:t>HU-004</w:t>
      </w:r>
    </w:p>
    <w:p>
      <w:r>
        <w:rPr>
          <w:b/>
        </w:rPr>
        <w:t xml:space="preserve">Precondition: </w:t>
      </w:r>
      <w:r>
        <w:t>Duas capturas válidas estão carregadas e suas minúcias estão visíveis.</w:t>
      </w:r>
    </w:p>
    <w:p>
      <w:r>
        <w:rPr>
          <w:b/>
        </w:rPr>
        <w:t xml:space="preserve">Postcondition (success): </w:t>
      </w:r>
      <w:r>
        <w:t>O desvio calculado é exibido e a medição está disponível para registro.</w:t>
      </w:r>
    </w:p>
    <w:p>
      <w:r>
        <w:rPr>
          <w:b/>
        </w:rPr>
        <w:t xml:space="preserve">Postcondition (failure): </w:t>
      </w:r>
      <w:r>
        <w:t>Nenhuma medição incompleta é registrada.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O ator seleciona uma minúcia na primeira captura.</w:t>
      </w:r>
    </w:p>
    <w:p>
      <w:pPr>
        <w:pStyle w:val="ListNumber"/>
      </w:pPr>
      <w:r>
        <w:t>2. O sistema destaca a minúcia selecionada.</w:t>
      </w:r>
    </w:p>
    <w:p>
      <w:pPr>
        <w:pStyle w:val="ListNumber"/>
      </w:pPr>
      <w:r>
        <w:t>3. O ator seleciona a minúcia correspondente na segunda captura.</w:t>
      </w:r>
    </w:p>
    <w:p>
      <w:pPr>
        <w:pStyle w:val="ListNumber"/>
      </w:pPr>
      <w:r>
        <w:t>4. O sistema calcula a distância espacial entre as posições X e Y.</w:t>
      </w:r>
    </w:p>
    <w:p>
      <w:pPr>
        <w:pStyle w:val="ListNumber"/>
      </w:pPr>
      <w:r>
        <w:t>5. O sistema exibe o valor do desvio para o par selecionado.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1a. O ator seleciona outra minúcia na primeira captura → o sistema substitui a seleção anterior.</w:t>
      </w:r>
    </w:p>
    <w:p>
      <w:pPr>
        <w:pStyle w:val="ListBullet"/>
      </w:pPr>
      <w:r>
        <w:t>3a. O ator seleciona outra minúcia na segunda captura → o sistema substitui a seleção anterior.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Uma das seleções não corresponde a uma minúcia válida → o sistema não calcula o desvio e solicita uma seleção válida.</w:t>
      </w:r>
    </w:p>
    <w:p/>
    <w:p>
      <w:pPr>
        <w:pStyle w:val="Heading2"/>
      </w:pPr>
      <w:r>
        <w:rPr>
          <w:color w:val="2E74B5"/>
        </w:rPr>
        <w:t>UC-003 — Consultar detalhes e registrar medição</w:t>
      </w:r>
    </w:p>
    <w:p>
      <w:r>
        <w:rPr>
          <w:b/>
        </w:rPr>
        <w:t xml:space="preserve">Primary actor: </w:t>
      </w:r>
      <w:r>
        <w:t>Biometrics researcher</w:t>
      </w:r>
    </w:p>
    <w:p>
      <w:r>
        <w:rPr>
          <w:b/>
        </w:rPr>
        <w:t xml:space="preserve">Related US: </w:t>
      </w:r>
      <w:r>
        <w:t>HU-005</w:t>
      </w:r>
    </w:p>
    <w:p>
      <w:r>
        <w:rPr>
          <w:b/>
        </w:rPr>
        <w:t xml:space="preserve">Precondition: </w:t>
      </w:r>
      <w:r>
        <w:t>Pelo menos uma captura válida está carregada.</w:t>
      </w:r>
    </w:p>
    <w:p>
      <w:r>
        <w:rPr>
          <w:b/>
        </w:rPr>
        <w:t xml:space="preserve">Postcondition (success): </w:t>
      </w:r>
      <w:r>
        <w:t>Os detalhes da minúcia são exibidos ou o par calculado é registrado na lista da sessão.</w:t>
      </w:r>
    </w:p>
    <w:p>
      <w:r>
        <w:rPr>
          <w:b/>
        </w:rPr>
        <w:t xml:space="preserve">Postcondition (failure): </w:t>
      </w:r>
      <w:r>
        <w:t>A sessão permanece sem alteração quando a minúcia ou o par não é válido.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O ator seleciona uma minúcia.</w:t>
      </w:r>
    </w:p>
    <w:p>
      <w:pPr>
        <w:pStyle w:val="ListNumber"/>
      </w:pPr>
      <w:r>
        <w:t>2. O sistema exibe posição X, posição Y, ângulo, classificação e anotações disponíveis.</w:t>
      </w:r>
    </w:p>
    <w:p>
      <w:pPr>
        <w:pStyle w:val="ListNumber"/>
      </w:pPr>
      <w:r>
        <w:t>3. O ator seleciona um par já calculado.</w:t>
      </w:r>
    </w:p>
    <w:p>
      <w:pPr>
        <w:pStyle w:val="ListNumber"/>
      </w:pPr>
      <w:r>
        <w:t>4. O ator marca o par como analisado.</w:t>
      </w:r>
    </w:p>
    <w:p>
      <w:pPr>
        <w:pStyle w:val="ListNumber"/>
      </w:pPr>
      <w:r>
        <w:t>5. O sistema adiciona o par e o desvio à lista da sessão.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O ator seleciona um par já marcado → o sistema mantém o par na lista sem criar uma duplicata.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1a. A minúcia não possui alguma anotação opcional → o sistema exibe os campos disponíveis e identifica os campos ausentes.</w:t>
      </w:r>
    </w:p>
    <w:p/>
    <w:p>
      <w:pPr>
        <w:pStyle w:val="Heading2"/>
      </w:pPr>
      <w:r>
        <w:rPr>
          <w:color w:val="2E74B5"/>
        </w:rPr>
        <w:t>UC-004 — Salvar e reabrir sessão</w:t>
      </w:r>
    </w:p>
    <w:p>
      <w:r>
        <w:rPr>
          <w:b/>
        </w:rPr>
        <w:t xml:space="preserve">Primary actor: </w:t>
      </w:r>
      <w:r>
        <w:t>Biometrics researcher</w:t>
      </w:r>
    </w:p>
    <w:p>
      <w:r>
        <w:rPr>
          <w:b/>
        </w:rPr>
        <w:t xml:space="preserve">Related US: </w:t>
      </w:r>
      <w:r>
        <w:t>HU-009</w:t>
      </w:r>
    </w:p>
    <w:p>
      <w:r>
        <w:rPr>
          <w:b/>
        </w:rPr>
        <w:t xml:space="preserve">Precondition: </w:t>
      </w:r>
      <w:r>
        <w:t>Existe uma comparação carregada ou uma sessão salva localmente.</w:t>
      </w:r>
    </w:p>
    <w:p>
      <w:r>
        <w:rPr>
          <w:b/>
        </w:rPr>
        <w:t xml:space="preserve">Postcondition (success): </w:t>
      </w:r>
      <w:r>
        <w:t>A sessão é salva ou restaurada com seus dados de comparação e medições.</w:t>
      </w:r>
    </w:p>
    <w:p>
      <w:r>
        <w:rPr>
          <w:b/>
        </w:rPr>
        <w:t xml:space="preserve">Postcondition (failure): </w:t>
      </w:r>
      <w:r>
        <w:t>O arquivo inválido não substitui a sessão atualmente aberta.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O ator solicita salvar a sessão.</w:t>
      </w:r>
    </w:p>
    <w:p>
      <w:pPr>
        <w:pStyle w:val="ListNumber"/>
      </w:pPr>
      <w:r>
        <w:t>2. O sistema solicita um caminho local.</w:t>
      </w:r>
    </w:p>
    <w:p>
      <w:pPr>
        <w:pStyle w:val="ListNumber"/>
      </w:pPr>
      <w:r>
        <w:t>3. O ator informa o caminho e confirma.</w:t>
      </w:r>
    </w:p>
    <w:p>
      <w:pPr>
        <w:pStyle w:val="ListNumber"/>
      </w:pPr>
      <w:r>
        <w:t>4. O sistema salva as capturas referenciadas, medições e estado da sessão.</w:t>
      </w:r>
    </w:p>
    <w:p>
      <w:pPr>
        <w:pStyle w:val="ListNumber"/>
      </w:pPr>
      <w:r>
        <w:t>5. O ator solicita abrir uma sessão existente.</w:t>
      </w:r>
    </w:p>
    <w:p>
      <w:pPr>
        <w:pStyle w:val="ListNumber"/>
      </w:pPr>
      <w:r>
        <w:t>6. O sistema carrega o arquivo de sessão.</w:t>
      </w:r>
    </w:p>
    <w:p>
      <w:pPr>
        <w:pStyle w:val="ListNumber"/>
      </w:pPr>
      <w:r>
        <w:t>7. O sistema restaura a comparação e a lista de medições.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O ator cancela a seleção do caminho → o sistema mantém a sessão aberta sem salvar.</w:t>
      </w:r>
    </w:p>
    <w:p>
      <w:pPr>
        <w:pStyle w:val="ListBullet"/>
      </w:pPr>
      <w:r>
        <w:t>5a. O ator abre a mesma sessão já carregada → o sistema atualiza o estado com os dados persistidos.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6a. O arquivo de sessão está corrompido ou é incompatível → o sistema exibe uma mensagem de erro e preserva a sessão atual.</w:t>
      </w:r>
    </w:p>
    <w:p/>
    <w:p>
      <w:pPr>
        <w:pStyle w:val="Heading2"/>
      </w:pPr>
      <w:r>
        <w:rPr>
          <w:color w:val="2E74B5"/>
        </w:rPr>
        <w:t>UC-005 — Filtrar e exportar resultados</w:t>
      </w:r>
    </w:p>
    <w:p>
      <w:r>
        <w:rPr>
          <w:b/>
        </w:rPr>
        <w:t xml:space="preserve">Primary actor: </w:t>
      </w:r>
      <w:r>
        <w:t>Biometrics researcher</w:t>
      </w:r>
    </w:p>
    <w:p>
      <w:r>
        <w:rPr>
          <w:b/>
        </w:rPr>
        <w:t xml:space="preserve">Related US: </w:t>
      </w:r>
      <w:r>
        <w:t>HU-007</w:t>
      </w:r>
    </w:p>
    <w:p>
      <w:r>
        <w:rPr>
          <w:b/>
        </w:rPr>
        <w:t xml:space="preserve">Precondition: </w:t>
      </w:r>
      <w:r>
        <w:t>Existe uma lista de medições na sessão.</w:t>
      </w:r>
    </w:p>
    <w:p>
      <w:r>
        <w:rPr>
          <w:b/>
        </w:rPr>
        <w:t xml:space="preserve">Postcondition (success): </w:t>
      </w:r>
      <w:r>
        <w:t>A lista é filtrada e os resultados selecionados são exportados para um arquivo local.</w:t>
      </w:r>
    </w:p>
    <w:p>
      <w:r>
        <w:rPr>
          <w:b/>
        </w:rPr>
        <w:t xml:space="preserve">Postcondition (failure): </w:t>
      </w:r>
      <w:r>
        <w:t>Nenhum arquivo é criado quando o filtro ou o caminho de destino é inválido.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O ator informa um limiar de desvio.</w:t>
      </w:r>
    </w:p>
    <w:p>
      <w:pPr>
        <w:pStyle w:val="ListNumber"/>
      </w:pPr>
      <w:r>
        <w:t>2. O sistema exibe somente as medições que satisfazem o limiar.</w:t>
      </w:r>
    </w:p>
    <w:p>
      <w:pPr>
        <w:pStyle w:val="ListNumber"/>
      </w:pPr>
      <w:r>
        <w:t>3. O ator solicita a exportação das minúcias filtradas.</w:t>
      </w:r>
    </w:p>
    <w:p>
      <w:pPr>
        <w:pStyle w:val="ListNumber"/>
      </w:pPr>
      <w:r>
        <w:t>4. O sistema solicita um caminho local.</w:t>
      </w:r>
    </w:p>
    <w:p>
      <w:pPr>
        <w:pStyle w:val="ListNumber"/>
      </w:pPr>
      <w:r>
        <w:t>5. O ator confirma o caminho.</w:t>
      </w:r>
    </w:p>
    <w:p>
      <w:pPr>
        <w:pStyle w:val="ListNumber"/>
      </w:pPr>
      <w:r>
        <w:t>6. O sistema grava um novo arquivo contendo as minúcias filtradas.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1a. O ator remove o limiar → o sistema exibe novamente todas as medições.</w:t>
      </w:r>
    </w:p>
    <w:p>
      <w:pPr>
        <w:pStyle w:val="ListBullet"/>
      </w:pPr>
      <w:r>
        <w:t>3a. O ator solicita a exportação do log completo → o sistema exporta todos os pares analisados.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1b. O limiar não é numérico → o sistema exibe uma mensagem de validação e não altera a lista.</w:t>
      </w:r>
    </w:p>
    <w:p>
      <w:pPr>
        <w:pStyle w:val="ListBullet"/>
      </w:pPr>
      <w:r>
        <w:t>5a. O caminho não pode ser gravado → o sistema exibe uma mensagem de erro e não confirma a exportação.</w:t>
      </w:r>
    </w:p>
    <w:p/>
    <w:p>
      <w:pPr>
        <w:pStyle w:val="Heading2"/>
      </w:pPr>
      <w:r>
        <w:rPr>
          <w:color w:val="2E74B5"/>
        </w:rPr>
        <w:t>UC-006 — Exportar log tabular</w:t>
      </w:r>
    </w:p>
    <w:p>
      <w:r>
        <w:rPr>
          <w:b/>
        </w:rPr>
        <w:t xml:space="preserve">Primary actor: </w:t>
      </w:r>
      <w:r>
        <w:t>Biometrics researcher</w:t>
      </w:r>
    </w:p>
    <w:p>
      <w:r>
        <w:rPr>
          <w:b/>
        </w:rPr>
        <w:t xml:space="preserve">Related US: </w:t>
      </w:r>
      <w:r>
        <w:t>HU-010</w:t>
      </w:r>
    </w:p>
    <w:p>
      <w:r>
        <w:rPr>
          <w:b/>
        </w:rPr>
        <w:t xml:space="preserve">Precondition: </w:t>
      </w:r>
      <w:r>
        <w:t>Existe pelo menos um par de minúcias analisado na sessão.</w:t>
      </w:r>
    </w:p>
    <w:p>
      <w:r>
        <w:rPr>
          <w:b/>
        </w:rPr>
        <w:t xml:space="preserve">Postcondition (success): </w:t>
      </w:r>
      <w:r>
        <w:t>Um arquivo tabular local contendo os pares e desvios é criado.</w:t>
      </w:r>
    </w:p>
    <w:p>
      <w:r>
        <w:rPr>
          <w:b/>
        </w:rPr>
        <w:t xml:space="preserve">Postcondition (failure): </w:t>
      </w:r>
      <w:r>
        <w:t>Nenhum arquivo incompleto é considerado exportado.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O ator solicita a exportação do log.</w:t>
      </w:r>
    </w:p>
    <w:p>
      <w:pPr>
        <w:pStyle w:val="ListNumber"/>
      </w:pPr>
      <w:r>
        <w:t>2. O sistema solicita um caminho local.</w:t>
      </w:r>
    </w:p>
    <w:p>
      <w:pPr>
        <w:pStyle w:val="ListNumber"/>
      </w:pPr>
      <w:r>
        <w:t>3. O ator confirma o caminho.</w:t>
      </w:r>
    </w:p>
    <w:p>
      <w:pPr>
        <w:pStyle w:val="ListNumber"/>
      </w:pPr>
      <w:r>
        <w:t>4. O sistema grava uma tabela com os pares analisados e seus desvios.</w:t>
      </w:r>
    </w:p>
    <w:p>
      <w:pPr>
        <w:pStyle w:val="ListNumber"/>
      </w:pPr>
      <w:r>
        <w:t>5. O sistema informa a conclusão da exportação.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O arquivo de destino já existe → o sistema solicita confirmação antes de sobrescrevê-lo.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3a. O ator não possui permissão de gravação no caminho escolhido → o sistema exibe uma mensagem de erro e mantém os dados da sessão.</w:t>
      </w:r>
    </w:p>
    <w:p/>
    <w:p>
      <w:pPr>
        <w:pStyle w:val="Heading1"/>
      </w:pPr>
      <w:r>
        <w:rPr>
          <w:color w:val="1F497D"/>
        </w:rPr>
        <w:t>8. Acceptance Criteria</w:t>
      </w:r>
    </w:p>
    <w:p>
      <w:r>
        <w:rPr>
          <w:b/>
          <w:sz w:val="22"/>
        </w:rPr>
        <w:t>CA-001 — Abertura da primeira captura  |  Ref: RF-001 / HU-001</w:t>
      </w:r>
    </w:p>
    <w:p>
      <w:r>
        <w:rPr>
          <w:b w:val="0"/>
          <w:sz w:val="22"/>
        </w:rPr>
        <w:t>Given that que existe um arquivo de captura suportado no computador local,</w:t>
      </w:r>
    </w:p>
    <w:p>
      <w:r>
        <w:rPr>
          <w:b w:val="0"/>
          <w:sz w:val="22"/>
        </w:rPr>
        <w:t>When o pesquisador seleciona o arquivo como primeira captura,</w:t>
      </w:r>
    </w:p>
    <w:p>
      <w:r>
        <w:rPr>
          <w:b w:val="0"/>
          <w:sz w:val="22"/>
        </w:rPr>
        <w:t>Then o sistema deve carregar a captura e exibir seu conteúdo sem conexão de rede.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CA-002 — Abertura da segunda captura  |  Ref: RF-002 / HU-001</w:t>
      </w:r>
    </w:p>
    <w:p>
      <w:r>
        <w:rPr>
          <w:b w:val="0"/>
          <w:sz w:val="22"/>
        </w:rPr>
        <w:t>Given that que a primeira captura está carregada e existe um segundo arquivo suportado,</w:t>
      </w:r>
    </w:p>
    <w:p>
      <w:r>
        <w:rPr>
          <w:b w:val="0"/>
          <w:sz w:val="22"/>
        </w:rPr>
        <w:t>When o pesquisador seleciona o segundo arquivo,</w:t>
      </w:r>
    </w:p>
    <w:p>
      <w:r>
        <w:rPr>
          <w:b w:val="0"/>
          <w:sz w:val="22"/>
        </w:rPr>
        <w:t>Then o sistema deve carregar a segunda captura para comparação.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CA-003 — Sobreposição das minúcias  |  Ref: RF-003 / HU-002</w:t>
      </w:r>
    </w:p>
    <w:p>
      <w:r>
        <w:rPr>
          <w:b w:val="0"/>
          <w:sz w:val="22"/>
        </w:rPr>
        <w:t>Given that que duas capturas válidas estão carregadas,</w:t>
      </w:r>
    </w:p>
    <w:p>
      <w:r>
        <w:rPr>
          <w:b w:val="0"/>
          <w:sz w:val="22"/>
        </w:rPr>
        <w:t>When o sistema conclui o carregamento,</w:t>
      </w:r>
    </w:p>
    <w:p>
      <w:r>
        <w:rPr>
          <w:b w:val="0"/>
          <w:sz w:val="22"/>
        </w:rPr>
        <w:t>Then as duas imagens e os pontos de minúcia disponíveis devem ser exibidos na interface.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CA-004 — Seleção na primeira captura  |  Ref: RF-004 / HU-003</w:t>
      </w:r>
    </w:p>
    <w:p>
      <w:r>
        <w:rPr>
          <w:b w:val="0"/>
          <w:sz w:val="22"/>
        </w:rPr>
        <w:t>Given that que a primeira captura contém minúcias exibidas,</w:t>
      </w:r>
    </w:p>
    <w:p>
      <w:r>
        <w:rPr>
          <w:b w:val="0"/>
          <w:sz w:val="22"/>
        </w:rPr>
        <w:t>When o pesquisador clica em uma minúcia,</w:t>
      </w:r>
    </w:p>
    <w:p>
      <w:r>
        <w:rPr>
          <w:b w:val="0"/>
          <w:sz w:val="22"/>
        </w:rPr>
        <w:t>Then o sistema deve destacar a minúcia selecionada.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CA-005 — Seleção na segunda captura  |  Ref: RF-005 / HU-003</w:t>
      </w:r>
    </w:p>
    <w:p>
      <w:r>
        <w:rPr>
          <w:b w:val="0"/>
          <w:sz w:val="22"/>
        </w:rPr>
        <w:t>Given that que a segunda captura contém minúcias exibidas,</w:t>
      </w:r>
    </w:p>
    <w:p>
      <w:r>
        <w:rPr>
          <w:b w:val="0"/>
          <w:sz w:val="22"/>
        </w:rPr>
        <w:t>When o pesquisador clica em uma minúcia,</w:t>
      </w:r>
    </w:p>
    <w:p>
      <w:r>
        <w:rPr>
          <w:b w:val="0"/>
          <w:sz w:val="22"/>
        </w:rPr>
        <w:t>Then o sistema deve destacar a minúcia selecionada como segunda parte do par.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CA-006 — Cálculo do desvio  |  Ref: RF-006 / HU-004</w:t>
      </w:r>
    </w:p>
    <w:p>
      <w:r>
        <w:rPr>
          <w:b w:val="0"/>
          <w:sz w:val="22"/>
        </w:rPr>
        <w:t>Given that que uma minúcia foi selecionada em cada captura,</w:t>
      </w:r>
    </w:p>
    <w:p>
      <w:r>
        <w:rPr>
          <w:b w:val="0"/>
          <w:sz w:val="22"/>
        </w:rPr>
        <w:t>When a segunda seleção é concluída,</w:t>
      </w:r>
    </w:p>
    <w:p>
      <w:r>
        <w:rPr>
          <w:b w:val="0"/>
          <w:sz w:val="22"/>
        </w:rPr>
        <w:t>Then o sistema deve calcular a distância espacial entre as posições X e Y das minúcias.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CA-007 — Exibição do desvio  |  Ref: RF-007 / HU-004</w:t>
      </w:r>
    </w:p>
    <w:p>
      <w:r>
        <w:rPr>
          <w:b w:val="0"/>
          <w:sz w:val="22"/>
        </w:rPr>
        <w:t>Given that que o desvio foi calculado,</w:t>
      </w:r>
    </w:p>
    <w:p>
      <w:r>
        <w:rPr>
          <w:b w:val="0"/>
          <w:sz w:val="22"/>
        </w:rPr>
        <w:t>When o cálculo termina,</w:t>
      </w:r>
    </w:p>
    <w:p>
      <w:r>
        <w:rPr>
          <w:b w:val="0"/>
          <w:sz w:val="22"/>
        </w:rPr>
        <w:t>Then o valor numérico do desvio deve ser exibido para o par selecionado.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CA-008 — Detalhes da minúcia  |  Ref: RF-008 / HU-005</w:t>
      </w:r>
    </w:p>
    <w:p>
      <w:r>
        <w:rPr>
          <w:b w:val="0"/>
          <w:sz w:val="22"/>
        </w:rPr>
        <w:t>Given that que uma minúcia possui posição, ângulo, classificação ou anotações disponíveis,</w:t>
      </w:r>
    </w:p>
    <w:p>
      <w:r>
        <w:rPr>
          <w:b w:val="0"/>
          <w:sz w:val="22"/>
        </w:rPr>
        <w:t>When o pesquisador consulta a minúcia,</w:t>
      </w:r>
    </w:p>
    <w:p>
      <w:r>
        <w:rPr>
          <w:b w:val="0"/>
          <w:sz w:val="22"/>
        </w:rPr>
        <w:t>Then o sistema deve exibir todos os atributos disponíveis e indicar os atributos ausentes.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CA-009 — Marcação de par  |  Ref: RF-009 / HU-006</w:t>
      </w:r>
    </w:p>
    <w:p>
      <w:r>
        <w:rPr>
          <w:b w:val="0"/>
          <w:sz w:val="22"/>
        </w:rPr>
        <w:t>Given that que um par possui um desvio calculado,</w:t>
      </w:r>
    </w:p>
    <w:p>
      <w:r>
        <w:rPr>
          <w:b w:val="0"/>
          <w:sz w:val="22"/>
        </w:rPr>
        <w:t>When o pesquisador marca o par como analisado,</w:t>
      </w:r>
    </w:p>
    <w:p>
      <w:r>
        <w:rPr>
          <w:b w:val="0"/>
          <w:sz w:val="22"/>
        </w:rPr>
        <w:t>Then o sistema deve registrar o estado analisado para esse par.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CA-010 — Lista da sessão  |  Ref: RF-010 / HU-006</w:t>
      </w:r>
    </w:p>
    <w:p>
      <w:r>
        <w:rPr>
          <w:b w:val="0"/>
          <w:sz w:val="22"/>
        </w:rPr>
        <w:t>Given that que um ou mais pares foram analisados,</w:t>
      </w:r>
    </w:p>
    <w:p>
      <w:r>
        <w:rPr>
          <w:b w:val="0"/>
          <w:sz w:val="22"/>
        </w:rPr>
        <w:t>When o pesquisador consulta a sessão,</w:t>
      </w:r>
    </w:p>
    <w:p>
      <w:r>
        <w:rPr>
          <w:b w:val="0"/>
          <w:sz w:val="22"/>
        </w:rPr>
        <w:t>Then o sistema deve listar cada par com suas identificações e seu desvio calculado.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CA-011 — Filtro por limiar  |  Ref: RF-011 / HU-007</w:t>
      </w:r>
    </w:p>
    <w:p>
      <w:r>
        <w:rPr>
          <w:b w:val="0"/>
          <w:sz w:val="22"/>
        </w:rPr>
        <w:t>Given that que a sessão possui medições e o pesquisador informa um limiar numérico,</w:t>
      </w:r>
    </w:p>
    <w:p>
      <w:r>
        <w:rPr>
          <w:b w:val="0"/>
          <w:sz w:val="22"/>
        </w:rPr>
        <w:t>When o pesquisador aplica o filtro,</w:t>
      </w:r>
    </w:p>
    <w:p>
      <w:r>
        <w:rPr>
          <w:b w:val="0"/>
          <w:sz w:val="22"/>
        </w:rPr>
        <w:t>Then o sistema deve exibir somente as medições que satisfazem o limiar informado.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CA-012 — Exportação filtrada  |  Ref: RF-012 / HU-008</w:t>
      </w:r>
    </w:p>
    <w:p>
      <w:r>
        <w:rPr>
          <w:b w:val="0"/>
          <w:sz w:val="22"/>
        </w:rPr>
        <w:t>Given that que existe um filtro aplicado à lista de medições,</w:t>
      </w:r>
    </w:p>
    <w:p>
      <w:r>
        <w:rPr>
          <w:b w:val="0"/>
          <w:sz w:val="22"/>
        </w:rPr>
        <w:t>When o pesquisador exporta os resultados,</w:t>
      </w:r>
    </w:p>
    <w:p>
      <w:r>
        <w:rPr>
          <w:b w:val="0"/>
          <w:sz w:val="22"/>
        </w:rPr>
        <w:t>Then o arquivo criado deve conter somente as minúcias que satisfazem o filtro.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CA-013 — Salvamento de sessão  |  Ref: RF-013 / HU-009</w:t>
      </w:r>
    </w:p>
    <w:p>
      <w:r>
        <w:rPr>
          <w:b w:val="0"/>
          <w:sz w:val="22"/>
        </w:rPr>
        <w:t>Given that que existem capturas carregadas e medições na sessão,</w:t>
      </w:r>
    </w:p>
    <w:p>
      <w:r>
        <w:rPr>
          <w:b w:val="0"/>
          <w:sz w:val="22"/>
        </w:rPr>
        <w:t>When o pesquisador salva a sessão em um caminho local,</w:t>
      </w:r>
    </w:p>
    <w:p>
      <w:r>
        <w:rPr>
          <w:b w:val="0"/>
          <w:sz w:val="22"/>
        </w:rPr>
        <w:t>Then o sistema deve criar um arquivo contendo o estado da comparação e todas as medições registradas.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CA-014 — Reabertura de sessão  |  Ref: RF-014 / HU-009</w:t>
      </w:r>
    </w:p>
    <w:p>
      <w:r>
        <w:rPr>
          <w:b w:val="0"/>
          <w:sz w:val="22"/>
        </w:rPr>
        <w:t>Given that que existe um arquivo de sessão válido,</w:t>
      </w:r>
    </w:p>
    <w:p>
      <w:r>
        <w:rPr>
          <w:b w:val="0"/>
          <w:sz w:val="22"/>
        </w:rPr>
        <w:t>When o pesquisador abre o arquivo,</w:t>
      </w:r>
    </w:p>
    <w:p>
      <w:r>
        <w:rPr>
          <w:b w:val="0"/>
          <w:sz w:val="22"/>
        </w:rPr>
        <w:t>Then o sistema deve restaurar as capturas, os pares, os desvios e o estado salvo.</w:t>
      </w:r>
    </w:p>
    <w:p>
      <w:r>
        <w:rPr>
          <w:b w:val="0"/>
          <w:sz w:val="18"/>
        </w:rPr>
        <w:t>Method: Teste de recuperação</w:t>
      </w:r>
    </w:p>
    <w:p/>
    <w:p>
      <w:r>
        <w:rPr>
          <w:b/>
          <w:sz w:val="22"/>
        </w:rPr>
        <w:t>CA-015 — Exportação do log  |  Ref: RF-015 / HU-010</w:t>
      </w:r>
    </w:p>
    <w:p>
      <w:r>
        <w:rPr>
          <w:b w:val="0"/>
          <w:sz w:val="22"/>
        </w:rPr>
        <w:t>Given that que existe pelo menos um par analisado,</w:t>
      </w:r>
    </w:p>
    <w:p>
      <w:r>
        <w:rPr>
          <w:b w:val="0"/>
          <w:sz w:val="22"/>
        </w:rPr>
        <w:t>When o pesquisador exporta o log,</w:t>
      </w:r>
    </w:p>
    <w:p>
      <w:r>
        <w:rPr>
          <w:b w:val="0"/>
          <w:sz w:val="22"/>
        </w:rPr>
        <w:t>Then o sistema deve criar um arquivo tabular contendo todos os pares analisados e seus desvios.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CA-016 — Execução offline  |  Ref: RF-016 / HU-011</w:t>
      </w:r>
    </w:p>
    <w:p>
      <w:r>
        <w:rPr>
          <w:b w:val="0"/>
          <w:sz w:val="22"/>
        </w:rPr>
        <w:t>Given that que as interfaces de rede do computador estão desativadas,</w:t>
      </w:r>
    </w:p>
    <w:p>
      <w:r>
        <w:rPr>
          <w:b w:val="0"/>
          <w:sz w:val="22"/>
        </w:rPr>
        <w:t>When o pesquisador abre, compara, calcula e salva uma sessão,</w:t>
      </w:r>
    </w:p>
    <w:p>
      <w:r>
        <w:rPr>
          <w:b w:val="0"/>
          <w:sz w:val="22"/>
        </w:rPr>
        <w:t>Then todas as operações devem ser concluídas sem solicitação de conexão externa.</w:t>
      </w:r>
    </w:p>
    <w:p>
      <w:r>
        <w:rPr>
          <w:b w:val="0"/>
          <w:sz w:val="18"/>
        </w:rPr>
        <w:t>Method: Teste funcional em ambiente isolado</w:t>
      </w:r>
    </w:p>
    <w:p/>
    <w:p>
      <w:r>
        <w:rPr>
          <w:b/>
          <w:sz w:val="22"/>
        </w:rPr>
        <w:t>CA-017 — Precisão do cálculo  |  Ref: RNF-001 / HU-004</w:t>
      </w:r>
    </w:p>
    <w:p>
      <w:r>
        <w:rPr>
          <w:b w:val="0"/>
          <w:sz w:val="22"/>
        </w:rPr>
        <w:t>Given that que o sistema recebe um conjunto de pares com resultados de referência,</w:t>
      </w:r>
    </w:p>
    <w:p>
      <w:r>
        <w:rPr>
          <w:b w:val="0"/>
          <w:sz w:val="22"/>
        </w:rPr>
        <w:t>When o sistema calcula os desvios,</w:t>
      </w:r>
    </w:p>
    <w:p>
      <w:r>
        <w:rPr>
          <w:b w:val="0"/>
          <w:sz w:val="22"/>
        </w:rPr>
        <w:t>Then 100% dos resultados devem apresentar erro absoluto máximo de 0,01 unidade de coordenada.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CA-018 — Tempo de resposta  |  Ref: RNF-002 / HU-004</w:t>
      </w:r>
    </w:p>
    <w:p>
      <w:r>
        <w:rPr>
          <w:b w:val="0"/>
          <w:sz w:val="22"/>
        </w:rPr>
        <w:t>Given that que duas minúcias válidas estão selecionadas,</w:t>
      </w:r>
    </w:p>
    <w:p>
      <w:r>
        <w:rPr>
          <w:b w:val="0"/>
          <w:sz w:val="22"/>
        </w:rPr>
        <w:t>When o pesquisador conclui a segunda seleção,</w:t>
      </w:r>
    </w:p>
    <w:p>
      <w:r>
        <w:rPr>
          <w:b w:val="0"/>
          <w:sz w:val="22"/>
        </w:rPr>
        <w:t>Then o desvio deve ser exibido em até 1 segundo em pelo menos 95% de 100 medições.</w:t>
      </w:r>
    </w:p>
    <w:p>
      <w:r>
        <w:rPr>
          <w:b w:val="0"/>
          <w:sz w:val="18"/>
        </w:rPr>
        <w:t>Method: Teste de desempenho</w:t>
      </w:r>
    </w:p>
    <w:p/>
    <w:p>
      <w:r>
        <w:rPr>
          <w:b/>
          <w:sz w:val="22"/>
        </w:rPr>
        <w:t>CA-019 — Recuperação integral  |  Ref: RNF-003 / HU-009</w:t>
      </w:r>
    </w:p>
    <w:p>
      <w:r>
        <w:rPr>
          <w:b w:val="0"/>
          <w:sz w:val="22"/>
        </w:rPr>
        <w:t>Given that que uma sessão foi salva com pares, desvios e estado de análise,</w:t>
      </w:r>
    </w:p>
    <w:p>
      <w:r>
        <w:rPr>
          <w:b w:val="0"/>
          <w:sz w:val="22"/>
        </w:rPr>
        <w:t>When o pesquisador reabre a sessão,</w:t>
      </w:r>
    </w:p>
    <w:p>
      <w:r>
        <w:rPr>
          <w:b w:val="0"/>
          <w:sz w:val="22"/>
        </w:rPr>
        <w:t>Then 100% dos dados persistidos devem ser restaurados.</w:t>
      </w:r>
    </w:p>
    <w:p>
      <w:r>
        <w:rPr>
          <w:b w:val="0"/>
          <w:sz w:val="18"/>
        </w:rPr>
        <w:t>Method: Teste de recuperação</w:t>
      </w:r>
    </w:p>
    <w:p/>
    <w:p>
      <w:r>
        <w:rPr>
          <w:b/>
          <w:sz w:val="22"/>
        </w:rPr>
        <w:t>CA-020 — Conclusão do fluxo principal  |  Ref: RNF-005 / HU-011</w:t>
      </w:r>
    </w:p>
    <w:p>
      <w:r>
        <w:rPr>
          <w:b w:val="0"/>
          <w:sz w:val="22"/>
        </w:rPr>
        <w:t>Given that que o pesquisador possui dois arquivos válidos,</w:t>
      </w:r>
    </w:p>
    <w:p>
      <w:r>
        <w:rPr>
          <w:b w:val="0"/>
          <w:sz w:val="22"/>
        </w:rPr>
        <w:t>When ele executa o fluxo de abrir, selecionar e calcular,</w:t>
      </w:r>
    </w:p>
    <w:p>
      <w:r>
        <w:rPr>
          <w:b w:val="0"/>
          <w:sz w:val="22"/>
        </w:rPr>
        <w:t>Then pelo menos 4 de 5 pesquisadores devem concluir o fluxo em até 5 minutos sem tutorial.</w:t>
      </w:r>
    </w:p>
    <w:p>
      <w:r>
        <w:rPr>
          <w:b w:val="0"/>
          <w:sz w:val="18"/>
        </w:rPr>
        <w:t>Method: Teste de usabilidade</w:t>
      </w:r>
    </w:p>
    <w:p/>
    <w:p>
      <w:r>
        <w:rPr>
          <w:b/>
          <w:sz w:val="22"/>
        </w:rPr>
        <w:t>CA-021 — Integridade do log exportado  |  Ref: RNF-006 / HU-010</w:t>
      </w:r>
    </w:p>
    <w:p>
      <w:r>
        <w:rPr>
          <w:b w:val="0"/>
          <w:sz w:val="22"/>
        </w:rPr>
        <w:t>Given that que a sessão contém pares analisados e desvios calculados,</w:t>
      </w:r>
    </w:p>
    <w:p>
      <w:r>
        <w:rPr>
          <w:b w:val="0"/>
          <w:sz w:val="22"/>
        </w:rPr>
        <w:t>When o pesquisador exporta o log,</w:t>
      </w:r>
    </w:p>
    <w:p>
      <w:r>
        <w:rPr>
          <w:b w:val="0"/>
          <w:sz w:val="22"/>
        </w:rPr>
        <w:t>Then o arquivo deve conter 100% dos pares e valores com tolerância máxima de 0,01 unidade de coordenada.</w:t>
      </w:r>
    </w:p>
    <w:p>
      <w:r>
        <w:rPr>
          <w:b w:val="0"/>
          <w:sz w:val="18"/>
        </w:rPr>
        <w:t>Method: Teste de comparação automatizada</w:t>
      </w:r>
    </w:p>
    <w:p/>
    <w:p>
      <w:pPr>
        <w:pStyle w:val="Heading1"/>
      </w:pPr>
      <w:r>
        <w:rPr>
          <w:color w:val="1F497D"/>
        </w:rP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Definition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Minúcia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Característica local de uma impressão digital, como uma terminação ou bifurcação de crista, representada por posição e atributos associados.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Desvio espacial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Distância calculada entre as posições de duas minúcias selecionadas para comparação.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Captura contact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Imagem de impressão digital obtida por contato físico entre o dedo e o sensor.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Captura contactless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Imagem de impressão digital obtida sem contato físico entre o dedo e o dispositivo de captura.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Arquivo EBTS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Arquivo estruturado utilizado para armazenar dados biométricos e informações associadas a impressões digitais.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Par de minúcias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Duas minúcias, uma de cada captura, selecionadas pelo pesquisador para comparação.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Arquivo de sessão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Arquivo local que preserva as capturas utilizadas, os pares analisados, os desvios calculados e o estado da análise.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Log tabular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Arquivo estruturado em linhas e colunas contendo os pares de minúcias analisados e seus respectivos desvios.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Generation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Field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Value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Minutia Deviation Tool (MDT)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 used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gpt-5.6-luna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Average 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0.5188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Close to 1.0 = high grounding in documents. Close to 0.0 = hallucination risk.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Execution 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88.8s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33273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Output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9945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Reasoning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1216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43218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input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0.005918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output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0.011934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Estimated total cost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0.022852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NFRs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BRs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USs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ACs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21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