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Software Requirements Specification</w:t>
      </w:r>
    </w:p>
    <w:p>
      <w:pPr>
        <w:jc w:val="center"/>
      </w:pPr>
      <w:r>
        <w:rPr>
          <w:color w:val="2E74B5"/>
          <w:sz w:val="28"/>
        </w:rPr>
        <w:t>Minutia Deviation Tool (MDT)</w:t>
      </w:r>
    </w:p>
    <w:p/>
    <w:p>
      <w:pPr>
        <w:jc w:val="center"/>
      </w:pPr>
      <w:r>
        <w:rPr>
          <w:sz w:val="18"/>
        </w:rPr>
        <w:t>v0.1  |  14/02/2025  |  gpt-5.6-terra  |  RAG Score: 0.3487  |  77s  |  41147 tokens</w:t>
      </w:r>
    </w:p>
    <w:p>
      <w:r>
        <w:br w:type="page"/>
      </w:r>
    </w:p>
    <w:p>
      <w:pPr>
        <w:pStyle w:val="Heading1"/>
      </w:pPr>
      <w:r>
        <w:rPr>
          <w:color w:val="1F497D"/>
        </w:rPr>
        <w:t>Executive Summary</w:t>
      </w:r>
    </w:p>
    <w:p>
      <w:r>
        <w:rPr>
          <w:b w:val="0"/>
          <w:sz w:val="22"/>
        </w:rPr>
        <w:t>The Minutia Deviation Tool (MDT) is an offline desktop prototype for biometrics researchers to objectively compare minutiae from two fingerprint captures of the same finger, including contact and contactless captures. It replaces manual visual comparison by displaying annotated prints, allowing researchers to identify corresponding minutiae, calculating their spatial deviation, and preserving comparison results locally for research analysis.</w:t>
      </w:r>
    </w:p>
    <w:p/>
    <w:p>
      <w:pPr>
        <w:pStyle w:val="Heading1"/>
      </w:pPr>
      <w:r>
        <w:rPr>
          <w:color w:val="1F497D"/>
        </w:rPr>
        <w:t>1. Project Scope</w:t>
      </w:r>
    </w:p>
    <w:p>
      <w:r>
        <w:rPr>
          <w:b w:val="0"/>
          <w:sz w:val="22"/>
        </w:rPr>
        <w:t>An offline desktop utility that compares minutiae from two locally stored fingerprint files and records their spatial deviations.</w:t>
      </w:r>
    </w:p>
    <w:p/>
    <w:p>
      <w:pPr>
        <w:pStyle w:val="Heading2"/>
      </w:pPr>
      <w:r>
        <w:rPr>
          <w:color w:val="2E74B5"/>
        </w:rPr>
        <w:t>In Scope</w:t>
      </w:r>
    </w:p>
    <w:p>
      <w:pPr>
        <w:pStyle w:val="ListBullet"/>
      </w:pPr>
      <w:r>
        <w:t>Opening a pair of local fingerprint files, including EBTS-type files [TBD: supported file variants]</w:t>
      </w:r>
    </w:p>
    <w:p>
      <w:pPr>
        <w:pStyle w:val="ListBullet"/>
      </w:pPr>
      <w:r>
        <w:t>Displaying fingerprint images with minutiae overlays</w:t>
      </w:r>
    </w:p>
    <w:p>
      <w:pPr>
        <w:pStyle w:val="ListBullet"/>
      </w:pPr>
      <w:r>
        <w:t>Inspecting minutia attributes</w:t>
      </w:r>
    </w:p>
    <w:p>
      <w:pPr>
        <w:pStyle w:val="ListBullet"/>
      </w:pPr>
      <w:r>
        <w:t>Selecting corresponding minutiae and calculating spatial deviation</w:t>
      </w:r>
    </w:p>
    <w:p>
      <w:pPr>
        <w:pStyle w:val="ListBullet"/>
      </w:pPr>
      <w:r>
        <w:t>Maintaining a session list of measured pairs</w:t>
      </w:r>
    </w:p>
    <w:p>
      <w:pPr>
        <w:pStyle w:val="ListBullet"/>
      </w:pPr>
      <w:r>
        <w:t>Saving and reopening local comparison sessions</w:t>
      </w:r>
    </w:p>
    <w:p>
      <w:pPr>
        <w:pStyle w:val="ListBullet"/>
      </w:pPr>
      <w:r>
        <w:t>Exporting a tabular local deviation log</w:t>
      </w:r>
    </w:p>
    <w:p>
      <w:pPr>
        <w:pStyle w:val="ListBullet"/>
      </w:pPr>
      <w:r>
        <w:t>Filtering deviations and exporting filtered minutiae</w:t>
      </w:r>
    </w:p>
    <w:p>
      <w:pPr>
        <w:pStyle w:val="Heading2"/>
      </w:pPr>
      <w:r>
        <w:rPr>
          <w:color w:val="2E74B5"/>
        </w:rPr>
        <w:t>Out of Scope</w:t>
      </w:r>
    </w:p>
    <w:p>
      <w:pPr>
        <w:pStyle w:val="ListBullet"/>
      </w:pPr>
      <w:r>
        <w:t>Network, server, cloud, or external-service integration — the tool must operate offline</w:t>
      </w:r>
    </w:p>
    <w:p>
      <w:pPr>
        <w:pStyle w:val="ListBullet"/>
      </w:pPr>
      <w:r>
        <w:t>User accounts and per-user permissions — excluded for the research prototype</w:t>
      </w:r>
    </w:p>
    <w:p>
      <w:pPr>
        <w:pStyle w:val="ListBullet"/>
      </w:pPr>
      <w:r>
        <w:t>Public-facing product capabilities — the tool is intended for qualified researchers</w:t>
      </w:r>
    </w:p>
    <w:p>
      <w:pPr>
        <w:pStyle w:val="ListBullet"/>
      </w:pPr>
      <w:r>
        <w:t>Ongoing post-release support — excluded for the beta-stage delivery</w:t>
      </w:r>
    </w:p>
    <w:p>
      <w:pPr>
        <w:pStyle w:val="ListBullet"/>
      </w:pPr>
      <w:r>
        <w:t>Training workflows or beginner-oriented guidance — target users already understand minutiae and EBTS-type files</w:t>
      </w:r>
    </w:p>
    <w:p>
      <w:pPr>
        <w:pStyle w:val="Heading2"/>
      </w:pPr>
      <w:r>
        <w:rPr>
          <w:color w:val="2E74B5"/>
        </w:rPr>
        <w:t>Assumptions</w:t>
      </w:r>
    </w:p>
    <w:p>
      <w:pPr>
        <w:pStyle w:val="ListBullet"/>
      </w:pPr>
      <w:r>
        <w:t>PA-01: Researchers provide two fingerprint captures representing the same finger.</w:t>
      </w:r>
    </w:p>
    <w:p>
      <w:pPr>
        <w:pStyle w:val="ListBullet"/>
      </w:pPr>
      <w:r>
        <w:t>PA-02: Input files contain a fingerprint image and associated minutiae data [INFERRED].</w:t>
      </w:r>
    </w:p>
    <w:p>
      <w:pPr>
        <w:pStyle w:val="ListBullet"/>
      </w:pPr>
      <w:r>
        <w:t>PA-03: Researchers manually determine whether two minutiae correspond.</w:t>
      </w:r>
    </w:p>
    <w:p>
      <w:pPr>
        <w:pStyle w:val="Heading2"/>
      </w:pPr>
      <w:r>
        <w:rPr>
          <w:color w:val="2E74B5"/>
        </w:rPr>
        <w:t>Constraints</w:t>
      </w:r>
    </w:p>
    <w:p>
      <w:pPr>
        <w:pStyle w:val="ListBullet"/>
      </w:pPr>
      <w:r>
        <w:t>REST-01 (Deployment): The system must be delivered as a desktop utility.</w:t>
      </w:r>
    </w:p>
    <w:p>
      <w:pPr>
        <w:pStyle w:val="ListBullet"/>
      </w:pPr>
      <w:r>
        <w:t>REST-02 (Operation): All file opening, processing, and saving must occur on the user's local machine.</w:t>
      </w:r>
    </w:p>
    <w:p>
      <w:pPr>
        <w:pStyle w:val="ListBullet"/>
      </w:pPr>
      <w:r>
        <w:t>REST-03 (Connectivity): The system must not require network or server communication.</w:t>
      </w:r>
    </w:p>
    <w:p>
      <w:pPr>
        <w:pStyle w:val="ListBullet"/>
      </w:pPr>
      <w:r>
        <w:t>REST-04 (Lifecycle): The system is a prototype/beta-stage research instrument.</w:t>
      </w:r>
    </w:p>
    <w:p/>
    <w:p>
      <w:pPr>
        <w:pStyle w:val="Heading1"/>
      </w:pPr>
      <w:r>
        <w:rPr>
          <w:color w:val="1F497D"/>
        </w:rPr>
        <w:t>2. Stakeholders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1F497D"/>
                <w:sz w:val="18"/>
              </w:rPr>
              <w:t>ID</w:t>
            </w:r>
          </w:p>
        </w:tc>
        <w:tc>
          <w:tcPr>
            <w:tcW w:type="dxa" w:w="1768"/>
          </w:tcPr>
          <w:p>
            <w:r>
              <w:rPr>
                <w:b/>
                <w:color w:val="1F497D"/>
                <w:sz w:val="18"/>
              </w:rPr>
              <w:t>Name / Role</w:t>
            </w:r>
          </w:p>
        </w:tc>
        <w:tc>
          <w:tcPr>
            <w:tcW w:type="dxa" w:w="1768"/>
          </w:tcPr>
          <w:p>
            <w:r>
              <w:rPr>
                <w:b/>
                <w:color w:val="1F497D"/>
                <w:sz w:val="18"/>
              </w:rPr>
              <w:t>Type</w:t>
            </w:r>
          </w:p>
        </w:tc>
        <w:tc>
          <w:tcPr>
            <w:tcW w:type="dxa" w:w="1768"/>
          </w:tcPr>
          <w:p>
            <w:r>
              <w:rPr>
                <w:b/>
                <w:color w:val="1F497D"/>
                <w:sz w:val="18"/>
              </w:rPr>
              <w:t>Access Level</w:t>
            </w:r>
          </w:p>
        </w:tc>
        <w:tc>
          <w:tcPr>
            <w:tcW w:type="dxa" w:w="1768"/>
          </w:tcPr>
          <w:p>
            <w:r>
              <w:rPr>
                <w:b/>
                <w:color w:val="1F497D"/>
                <w:sz w:val="18"/>
              </w:rPr>
              <w:t>Main Needs</w:t>
            </w:r>
          </w:p>
        </w:tc>
      </w:tr>
      <w:tr>
        <w:tc>
          <w:tcPr>
            <w:tcW w:type="dxa" w:w="1768"/>
          </w:tcPr>
          <w:p>
            <w:r>
              <w:rPr>
                <w:sz w:val="18"/>
              </w:rPr>
              <w:t>STK-01</w:t>
            </w:r>
          </w:p>
        </w:tc>
        <w:tc>
          <w:tcPr>
            <w:tcW w:type="dxa" w:w="1768"/>
          </w:tcPr>
          <w:p>
            <w:r>
              <w:rPr>
                <w:sz w:val="18"/>
              </w:rPr>
              <w:t>Biometrics researcher</w:t>
            </w:r>
          </w:p>
        </w:tc>
        <w:tc>
          <w:tcPr>
            <w:tcW w:type="dxa" w:w="1768"/>
          </w:tcPr>
          <w:p>
            <w:r>
              <w:rPr>
                <w:sz w:val="18"/>
              </w:rPr>
              <w:t>Usuário primário</w:t>
            </w:r>
          </w:p>
        </w:tc>
        <w:tc>
          <w:tcPr>
            <w:tcW w:type="dxa" w:w="1768"/>
          </w:tcPr>
          <w:p>
            <w:r>
              <w:rPr>
                <w:sz w:val="18"/>
              </w:rPr>
              <w:t>Total</w:t>
            </w:r>
          </w:p>
        </w:tc>
        <w:tc>
          <w:tcPr>
            <w:tcW w:type="dxa" w:w="1768"/>
          </w:tcPr>
          <w:p>
            <w:r>
              <w:rPr>
                <w:sz w:val="18"/>
              </w:rPr>
              <w:t>Compare minutiae from two captures objectively, inspect minutia data, calculate deviations, and preserve local research results.</w:t>
            </w:r>
          </w:p>
        </w:tc>
      </w:tr>
      <w:tr>
        <w:tc>
          <w:tcPr>
            <w:tcW w:type="dxa" w:w="1768"/>
          </w:tcPr>
          <w:p>
            <w:r>
              <w:rPr>
                <w:sz w:val="18"/>
              </w:rPr>
              <w:t>STK-02</w:t>
            </w:r>
          </w:p>
        </w:tc>
        <w:tc>
          <w:tcPr>
            <w:tcW w:type="dxa" w:w="1768"/>
          </w:tcPr>
          <w:p>
            <w:r>
              <w:rPr>
                <w:sz w:val="18"/>
              </w:rPr>
              <w:t>Defense Biometrics and Forensics stakeholders</w:t>
            </w:r>
          </w:p>
        </w:tc>
        <w:tc>
          <w:tcPr>
            <w:tcW w:type="dxa" w:w="1768"/>
          </w:tcPr>
          <w:p>
            <w:r>
              <w:rPr>
                <w:sz w:val="18"/>
              </w:rPr>
              <w:t>Stakeholder externo</w:t>
            </w:r>
          </w:p>
        </w:tc>
        <w:tc>
          <w:tcPr>
            <w:tcW w:type="dxa" w:w="1768"/>
          </w:tcPr>
          <w:p>
            <w:r>
              <w:rPr>
                <w:sz w:val="18"/>
              </w:rPr>
              <w:t>Parcial</w:t>
            </w:r>
          </w:p>
        </w:tc>
        <w:tc>
          <w:tcPr>
            <w:tcW w:type="dxa" w:w="1768"/>
          </w:tcPr>
          <w:p>
            <w:r>
              <w:rPr>
                <w:sz w:val="18"/>
              </w:rPr>
              <w:t>Obtain a reliable prototype that supports contactless fingerprint research measurements.</w:t>
            </w:r>
          </w:p>
        </w:tc>
      </w:tr>
      <w:tr>
        <w:tc>
          <w:tcPr>
            <w:tcW w:type="dxa" w:w="1768"/>
          </w:tcPr>
          <w:p>
            <w:r>
              <w:rPr>
                <w:sz w:val="18"/>
              </w:rPr>
              <w:t>STK-03</w:t>
            </w:r>
          </w:p>
        </w:tc>
        <w:tc>
          <w:tcPr>
            <w:tcW w:type="dxa" w:w="1768"/>
          </w:tcPr>
          <w:p>
            <w:r>
              <w:rPr>
                <w:sz w:val="18"/>
              </w:rPr>
              <w:t>National Institute of Justice (NIJ)</w:t>
            </w:r>
          </w:p>
        </w:tc>
        <w:tc>
          <w:tcPr>
            <w:tcW w:type="dxa" w:w="1768"/>
          </w:tcPr>
          <w:p>
            <w:r>
              <w:rPr>
                <w:sz w:val="18"/>
              </w:rPr>
              <w:t>Stakeholder externo</w:t>
            </w:r>
          </w:p>
        </w:tc>
        <w:tc>
          <w:tcPr>
            <w:tcW w:type="dxa" w:w="1768"/>
          </w:tcPr>
          <w:p>
            <w:r>
              <w:rPr>
                <w:sz w:val="18"/>
              </w:rPr>
              <w:t>Parcial</w:t>
            </w:r>
          </w:p>
        </w:tc>
        <w:tc>
          <w:tcPr>
            <w:tcW w:type="dxa" w:w="1768"/>
          </w:tcPr>
          <w:p>
            <w:r>
              <w:rPr>
                <w:sz w:val="18"/>
              </w:rPr>
              <w:t>Support objective analysis of minutiae deviation in the broader contactless fingerprint research effort.</w:t>
            </w:r>
          </w:p>
        </w:tc>
      </w:tr>
    </w:tbl>
    <w:p/>
    <w:p>
      <w:pPr>
        <w:pStyle w:val="Heading1"/>
      </w:pPr>
      <w:r>
        <w:rPr>
          <w:color w:val="1F497D"/>
        </w:rPr>
        <w:t>3. Business Rules</w:t>
      </w:r>
    </w:p>
    <w:p>
      <w:r>
        <w:rPr>
          <w:b/>
          <w:sz w:val="22"/>
        </w:rPr>
        <w:t>RN-001 — Comparability of captures</w:t>
      </w:r>
    </w:p>
    <w:p>
      <w:r>
        <w:rPr>
          <w:b w:val="0"/>
          <w:sz w:val="22"/>
        </w:rPr>
        <w:t>A deviation comparison is valid only when the two fingerprint captures represent the same finger.</w:t>
      </w:r>
    </w:p>
    <w:p>
      <w:r>
        <w:rPr>
          <w:b w:val="0"/>
          <w:sz w:val="18"/>
        </w:rPr>
        <w:t>Source: Contactless fingerprint research context</w:t>
      </w:r>
    </w:p>
    <w:p/>
    <w:p>
      <w:r>
        <w:rPr>
          <w:b/>
          <w:sz w:val="22"/>
        </w:rPr>
        <w:t>RN-002 — Researcher-defined correspondence</w:t>
      </w:r>
    </w:p>
    <w:p>
      <w:r>
        <w:rPr>
          <w:b w:val="0"/>
          <w:sz w:val="22"/>
        </w:rPr>
        <w:t>A minutia pair is considered corresponding only when a qualified biometrics researcher identifies one minutia in each fingerprint capture as a match.</w:t>
      </w:r>
    </w:p>
    <w:p>
      <w:r>
        <w:rPr>
          <w:b w:val="0"/>
          <w:sz w:val="18"/>
        </w:rPr>
        <w:t>Source: Research workflow</w:t>
      </w:r>
    </w:p>
    <w:p/>
    <w:p>
      <w:r>
        <w:rPr>
          <w:b/>
          <w:sz w:val="22"/>
        </w:rPr>
        <w:t>RN-003 — Local handling of research data</w:t>
      </w:r>
    </w:p>
    <w:p>
      <w:r>
        <w:rPr>
          <w:b w:val="0"/>
          <w:sz w:val="22"/>
        </w:rPr>
        <w:t>Fingerprint captures, session data, and deviation results must remain on the researcher's local machine.</w:t>
      </w:r>
    </w:p>
    <w:p>
      <w:r>
        <w:rPr>
          <w:b w:val="0"/>
          <w:sz w:val="18"/>
        </w:rPr>
        <w:t>Source: Project constraint</w:t>
      </w:r>
    </w:p>
    <w:p/>
    <w:p>
      <w:r>
        <w:rPr>
          <w:b/>
          <w:sz w:val="22"/>
        </w:rPr>
        <w:t>RN-004 — Threshold-based export eligibility</w:t>
      </w:r>
    </w:p>
    <w:p>
      <w:r>
        <w:rPr>
          <w:b w:val="0"/>
          <w:sz w:val="22"/>
        </w:rPr>
        <w:t>Only minutiae belonging to pairs that satisfy the researcher-entered deviation threshold are eligible for filtered export.</w:t>
      </w:r>
    </w:p>
    <w:p>
      <w:r>
        <w:rPr>
          <w:b w:val="0"/>
          <w:sz w:val="18"/>
        </w:rPr>
        <w:t>Source: Requested optional filtering capability</w:t>
      </w:r>
    </w:p>
    <w:p>
      <w:r>
        <w:rPr>
          <w:b w:val="0"/>
          <w:sz w:val="18"/>
        </w:rPr>
        <w:t>Exceptions: Filtered export is not required when no threshold is entered.</w:t>
      </w:r>
    </w:p>
    <w:p/>
    <w:p>
      <w:pPr>
        <w:pStyle w:val="Heading1"/>
      </w:pPr>
      <w:r>
        <w:rPr>
          <w:color w:val="1F497D"/>
        </w:rPr>
        <w:t>4. Functional Requirements</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r>
              <w:rPr>
                <w:b/>
                <w:color w:val="1F497D"/>
                <w:sz w:val="18"/>
              </w:rPr>
              <w:t>ID</w:t>
            </w:r>
          </w:p>
        </w:tc>
        <w:tc>
          <w:tcPr>
            <w:tcW w:type="dxa" w:w="1474"/>
          </w:tcPr>
          <w:p>
            <w:r>
              <w:rPr>
                <w:b/>
                <w:color w:val="1F497D"/>
                <w:sz w:val="18"/>
              </w:rPr>
              <w:t>Title</w:t>
            </w:r>
          </w:p>
        </w:tc>
        <w:tc>
          <w:tcPr>
            <w:tcW w:type="dxa" w:w="1474"/>
          </w:tcPr>
          <w:p>
            <w:r>
              <w:rPr>
                <w:b/>
                <w:color w:val="1F497D"/>
                <w:sz w:val="18"/>
              </w:rPr>
              <w:t>Description</w:t>
            </w:r>
          </w:p>
        </w:tc>
        <w:tc>
          <w:tcPr>
            <w:tcW w:type="dxa" w:w="1474"/>
          </w:tcPr>
          <w:p>
            <w:r>
              <w:rPr>
                <w:b/>
                <w:color w:val="1F497D"/>
                <w:sz w:val="18"/>
              </w:rPr>
              <w:t>Priority</w:t>
            </w:r>
          </w:p>
        </w:tc>
        <w:tc>
          <w:tcPr>
            <w:tcW w:type="dxa" w:w="1474"/>
          </w:tcPr>
          <w:p>
            <w:r>
              <w:rPr>
                <w:b/>
                <w:color w:val="1F497D"/>
                <w:sz w:val="18"/>
              </w:rPr>
              <w:t>Source (STK)</w:t>
            </w:r>
          </w:p>
        </w:tc>
        <w:tc>
          <w:tcPr>
            <w:tcW w:type="dxa" w:w="1474"/>
          </w:tcPr>
          <w:p>
            <w:r>
              <w:rPr>
                <w:b/>
                <w:color w:val="1F497D"/>
                <w:sz w:val="18"/>
              </w:rPr>
              <w:t>BR Ref.</w:t>
            </w:r>
          </w:p>
        </w:tc>
      </w:tr>
      <w:tr>
        <w:tc>
          <w:tcPr>
            <w:tcW w:type="dxa" w:w="1474"/>
          </w:tcPr>
          <w:p>
            <w:r>
              <w:rPr>
                <w:sz w:val="18"/>
              </w:rPr>
              <w:t>RF-001</w:t>
            </w:r>
          </w:p>
        </w:tc>
        <w:tc>
          <w:tcPr>
            <w:tcW w:type="dxa" w:w="1474"/>
          </w:tcPr>
          <w:p>
            <w:r>
              <w:rPr>
                <w:sz w:val="18"/>
              </w:rPr>
              <w:t>Open fingerprint pair</w:t>
            </w:r>
          </w:p>
        </w:tc>
        <w:tc>
          <w:tcPr>
            <w:tcW w:type="dxa" w:w="1474"/>
          </w:tcPr>
          <w:p>
            <w:r>
              <w:rPr>
                <w:sz w:val="18"/>
              </w:rPr>
              <w:t>The system shall open two fingerprint files selected from the user's local machine for a comparison session.</w:t>
            </w:r>
          </w:p>
        </w:tc>
        <w:tc>
          <w:tcPr>
            <w:tcW w:type="dxa" w:w="1474"/>
          </w:tcPr>
          <w:p>
            <w:r>
              <w:rPr>
                <w:sz w:val="18"/>
              </w:rPr>
              <w:t>Must have</w:t>
            </w:r>
          </w:p>
        </w:tc>
        <w:tc>
          <w:tcPr>
            <w:tcW w:type="dxa" w:w="1474"/>
          </w:tcPr>
          <w:p>
            <w:r>
              <w:rPr>
                <w:sz w:val="18"/>
              </w:rPr>
              <w:t>STK-01</w:t>
            </w:r>
          </w:p>
        </w:tc>
        <w:tc>
          <w:tcPr>
            <w:tcW w:type="dxa" w:w="1474"/>
          </w:tcPr>
          <w:p>
            <w:r>
              <w:rPr>
                <w:sz w:val="18"/>
              </w:rPr>
              <w:t>RN-001</w:t>
            </w:r>
          </w:p>
        </w:tc>
      </w:tr>
      <w:tr>
        <w:tc>
          <w:tcPr>
            <w:tcW w:type="dxa" w:w="1474"/>
          </w:tcPr>
          <w:p>
            <w:r>
              <w:rPr>
                <w:sz w:val="18"/>
              </w:rPr>
              <w:t>RF-002</w:t>
            </w:r>
          </w:p>
        </w:tc>
        <w:tc>
          <w:tcPr>
            <w:tcW w:type="dxa" w:w="1474"/>
          </w:tcPr>
          <w:p>
            <w:r>
              <w:rPr>
                <w:sz w:val="18"/>
              </w:rPr>
              <w:t>Display minutiae overlays</w:t>
            </w:r>
          </w:p>
        </w:tc>
        <w:tc>
          <w:tcPr>
            <w:tcW w:type="dxa" w:w="1474"/>
          </w:tcPr>
          <w:p>
            <w:r>
              <w:rPr>
                <w:sz w:val="18"/>
              </w:rPr>
              <w:t>The system shall display each opened fingerprint image with its available minutiae points overlaid.</w:t>
            </w:r>
          </w:p>
        </w:tc>
        <w:tc>
          <w:tcPr>
            <w:tcW w:type="dxa" w:w="1474"/>
          </w:tcPr>
          <w:p>
            <w:r>
              <w:rPr>
                <w:sz w:val="18"/>
              </w:rPr>
              <w:t>Must have</w:t>
            </w:r>
          </w:p>
        </w:tc>
        <w:tc>
          <w:tcPr>
            <w:tcW w:type="dxa" w:w="1474"/>
          </w:tcPr>
          <w:p>
            <w:r>
              <w:rPr>
                <w:sz w:val="18"/>
              </w:rPr>
              <w:t>STK-01</w:t>
            </w:r>
          </w:p>
        </w:tc>
        <w:tc>
          <w:tcPr>
            <w:tcW w:type="dxa" w:w="1474"/>
          </w:tcPr>
          <w:p>
            <w:r>
              <w:rPr>
                <w:sz w:val="18"/>
              </w:rPr>
              <w:t>N/A</w:t>
            </w:r>
          </w:p>
        </w:tc>
      </w:tr>
      <w:tr>
        <w:tc>
          <w:tcPr>
            <w:tcW w:type="dxa" w:w="1474"/>
          </w:tcPr>
          <w:p>
            <w:r>
              <w:rPr>
                <w:sz w:val="18"/>
              </w:rPr>
              <w:t>RF-003</w:t>
            </w:r>
          </w:p>
        </w:tc>
        <w:tc>
          <w:tcPr>
            <w:tcW w:type="dxa" w:w="1474"/>
          </w:tcPr>
          <w:p>
            <w:r>
              <w:rPr>
                <w:sz w:val="18"/>
              </w:rPr>
              <w:t>Inspect minutia details</w:t>
            </w:r>
          </w:p>
        </w:tc>
        <w:tc>
          <w:tcPr>
            <w:tcW w:type="dxa" w:w="1474"/>
          </w:tcPr>
          <w:p>
            <w:r>
              <w:rPr>
                <w:sz w:val="18"/>
              </w:rPr>
              <w:t>The system shall display the x position, y position, angle, classification, and available annotations for a selected minutia.</w:t>
            </w:r>
          </w:p>
        </w:tc>
        <w:tc>
          <w:tcPr>
            <w:tcW w:type="dxa" w:w="1474"/>
          </w:tcPr>
          <w:p>
            <w:r>
              <w:rPr>
                <w:sz w:val="18"/>
              </w:rPr>
              <w:t>Must have</w:t>
            </w:r>
          </w:p>
        </w:tc>
        <w:tc>
          <w:tcPr>
            <w:tcW w:type="dxa" w:w="1474"/>
          </w:tcPr>
          <w:p>
            <w:r>
              <w:rPr>
                <w:sz w:val="18"/>
              </w:rPr>
              <w:t>STK-01</w:t>
            </w:r>
          </w:p>
        </w:tc>
        <w:tc>
          <w:tcPr>
            <w:tcW w:type="dxa" w:w="1474"/>
          </w:tcPr>
          <w:p>
            <w:r>
              <w:rPr>
                <w:sz w:val="18"/>
              </w:rPr>
              <w:t>N/A</w:t>
            </w:r>
          </w:p>
        </w:tc>
      </w:tr>
      <w:tr>
        <w:tc>
          <w:tcPr>
            <w:tcW w:type="dxa" w:w="1474"/>
          </w:tcPr>
          <w:p>
            <w:r>
              <w:rPr>
                <w:sz w:val="18"/>
              </w:rPr>
              <w:t>RF-004</w:t>
            </w:r>
          </w:p>
        </w:tc>
        <w:tc>
          <w:tcPr>
            <w:tcW w:type="dxa" w:w="1474"/>
          </w:tcPr>
          <w:p>
            <w:r>
              <w:rPr>
                <w:sz w:val="18"/>
              </w:rPr>
              <w:t>Select corresponding minutiae</w:t>
            </w:r>
          </w:p>
        </w:tc>
        <w:tc>
          <w:tcPr>
            <w:tcW w:type="dxa" w:w="1474"/>
          </w:tcPr>
          <w:p>
            <w:r>
              <w:rPr>
                <w:sz w:val="18"/>
              </w:rPr>
              <w:t>The system shall allow the researcher to designate one minutia from each displayed fingerprint as a corresponding pair.</w:t>
            </w:r>
          </w:p>
        </w:tc>
        <w:tc>
          <w:tcPr>
            <w:tcW w:type="dxa" w:w="1474"/>
          </w:tcPr>
          <w:p>
            <w:r>
              <w:rPr>
                <w:sz w:val="18"/>
              </w:rPr>
              <w:t>Must have</w:t>
            </w:r>
          </w:p>
        </w:tc>
        <w:tc>
          <w:tcPr>
            <w:tcW w:type="dxa" w:w="1474"/>
          </w:tcPr>
          <w:p>
            <w:r>
              <w:rPr>
                <w:sz w:val="18"/>
              </w:rPr>
              <w:t>STK-01</w:t>
            </w:r>
          </w:p>
        </w:tc>
        <w:tc>
          <w:tcPr>
            <w:tcW w:type="dxa" w:w="1474"/>
          </w:tcPr>
          <w:p>
            <w:r>
              <w:rPr>
                <w:sz w:val="18"/>
              </w:rPr>
              <w:t>RN-002</w:t>
            </w:r>
          </w:p>
        </w:tc>
      </w:tr>
      <w:tr>
        <w:tc>
          <w:tcPr>
            <w:tcW w:type="dxa" w:w="1474"/>
          </w:tcPr>
          <w:p>
            <w:r>
              <w:rPr>
                <w:sz w:val="18"/>
              </w:rPr>
              <w:t>RF-005</w:t>
            </w:r>
          </w:p>
        </w:tc>
        <w:tc>
          <w:tcPr>
            <w:tcW w:type="dxa" w:w="1474"/>
          </w:tcPr>
          <w:p>
            <w:r>
              <w:rPr>
                <w:sz w:val="18"/>
              </w:rPr>
              <w:t>Calculate spatial deviation</w:t>
            </w:r>
          </w:p>
        </w:tc>
        <w:tc>
          <w:tcPr>
            <w:tcW w:type="dxa" w:w="1474"/>
          </w:tcPr>
          <w:p>
            <w:r>
              <w:rPr>
                <w:sz w:val="18"/>
              </w:rPr>
              <w:t>The system shall calculate and display the spatial deviation for a designated corresponding minutia pair.</w:t>
            </w:r>
          </w:p>
        </w:tc>
        <w:tc>
          <w:tcPr>
            <w:tcW w:type="dxa" w:w="1474"/>
          </w:tcPr>
          <w:p>
            <w:r>
              <w:rPr>
                <w:sz w:val="18"/>
              </w:rPr>
              <w:t>Must have</w:t>
            </w:r>
          </w:p>
        </w:tc>
        <w:tc>
          <w:tcPr>
            <w:tcW w:type="dxa" w:w="1474"/>
          </w:tcPr>
          <w:p>
            <w:r>
              <w:rPr>
                <w:sz w:val="18"/>
              </w:rPr>
              <w:t>STK-01</w:t>
            </w:r>
          </w:p>
        </w:tc>
        <w:tc>
          <w:tcPr>
            <w:tcW w:type="dxa" w:w="1474"/>
          </w:tcPr>
          <w:p>
            <w:r>
              <w:rPr>
                <w:sz w:val="18"/>
              </w:rPr>
              <w:t>RN-002</w:t>
            </w:r>
          </w:p>
        </w:tc>
      </w:tr>
      <w:tr>
        <w:tc>
          <w:tcPr>
            <w:tcW w:type="dxa" w:w="1474"/>
          </w:tcPr>
          <w:p>
            <w:r>
              <w:rPr>
                <w:sz w:val="18"/>
              </w:rPr>
              <w:t>RF-006</w:t>
            </w:r>
          </w:p>
        </w:tc>
        <w:tc>
          <w:tcPr>
            <w:tcW w:type="dxa" w:w="1474"/>
          </w:tcPr>
          <w:p>
            <w:r>
              <w:rPr>
                <w:sz w:val="18"/>
              </w:rPr>
              <w:t>Maintain deviation list</w:t>
            </w:r>
          </w:p>
        </w:tc>
        <w:tc>
          <w:tcPr>
            <w:tcW w:type="dxa" w:w="1474"/>
          </w:tcPr>
          <w:p>
            <w:r>
              <w:rPr>
                <w:sz w:val="18"/>
              </w:rPr>
              <w:t>The system shall add each calculated corresponding pair and its spatial deviation to the current session list.</w:t>
            </w:r>
          </w:p>
        </w:tc>
        <w:tc>
          <w:tcPr>
            <w:tcW w:type="dxa" w:w="1474"/>
          </w:tcPr>
          <w:p>
            <w:r>
              <w:rPr>
                <w:sz w:val="18"/>
              </w:rPr>
              <w:t>Must have</w:t>
            </w:r>
          </w:p>
        </w:tc>
        <w:tc>
          <w:tcPr>
            <w:tcW w:type="dxa" w:w="1474"/>
          </w:tcPr>
          <w:p>
            <w:r>
              <w:rPr>
                <w:sz w:val="18"/>
              </w:rPr>
              <w:t>STK-01</w:t>
            </w:r>
          </w:p>
        </w:tc>
        <w:tc>
          <w:tcPr>
            <w:tcW w:type="dxa" w:w="1474"/>
          </w:tcPr>
          <w:p>
            <w:r>
              <w:rPr>
                <w:sz w:val="18"/>
              </w:rPr>
              <w:t>N/A</w:t>
            </w:r>
          </w:p>
        </w:tc>
      </w:tr>
      <w:tr>
        <w:tc>
          <w:tcPr>
            <w:tcW w:type="dxa" w:w="1474"/>
          </w:tcPr>
          <w:p>
            <w:r>
              <w:rPr>
                <w:sz w:val="18"/>
              </w:rPr>
              <w:t>RF-007</w:t>
            </w:r>
          </w:p>
        </w:tc>
        <w:tc>
          <w:tcPr>
            <w:tcW w:type="dxa" w:w="1474"/>
          </w:tcPr>
          <w:p>
            <w:r>
              <w:rPr>
                <w:sz w:val="18"/>
              </w:rPr>
              <w:t>Mark deviation pair</w:t>
            </w:r>
          </w:p>
        </w:tc>
        <w:tc>
          <w:tcPr>
            <w:tcW w:type="dxa" w:w="1474"/>
          </w:tcPr>
          <w:p>
            <w:r>
              <w:rPr>
                <w:sz w:val="18"/>
              </w:rPr>
              <w:t>The system shall allow the researcher to mark an item in the current session deviation list.</w:t>
            </w:r>
          </w:p>
        </w:tc>
        <w:tc>
          <w:tcPr>
            <w:tcW w:type="dxa" w:w="1474"/>
          </w:tcPr>
          <w:p>
            <w:r>
              <w:rPr>
                <w:sz w:val="18"/>
              </w:rPr>
              <w:t>Should have</w:t>
            </w:r>
          </w:p>
        </w:tc>
        <w:tc>
          <w:tcPr>
            <w:tcW w:type="dxa" w:w="1474"/>
          </w:tcPr>
          <w:p>
            <w:r>
              <w:rPr>
                <w:sz w:val="18"/>
              </w:rPr>
              <w:t>STK-01</w:t>
            </w:r>
          </w:p>
        </w:tc>
        <w:tc>
          <w:tcPr>
            <w:tcW w:type="dxa" w:w="1474"/>
          </w:tcPr>
          <w:p>
            <w:r>
              <w:rPr>
                <w:sz w:val="18"/>
              </w:rPr>
              <w:t>N/A</w:t>
            </w:r>
          </w:p>
        </w:tc>
      </w:tr>
      <w:tr>
        <w:tc>
          <w:tcPr>
            <w:tcW w:type="dxa" w:w="1474"/>
          </w:tcPr>
          <w:p>
            <w:r>
              <w:rPr>
                <w:sz w:val="18"/>
              </w:rPr>
              <w:t>RF-008</w:t>
            </w:r>
          </w:p>
        </w:tc>
        <w:tc>
          <w:tcPr>
            <w:tcW w:type="dxa" w:w="1474"/>
          </w:tcPr>
          <w:p>
            <w:r>
              <w:rPr>
                <w:sz w:val="18"/>
              </w:rPr>
              <w:t>Save comparison session</w:t>
            </w:r>
          </w:p>
        </w:tc>
        <w:tc>
          <w:tcPr>
            <w:tcW w:type="dxa" w:w="1474"/>
          </w:tcPr>
          <w:p>
            <w:r>
              <w:rPr>
                <w:sz w:val="18"/>
              </w:rPr>
              <w:t>The system shall save the current comparison session to a file selected on the user's local machine.</w:t>
            </w:r>
          </w:p>
        </w:tc>
        <w:tc>
          <w:tcPr>
            <w:tcW w:type="dxa" w:w="1474"/>
          </w:tcPr>
          <w:p>
            <w:r>
              <w:rPr>
                <w:sz w:val="18"/>
              </w:rPr>
              <w:t>Must have</w:t>
            </w:r>
          </w:p>
        </w:tc>
        <w:tc>
          <w:tcPr>
            <w:tcW w:type="dxa" w:w="1474"/>
          </w:tcPr>
          <w:p>
            <w:r>
              <w:rPr>
                <w:sz w:val="18"/>
              </w:rPr>
              <w:t>STK-01</w:t>
            </w:r>
          </w:p>
        </w:tc>
        <w:tc>
          <w:tcPr>
            <w:tcW w:type="dxa" w:w="1474"/>
          </w:tcPr>
          <w:p>
            <w:r>
              <w:rPr>
                <w:sz w:val="18"/>
              </w:rPr>
              <w:t>RN-003</w:t>
            </w:r>
          </w:p>
        </w:tc>
      </w:tr>
      <w:tr>
        <w:tc>
          <w:tcPr>
            <w:tcW w:type="dxa" w:w="1474"/>
          </w:tcPr>
          <w:p>
            <w:r>
              <w:rPr>
                <w:sz w:val="18"/>
              </w:rPr>
              <w:t>RF-009</w:t>
            </w:r>
          </w:p>
        </w:tc>
        <w:tc>
          <w:tcPr>
            <w:tcW w:type="dxa" w:w="1474"/>
          </w:tcPr>
          <w:p>
            <w:r>
              <w:rPr>
                <w:sz w:val="18"/>
              </w:rPr>
              <w:t>Reopen comparison session</w:t>
            </w:r>
          </w:p>
        </w:tc>
        <w:tc>
          <w:tcPr>
            <w:tcW w:type="dxa" w:w="1474"/>
          </w:tcPr>
          <w:p>
            <w:r>
              <w:rPr>
                <w:sz w:val="18"/>
              </w:rPr>
              <w:t>The system shall restore a previously saved local comparison session from a selected session file.</w:t>
            </w:r>
          </w:p>
        </w:tc>
        <w:tc>
          <w:tcPr>
            <w:tcW w:type="dxa" w:w="1474"/>
          </w:tcPr>
          <w:p>
            <w:r>
              <w:rPr>
                <w:sz w:val="18"/>
              </w:rPr>
              <w:t>Must have</w:t>
            </w:r>
          </w:p>
        </w:tc>
        <w:tc>
          <w:tcPr>
            <w:tcW w:type="dxa" w:w="1474"/>
          </w:tcPr>
          <w:p>
            <w:r>
              <w:rPr>
                <w:sz w:val="18"/>
              </w:rPr>
              <w:t>STK-01</w:t>
            </w:r>
          </w:p>
        </w:tc>
        <w:tc>
          <w:tcPr>
            <w:tcW w:type="dxa" w:w="1474"/>
          </w:tcPr>
          <w:p>
            <w:r>
              <w:rPr>
                <w:sz w:val="18"/>
              </w:rPr>
              <w:t>RN-003</w:t>
            </w:r>
          </w:p>
        </w:tc>
      </w:tr>
      <w:tr>
        <w:tc>
          <w:tcPr>
            <w:tcW w:type="dxa" w:w="1474"/>
          </w:tcPr>
          <w:p>
            <w:r>
              <w:rPr>
                <w:sz w:val="18"/>
              </w:rPr>
              <w:t>RF-010</w:t>
            </w:r>
          </w:p>
        </w:tc>
        <w:tc>
          <w:tcPr>
            <w:tcW w:type="dxa" w:w="1474"/>
          </w:tcPr>
          <w:p>
            <w:r>
              <w:rPr>
                <w:sz w:val="18"/>
              </w:rPr>
              <w:t>Export deviation log</w:t>
            </w:r>
          </w:p>
        </w:tc>
        <w:tc>
          <w:tcPr>
            <w:tcW w:type="dxa" w:w="1474"/>
          </w:tcPr>
          <w:p>
            <w:r>
              <w:rPr>
                <w:sz w:val="18"/>
              </w:rPr>
              <w:t>The system shall export the current session list as a locally saved tabular log containing each corresponding pair and its calculated spatial deviation.</w:t>
            </w:r>
          </w:p>
        </w:tc>
        <w:tc>
          <w:tcPr>
            <w:tcW w:type="dxa" w:w="1474"/>
          </w:tcPr>
          <w:p>
            <w:r>
              <w:rPr>
                <w:sz w:val="18"/>
              </w:rPr>
              <w:t>Must have</w:t>
            </w:r>
          </w:p>
        </w:tc>
        <w:tc>
          <w:tcPr>
            <w:tcW w:type="dxa" w:w="1474"/>
          </w:tcPr>
          <w:p>
            <w:r>
              <w:rPr>
                <w:sz w:val="18"/>
              </w:rPr>
              <w:t>STK-01</w:t>
            </w:r>
          </w:p>
        </w:tc>
        <w:tc>
          <w:tcPr>
            <w:tcW w:type="dxa" w:w="1474"/>
          </w:tcPr>
          <w:p>
            <w:r>
              <w:rPr>
                <w:sz w:val="18"/>
              </w:rPr>
              <w:t>RN-003</w:t>
            </w:r>
          </w:p>
        </w:tc>
      </w:tr>
      <w:tr>
        <w:tc>
          <w:tcPr>
            <w:tcW w:type="dxa" w:w="1474"/>
          </w:tcPr>
          <w:p>
            <w:r>
              <w:rPr>
                <w:sz w:val="18"/>
              </w:rPr>
              <w:t>RF-011</w:t>
            </w:r>
          </w:p>
        </w:tc>
        <w:tc>
          <w:tcPr>
            <w:tcW w:type="dxa" w:w="1474"/>
          </w:tcPr>
          <w:p>
            <w:r>
              <w:rPr>
                <w:sz w:val="18"/>
              </w:rPr>
              <w:t>Filter deviations by threshold</w:t>
            </w:r>
          </w:p>
        </w:tc>
        <w:tc>
          <w:tcPr>
            <w:tcW w:type="dxa" w:w="1474"/>
          </w:tcPr>
          <w:p>
            <w:r>
              <w:rPr>
                <w:sz w:val="18"/>
              </w:rPr>
              <w:t>The system shall display only session-list items whose spatial deviation satisfies a researcher-entered threshold.</w:t>
            </w:r>
          </w:p>
        </w:tc>
        <w:tc>
          <w:tcPr>
            <w:tcW w:type="dxa" w:w="1474"/>
          </w:tcPr>
          <w:p>
            <w:r>
              <w:rPr>
                <w:sz w:val="18"/>
              </w:rPr>
              <w:t>Could have</w:t>
            </w:r>
          </w:p>
        </w:tc>
        <w:tc>
          <w:tcPr>
            <w:tcW w:type="dxa" w:w="1474"/>
          </w:tcPr>
          <w:p>
            <w:r>
              <w:rPr>
                <w:sz w:val="18"/>
              </w:rPr>
              <w:t>STK-01</w:t>
            </w:r>
          </w:p>
        </w:tc>
        <w:tc>
          <w:tcPr>
            <w:tcW w:type="dxa" w:w="1474"/>
          </w:tcPr>
          <w:p>
            <w:r>
              <w:rPr>
                <w:sz w:val="18"/>
              </w:rPr>
              <w:t>RN-004</w:t>
            </w:r>
          </w:p>
        </w:tc>
      </w:tr>
      <w:tr>
        <w:tc>
          <w:tcPr>
            <w:tcW w:type="dxa" w:w="1474"/>
          </w:tcPr>
          <w:p>
            <w:r>
              <w:rPr>
                <w:sz w:val="18"/>
              </w:rPr>
              <w:t>RF-012</w:t>
            </w:r>
          </w:p>
        </w:tc>
        <w:tc>
          <w:tcPr>
            <w:tcW w:type="dxa" w:w="1474"/>
          </w:tcPr>
          <w:p>
            <w:r>
              <w:rPr>
                <w:sz w:val="18"/>
              </w:rPr>
              <w:t>Export filtered minutiae</w:t>
            </w:r>
          </w:p>
        </w:tc>
        <w:tc>
          <w:tcPr>
            <w:tcW w:type="dxa" w:w="1474"/>
          </w:tcPr>
          <w:p>
            <w:r>
              <w:rPr>
                <w:sz w:val="18"/>
              </w:rPr>
              <w:t>The system shall export minutiae belonging to the deviation pairs displayed after threshold filtering into a new local file.</w:t>
            </w:r>
          </w:p>
        </w:tc>
        <w:tc>
          <w:tcPr>
            <w:tcW w:type="dxa" w:w="1474"/>
          </w:tcPr>
          <w:p>
            <w:r>
              <w:rPr>
                <w:sz w:val="18"/>
              </w:rPr>
              <w:t>Could have</w:t>
            </w:r>
          </w:p>
        </w:tc>
        <w:tc>
          <w:tcPr>
            <w:tcW w:type="dxa" w:w="1474"/>
          </w:tcPr>
          <w:p>
            <w:r>
              <w:rPr>
                <w:sz w:val="18"/>
              </w:rPr>
              <w:t>STK-01</w:t>
            </w:r>
          </w:p>
        </w:tc>
        <w:tc>
          <w:tcPr>
            <w:tcW w:type="dxa" w:w="1474"/>
          </w:tcPr>
          <w:p>
            <w:r>
              <w:rPr>
                <w:sz w:val="18"/>
              </w:rPr>
              <w:t>RN-004</w:t>
            </w:r>
          </w:p>
        </w:tc>
      </w:tr>
    </w:tbl>
    <w:p/>
    <w:p>
      <w:pPr>
        <w:pStyle w:val="Heading1"/>
      </w:pPr>
      <w:r>
        <w:rPr>
          <w:color w:val="1F497D"/>
        </w:rPr>
        <w:t>5. Non-Functional Requirements</w:t>
      </w:r>
    </w:p>
    <w:p>
      <w:r>
        <w:rPr>
          <w:b/>
          <w:sz w:val="22"/>
        </w:rPr>
        <w:t>RNF-001 — Deviation calculation correctness</w:t>
      </w:r>
    </w:p>
    <w:p>
      <w:r>
        <w:rPr>
          <w:b w:val="0"/>
          <w:sz w:val="18"/>
        </w:rPr>
        <w:t>ISO 25010 Category: Functional Suitability</w:t>
      </w:r>
    </w:p>
    <w:p>
      <w:r>
        <w:rPr>
          <w:b w:val="0"/>
          <w:sz w:val="22"/>
        </w:rPr>
        <w:t>The system shall calculate spatial deviation with an absolute error no greater than 0.01 pixel against reference coordinate pairs. [TBD: confirm measurement unit and formula]</w:t>
      </w:r>
    </w:p>
    <w:p>
      <w:r>
        <w:rPr>
          <w:b w:val="0"/>
          <w:sz w:val="18"/>
        </w:rPr>
        <w:t>Acceptance metric: Absolute error of 0.01 pixel or less for 100% of a reference test set. [TBD]</w:t>
      </w:r>
    </w:p>
    <w:p>
      <w:r>
        <w:rPr>
          <w:b w:val="0"/>
          <w:sz w:val="18"/>
        </w:rPr>
        <w:t>Verification method: Automated unit tests using reference coordinate pairs with independently calculated expected deviations.</w:t>
      </w:r>
    </w:p>
    <w:p/>
    <w:p>
      <w:r>
        <w:rPr>
          <w:b/>
          <w:sz w:val="22"/>
        </w:rPr>
        <w:t>RNF-002 — Comparison response time</w:t>
      </w:r>
    </w:p>
    <w:p>
      <w:r>
        <w:rPr>
          <w:b w:val="0"/>
          <w:sz w:val="18"/>
        </w:rPr>
        <w:t>ISO 25010 Category: Performance Efficiency</w:t>
      </w:r>
    </w:p>
    <w:p>
      <w:r>
        <w:rPr>
          <w:b w:val="0"/>
          <w:sz w:val="22"/>
        </w:rPr>
        <w:t>The system shall display a calculated deviation within 2 seconds after the researcher designates a corresponding pair. [TBD]</w:t>
      </w:r>
    </w:p>
    <w:p>
      <w:r>
        <w:rPr>
          <w:b w:val="0"/>
          <w:sz w:val="18"/>
        </w:rPr>
        <w:t>Acceptance metric: 95th-percentile response time of 2 seconds or less across 100 designated-pair calculations. [TBD]</w:t>
      </w:r>
    </w:p>
    <w:p>
      <w:r>
        <w:rPr>
          <w:b w:val="0"/>
          <w:sz w:val="18"/>
        </w:rPr>
        <w:t>Verification method: Performance test with timestamped interaction and result-display events.</w:t>
      </w:r>
    </w:p>
    <w:p/>
    <w:p>
      <w:r>
        <w:rPr>
          <w:b/>
          <w:sz w:val="22"/>
        </w:rPr>
        <w:t>RNF-003 — Offline operation</w:t>
      </w:r>
    </w:p>
    <w:p>
      <w:r>
        <w:rPr>
          <w:b w:val="0"/>
          <w:sz w:val="18"/>
        </w:rPr>
        <w:t>ISO 25010 Category: Security</w:t>
      </w:r>
    </w:p>
    <w:p>
      <w:r>
        <w:rPr>
          <w:b w:val="0"/>
          <w:sz w:val="22"/>
        </w:rPr>
        <w:t>The system shall perform all comparison-session operations with zero outbound network connections.</w:t>
      </w:r>
    </w:p>
    <w:p>
      <w:r>
        <w:rPr>
          <w:b w:val="0"/>
          <w:sz w:val="18"/>
        </w:rPr>
        <w:t>Acceptance metric: Zero outbound network connections during opening, comparing, saving, reopening, and exporting test sessions.</w:t>
      </w:r>
    </w:p>
    <w:p>
      <w:r>
        <w:rPr>
          <w:b w:val="0"/>
          <w:sz w:val="18"/>
        </w:rPr>
        <w:t>Verification method: Network traffic monitoring during end-to-end functional testing.</w:t>
      </w:r>
    </w:p>
    <w:p/>
    <w:p>
      <w:r>
        <w:rPr>
          <w:b/>
          <w:sz w:val="22"/>
        </w:rPr>
        <w:t>RNF-004 — Session recovery reliability</w:t>
      </w:r>
    </w:p>
    <w:p>
      <w:r>
        <w:rPr>
          <w:b w:val="0"/>
          <w:sz w:val="18"/>
        </w:rPr>
        <w:t>ISO 25010 Category: Reliability</w:t>
      </w:r>
    </w:p>
    <w:p>
      <w:r>
        <w:rPr>
          <w:b w:val="0"/>
          <w:sz w:val="22"/>
        </w:rPr>
        <w:t>The system shall restore 100% of saved pair records and their deviation values when reopening a valid session file created by the same version. [TBD: define cross-version behavior]</w:t>
      </w:r>
    </w:p>
    <w:p>
      <w:r>
        <w:rPr>
          <w:b w:val="0"/>
          <w:sz w:val="18"/>
        </w:rPr>
        <w:t>Acceptance metric: 100% record and deviation-value equality in 30 save-and-reopen test sessions. [TBD]</w:t>
      </w:r>
    </w:p>
    <w:p>
      <w:r>
        <w:rPr>
          <w:b w:val="0"/>
          <w:sz w:val="18"/>
        </w:rPr>
        <w:t>Verification method: Automated persistence regression tests comparing saved and restored session data.</w:t>
      </w:r>
    </w:p>
    <w:p/>
    <w:p>
      <w:r>
        <w:rPr>
          <w:b/>
          <w:sz w:val="22"/>
        </w:rPr>
        <w:t>RNF-005 — EBTS-type file compatibility</w:t>
      </w:r>
    </w:p>
    <w:p>
      <w:r>
        <w:rPr>
          <w:b w:val="0"/>
          <w:sz w:val="18"/>
        </w:rPr>
        <w:t>ISO 25010 Category: Compatibility</w:t>
      </w:r>
    </w:p>
    <w:p>
      <w:r>
        <w:rPr>
          <w:b w:val="0"/>
          <w:sz w:val="22"/>
        </w:rPr>
        <w:t>The system shall successfully open 100% of approved EBTS-type sample files containing fingerprint images and minutiae records. [TBD: approve supported EBTS variants]</w:t>
      </w:r>
    </w:p>
    <w:p>
      <w:r>
        <w:rPr>
          <w:b w:val="0"/>
          <w:sz w:val="18"/>
        </w:rPr>
        <w:t>Acceptance metric: 100% successful opening of the approved sample-file suite, with zero critical parsing errors. [TBD]</w:t>
      </w:r>
    </w:p>
    <w:p>
      <w:r>
        <w:rPr>
          <w:b w:val="0"/>
          <w:sz w:val="18"/>
        </w:rPr>
        <w:t>Verification method: Compatibility test using an approved EBTS-type sample-file suite.</w:t>
      </w:r>
    </w:p>
    <w:p/>
    <w:p>
      <w:pPr>
        <w:pStyle w:val="Heading1"/>
      </w:pPr>
      <w:r>
        <w:rPr>
          <w:color w:val="1F497D"/>
        </w:rPr>
        <w:t>6. User Stories</w:t>
      </w:r>
    </w:p>
    <w:p>
      <w:r>
        <w:rPr>
          <w:b/>
          <w:sz w:val="22"/>
        </w:rPr>
        <w:t>HU-001 — Priority: Must have</w:t>
      </w:r>
    </w:p>
    <w:p>
      <w:r>
        <w:rPr>
          <w:b w:val="0"/>
          <w:sz w:val="22"/>
        </w:rPr>
        <w:t>As a biometrics researcher, I want open two local fingerprint files as one comparison pair, so that analyze captures of the same finger side by side.</w:t>
      </w:r>
    </w:p>
    <w:p>
      <w:r>
        <w:rPr>
          <w:b w:val="0"/>
          <w:sz w:val="18"/>
        </w:rPr>
        <w:t>Associated FR: RF-001</w:t>
      </w:r>
    </w:p>
    <w:p/>
    <w:p>
      <w:r>
        <w:rPr>
          <w:b/>
          <w:sz w:val="22"/>
        </w:rPr>
        <w:t>HU-002 — Priority: Must have</w:t>
      </w:r>
    </w:p>
    <w:p>
      <w:r>
        <w:rPr>
          <w:b w:val="0"/>
          <w:sz w:val="22"/>
        </w:rPr>
        <w:t>As a biometrics researcher, I want view each fingerprint with minutiae overlaid, so that locate candidate corresponding ridge features.</w:t>
      </w:r>
    </w:p>
    <w:p>
      <w:r>
        <w:rPr>
          <w:b w:val="0"/>
          <w:sz w:val="18"/>
        </w:rPr>
        <w:t>Associated FR: RF-002</w:t>
      </w:r>
    </w:p>
    <w:p/>
    <w:p>
      <w:r>
        <w:rPr>
          <w:b/>
          <w:sz w:val="22"/>
        </w:rPr>
        <w:t>HU-003 — Priority: Must have</w:t>
      </w:r>
    </w:p>
    <w:p>
      <w:r>
        <w:rPr>
          <w:b w:val="0"/>
          <w:sz w:val="22"/>
        </w:rPr>
        <w:t>As a biometrics researcher, I want inspect a selected minutia's attributes, so that assess its characteristics before pairing it.</w:t>
      </w:r>
    </w:p>
    <w:p>
      <w:r>
        <w:rPr>
          <w:b w:val="0"/>
          <w:sz w:val="18"/>
        </w:rPr>
        <w:t>Associated FR: RF-003</w:t>
      </w:r>
    </w:p>
    <w:p/>
    <w:p>
      <w:r>
        <w:rPr>
          <w:b/>
          <w:sz w:val="22"/>
        </w:rPr>
        <w:t>HU-004 — Priority: Must have</w:t>
      </w:r>
    </w:p>
    <w:p>
      <w:r>
        <w:rPr>
          <w:b w:val="0"/>
          <w:sz w:val="22"/>
        </w:rPr>
        <w:t>As a biometrics researcher, I want designate two minutiae as corresponding, so that measure their positional difference.</w:t>
      </w:r>
    </w:p>
    <w:p>
      <w:r>
        <w:rPr>
          <w:b w:val="0"/>
          <w:sz w:val="18"/>
        </w:rPr>
        <w:t>Associated FR: RF-004</w:t>
      </w:r>
    </w:p>
    <w:p/>
    <w:p>
      <w:r>
        <w:rPr>
          <w:b/>
          <w:sz w:val="22"/>
        </w:rPr>
        <w:t>HU-005 — Priority: Must have</w:t>
      </w:r>
    </w:p>
    <w:p>
      <w:r>
        <w:rPr>
          <w:b w:val="0"/>
          <w:sz w:val="22"/>
        </w:rPr>
        <w:t>As a biometrics researcher, I want see the spatial deviation of a corresponding pair, so that obtain an objective comparison measurement.</w:t>
      </w:r>
    </w:p>
    <w:p>
      <w:r>
        <w:rPr>
          <w:b w:val="0"/>
          <w:sz w:val="18"/>
        </w:rPr>
        <w:t>Associated FR: RF-005</w:t>
      </w:r>
    </w:p>
    <w:p/>
    <w:p>
      <w:r>
        <w:rPr>
          <w:b/>
          <w:sz w:val="22"/>
        </w:rPr>
        <w:t>HU-006 — Priority: Must have</w:t>
      </w:r>
    </w:p>
    <w:p>
      <w:r>
        <w:rPr>
          <w:b w:val="0"/>
          <w:sz w:val="22"/>
        </w:rPr>
        <w:t>As a biometrics researcher, I want maintain a list of measured pairs during my session, so that review all calculated deviations.</w:t>
      </w:r>
    </w:p>
    <w:p>
      <w:r>
        <w:rPr>
          <w:b w:val="0"/>
          <w:sz w:val="18"/>
        </w:rPr>
        <w:t>Associated FR: RF-006</w:t>
      </w:r>
    </w:p>
    <w:p/>
    <w:p>
      <w:r>
        <w:rPr>
          <w:b/>
          <w:sz w:val="22"/>
        </w:rPr>
        <w:t>HU-007 — Priority: Should have</w:t>
      </w:r>
    </w:p>
    <w:p>
      <w:r>
        <w:rPr>
          <w:b w:val="0"/>
          <w:sz w:val="22"/>
        </w:rPr>
        <w:t>As a biometrics researcher, I want mark a measured pair, so that identify it for subsequent review.</w:t>
      </w:r>
    </w:p>
    <w:p>
      <w:r>
        <w:rPr>
          <w:b w:val="0"/>
          <w:sz w:val="18"/>
        </w:rPr>
        <w:t>Associated FR: RF-007</w:t>
      </w:r>
    </w:p>
    <w:p/>
    <w:p>
      <w:r>
        <w:rPr>
          <w:b/>
          <w:sz w:val="22"/>
        </w:rPr>
        <w:t>HU-008 — Priority: Must have</w:t>
      </w:r>
    </w:p>
    <w:p>
      <w:r>
        <w:rPr>
          <w:b w:val="0"/>
          <w:sz w:val="22"/>
        </w:rPr>
        <w:t>As a biometrics researcher, I want save my comparison session locally, so that preserve work completed during the session.</w:t>
      </w:r>
    </w:p>
    <w:p>
      <w:r>
        <w:rPr>
          <w:b w:val="0"/>
          <w:sz w:val="18"/>
        </w:rPr>
        <w:t>Associated FR: RF-008</w:t>
      </w:r>
    </w:p>
    <w:p/>
    <w:p>
      <w:r>
        <w:rPr>
          <w:b/>
          <w:sz w:val="22"/>
        </w:rPr>
        <w:t>HU-009 — Priority: Must have</w:t>
      </w:r>
    </w:p>
    <w:p>
      <w:r>
        <w:rPr>
          <w:b w:val="0"/>
          <w:sz w:val="22"/>
        </w:rPr>
        <w:t>As a biometrics researcher, I want reopen a saved comparison session, so that continue the analysis from its saved state.</w:t>
      </w:r>
    </w:p>
    <w:p>
      <w:r>
        <w:rPr>
          <w:b w:val="0"/>
          <w:sz w:val="18"/>
        </w:rPr>
        <w:t>Associated FR: RF-009</w:t>
      </w:r>
    </w:p>
    <w:p/>
    <w:p>
      <w:r>
        <w:rPr>
          <w:b/>
          <w:sz w:val="22"/>
        </w:rPr>
        <w:t>HU-010 — Priority: Must have</w:t>
      </w:r>
    </w:p>
    <w:p>
      <w:r>
        <w:rPr>
          <w:b w:val="0"/>
          <w:sz w:val="22"/>
        </w:rPr>
        <w:t>As a biometrics researcher, I want export a tabular deviation log, so that analyze the comparison results in spreadsheet software.</w:t>
      </w:r>
    </w:p>
    <w:p>
      <w:r>
        <w:rPr>
          <w:b w:val="0"/>
          <w:sz w:val="18"/>
        </w:rPr>
        <w:t>Associated FR: RF-010</w:t>
      </w:r>
    </w:p>
    <w:p/>
    <w:p>
      <w:r>
        <w:rPr>
          <w:b/>
          <w:sz w:val="22"/>
        </w:rPr>
        <w:t>HU-011 — Priority: Could have</w:t>
      </w:r>
    </w:p>
    <w:p>
      <w:r>
        <w:rPr>
          <w:b w:val="0"/>
          <w:sz w:val="22"/>
        </w:rPr>
        <w:t>As a biometrics researcher, I want filter measured pairs by a deviation threshold, so that focus on results meeting my analysis criterion.</w:t>
      </w:r>
    </w:p>
    <w:p>
      <w:r>
        <w:rPr>
          <w:b w:val="0"/>
          <w:sz w:val="18"/>
        </w:rPr>
        <w:t>Associated FR: RF-011</w:t>
      </w:r>
    </w:p>
    <w:p/>
    <w:p>
      <w:r>
        <w:rPr>
          <w:b/>
          <w:sz w:val="22"/>
        </w:rPr>
        <w:t>HU-012 — Priority: Could have</w:t>
      </w:r>
    </w:p>
    <w:p>
      <w:r>
        <w:rPr>
          <w:b w:val="0"/>
          <w:sz w:val="22"/>
        </w:rPr>
        <w:t>As a biometrics researcher, I want export minutiae from filtered pairs, so that reuse qualifying results in further research.</w:t>
      </w:r>
    </w:p>
    <w:p>
      <w:r>
        <w:rPr>
          <w:b w:val="0"/>
          <w:sz w:val="18"/>
        </w:rPr>
        <w:t>Associated FR: RF-012</w:t>
      </w:r>
    </w:p>
    <w:p/>
    <w:p>
      <w:pPr>
        <w:pStyle w:val="Heading1"/>
      </w:pPr>
      <w:r>
        <w:rPr>
          <w:color w:val="1F497D"/>
        </w:rPr>
        <w:t>7. Use Cases</w:t>
      </w:r>
    </w:p>
    <w:p>
      <w:pPr>
        <w:pStyle w:val="Heading2"/>
      </w:pPr>
      <w:r>
        <w:rPr>
          <w:color w:val="2E74B5"/>
        </w:rPr>
        <w:t>UC-001 — Open and display a fingerprint comparison pair</w:t>
      </w:r>
    </w:p>
    <w:p>
      <w:r>
        <w:rPr>
          <w:b/>
        </w:rPr>
        <w:t xml:space="preserve">Primary actor: </w:t>
      </w:r>
      <w:r>
        <w:t>Biometrics researcher</w:t>
      </w:r>
    </w:p>
    <w:p>
      <w:r>
        <w:rPr>
          <w:b/>
        </w:rPr>
        <w:t xml:space="preserve">Related US: </w:t>
      </w:r>
      <w:r>
        <w:t>HU-001</w:t>
      </w:r>
    </w:p>
    <w:p>
      <w:r>
        <w:rPr>
          <w:b/>
        </w:rPr>
        <w:t xml:space="preserve">Precondition: </w:t>
      </w:r>
      <w:r>
        <w:t>Two accessible local fingerprint files represent the same finger.</w:t>
      </w:r>
    </w:p>
    <w:p>
      <w:r>
        <w:rPr>
          <w:b/>
        </w:rPr>
        <w:t xml:space="preserve">Postcondition (success): </w:t>
      </w:r>
      <w:r>
        <w:t>Both fingerprint files are loaded into the comparison session.</w:t>
      </w:r>
    </w:p>
    <w:p>
      <w:r>
        <w:rPr>
          <w:b/>
        </w:rPr>
        <w:t xml:space="preserve">Postcondition (failure): </w:t>
      </w:r>
      <w:r>
        <w:t>No incomplete comparison pair is loaded.</w:t>
      </w:r>
    </w:p>
    <w:p>
      <w:r>
        <w:rPr>
          <w:b/>
          <w:sz w:val="22"/>
        </w:rPr>
        <w:t>Main flow:</w:t>
      </w:r>
    </w:p>
    <w:p>
      <w:pPr>
        <w:pStyle w:val="ListNumber"/>
      </w:pPr>
      <w:r>
        <w:t>1. The researcher selects two local fingerprint files.</w:t>
      </w:r>
    </w:p>
    <w:p>
      <w:pPr>
        <w:pStyle w:val="ListNumber"/>
      </w:pPr>
      <w:r>
        <w:t>2. The system validates and opens the selected files.</w:t>
      </w:r>
    </w:p>
    <w:p>
      <w:pPr>
        <w:pStyle w:val="ListNumber"/>
      </w:pPr>
      <w:r>
        <w:t>3. The system displays both fingerprint images with available minutiae overlays.</w:t>
      </w:r>
    </w:p>
    <w:p>
      <w:r>
        <w:rPr>
          <w:b/>
          <w:sz w:val="22"/>
        </w:rPr>
        <w:t>Alternative flows:</w:t>
      </w:r>
    </w:p>
    <w:p>
      <w:pPr>
        <w:pStyle w:val="ListBullet"/>
      </w:pPr>
      <w:r>
        <w:t>1a. The researcher cancels file selection → the system leaves the current session unchanged.</w:t>
      </w:r>
    </w:p>
    <w:p>
      <w:r>
        <w:rPr>
          <w:b/>
          <w:sz w:val="22"/>
        </w:rPr>
        <w:t>Exception flows:</w:t>
      </w:r>
    </w:p>
    <w:p>
      <w:pPr>
        <w:pStyle w:val="ListBullet"/>
      </w:pPr>
      <w:r>
        <w:t>2a. A selected file cannot be parsed → the system displays a file-opening error and does not load that file.</w:t>
      </w:r>
    </w:p>
    <w:p/>
    <w:p>
      <w:pPr>
        <w:pStyle w:val="Heading2"/>
      </w:pPr>
      <w:r>
        <w:rPr>
          <w:color w:val="2E74B5"/>
        </w:rPr>
        <w:t>UC-002 — Inspect minutia details</w:t>
      </w:r>
    </w:p>
    <w:p>
      <w:r>
        <w:rPr>
          <w:b/>
        </w:rPr>
        <w:t xml:space="preserve">Primary actor: </w:t>
      </w:r>
      <w:r>
        <w:t>Biometrics researcher</w:t>
      </w:r>
    </w:p>
    <w:p>
      <w:r>
        <w:rPr>
          <w:b/>
        </w:rPr>
        <w:t xml:space="preserve">Related US: </w:t>
      </w:r>
      <w:r>
        <w:t>HU-003</w:t>
      </w:r>
    </w:p>
    <w:p>
      <w:r>
        <w:rPr>
          <w:b/>
        </w:rPr>
        <w:t xml:space="preserve">Precondition: </w:t>
      </w:r>
      <w:r>
        <w:t>A fingerprint image with an available minutia overlay is displayed.</w:t>
      </w:r>
    </w:p>
    <w:p>
      <w:r>
        <w:rPr>
          <w:b/>
        </w:rPr>
        <w:t xml:space="preserve">Postcondition (success): </w:t>
      </w:r>
      <w:r>
        <w:t>The selected minutia's available details are displayed.</w:t>
      </w:r>
    </w:p>
    <w:p>
      <w:r>
        <w:rPr>
          <w:b/>
        </w:rPr>
        <w:t xml:space="preserve">Postcondition (failure): </w:t>
      </w:r>
      <w:r>
        <w:t>No minutia details are changed.</w:t>
      </w:r>
    </w:p>
    <w:p>
      <w:r>
        <w:rPr>
          <w:b/>
          <w:sz w:val="22"/>
        </w:rPr>
        <w:t>Main flow:</w:t>
      </w:r>
    </w:p>
    <w:p>
      <w:pPr>
        <w:pStyle w:val="ListNumber"/>
      </w:pPr>
      <w:r>
        <w:t>1. The researcher selects an overlaid minutia point.</w:t>
      </w:r>
    </w:p>
    <w:p>
      <w:pPr>
        <w:pStyle w:val="ListNumber"/>
      </w:pPr>
      <w:r>
        <w:t>2. The system retrieves the point's available attributes.</w:t>
      </w:r>
    </w:p>
    <w:p>
      <w:pPr>
        <w:pStyle w:val="ListNumber"/>
      </w:pPr>
      <w:r>
        <w:t>3. The system displays x position, y position, angle, classification, and annotations.</w:t>
      </w:r>
    </w:p>
    <w:p>
      <w:r>
        <w:rPr>
          <w:b/>
          <w:sz w:val="22"/>
        </w:rPr>
        <w:t>Alternative flows:</w:t>
      </w:r>
    </w:p>
    <w:p>
      <w:pPr>
        <w:pStyle w:val="ListBullet"/>
      </w:pPr>
      <w:r>
        <w:t>3a. The minutia has no annotations → the system displays the remaining available attributes and indicates that no annotations are present.</w:t>
      </w:r>
    </w:p>
    <w:p>
      <w:r>
        <w:rPr>
          <w:b/>
          <w:sz w:val="22"/>
        </w:rPr>
        <w:t>Exception flows:</w:t>
      </w:r>
    </w:p>
    <w:p>
      <w:pPr>
        <w:pStyle w:val="ListBullet"/>
      </w:pPr>
      <w:r>
        <w:t>2a. The selected overlay has no associated minutia record → the system displays the message "Minutia details unavailable".</w:t>
      </w:r>
    </w:p>
    <w:p/>
    <w:p>
      <w:pPr>
        <w:pStyle w:val="Heading2"/>
      </w:pPr>
      <w:r>
        <w:rPr>
          <w:color w:val="2E74B5"/>
        </w:rPr>
        <w:t>UC-003 — Measure minutia deviation</w:t>
      </w:r>
    </w:p>
    <w:p>
      <w:r>
        <w:rPr>
          <w:b/>
        </w:rPr>
        <w:t xml:space="preserve">Primary actor: </w:t>
      </w:r>
      <w:r>
        <w:t>Biometrics researcher</w:t>
      </w:r>
    </w:p>
    <w:p>
      <w:r>
        <w:rPr>
          <w:b/>
        </w:rPr>
        <w:t xml:space="preserve">Related US: </w:t>
      </w:r>
      <w:r>
        <w:t>HU-004</w:t>
      </w:r>
    </w:p>
    <w:p>
      <w:r>
        <w:rPr>
          <w:b/>
        </w:rPr>
        <w:t xml:space="preserve">Precondition: </w:t>
      </w:r>
      <w:r>
        <w:t>Two fingerprint images from the same finger are displayed.</w:t>
      </w:r>
    </w:p>
    <w:p>
      <w:r>
        <w:rPr>
          <w:b/>
        </w:rPr>
        <w:t xml:space="preserve">Postcondition (success): </w:t>
      </w:r>
      <w:r>
        <w:t>A corresponding pair and its calculated spatial deviation are present in the session list.</w:t>
      </w:r>
    </w:p>
    <w:p>
      <w:r>
        <w:rPr>
          <w:b/>
        </w:rPr>
        <w:t xml:space="preserve">Postcondition (failure): </w:t>
      </w:r>
      <w:r>
        <w:t>No new pair is added to the session list.</w:t>
      </w:r>
    </w:p>
    <w:p>
      <w:r>
        <w:rPr>
          <w:b/>
          <w:sz w:val="22"/>
        </w:rPr>
        <w:t>Main flow:</w:t>
      </w:r>
    </w:p>
    <w:p>
      <w:pPr>
        <w:pStyle w:val="ListNumber"/>
      </w:pPr>
      <w:r>
        <w:t>1. The researcher selects one minutia on the first fingerprint.</w:t>
      </w:r>
    </w:p>
    <w:p>
      <w:pPr>
        <w:pStyle w:val="ListNumber"/>
      </w:pPr>
      <w:r>
        <w:t>2. The researcher selects one minutia on the second fingerprint.</w:t>
      </w:r>
    </w:p>
    <w:p>
      <w:pPr>
        <w:pStyle w:val="ListNumber"/>
      </w:pPr>
      <w:r>
        <w:t>3. The system designates the selected minutiae as a corresponding pair.</w:t>
      </w:r>
    </w:p>
    <w:p>
      <w:pPr>
        <w:pStyle w:val="ListNumber"/>
      </w:pPr>
      <w:r>
        <w:t>4. The system calculates and displays the pair's spatial deviation.</w:t>
      </w:r>
    </w:p>
    <w:p>
      <w:pPr>
        <w:pStyle w:val="ListNumber"/>
      </w:pPr>
      <w:r>
        <w:t>5. The system adds the pair and deviation to the session list.</w:t>
      </w:r>
    </w:p>
    <w:p>
      <w:r>
        <w:rPr>
          <w:b/>
          <w:sz w:val="22"/>
        </w:rPr>
        <w:t>Alternative flows:</w:t>
      </w:r>
    </w:p>
    <w:p>
      <w:pPr>
        <w:pStyle w:val="ListBullet"/>
      </w:pPr>
      <w:r>
        <w:t>2a. The researcher replaces the first selection before designating a pair → the system uses the replacement minutia as the first selection.</w:t>
      </w:r>
    </w:p>
    <w:p>
      <w:r>
        <w:rPr>
          <w:b/>
          <w:sz w:val="22"/>
        </w:rPr>
        <w:t>Exception flows:</w:t>
      </w:r>
    </w:p>
    <w:p>
      <w:pPr>
        <w:pStyle w:val="ListBullet"/>
      </w:pPr>
      <w:r>
        <w:t>4a. A coordinate required for calculation is unavailable → the system displays the message "Spatial deviation cannot be calculated" and does not add a pair.</w:t>
      </w:r>
    </w:p>
    <w:p/>
    <w:p>
      <w:pPr>
        <w:pStyle w:val="Heading2"/>
      </w:pPr>
      <w:r>
        <w:rPr>
          <w:color w:val="2E74B5"/>
        </w:rPr>
        <w:t>UC-004 — Save and reopen a comparison session</w:t>
      </w:r>
    </w:p>
    <w:p>
      <w:r>
        <w:rPr>
          <w:b/>
        </w:rPr>
        <w:t xml:space="preserve">Primary actor: </w:t>
      </w:r>
      <w:r>
        <w:t>Biometrics researcher</w:t>
      </w:r>
    </w:p>
    <w:p>
      <w:r>
        <w:rPr>
          <w:b/>
        </w:rPr>
        <w:t xml:space="preserve">Related US: </w:t>
      </w:r>
      <w:r>
        <w:t>HU-008</w:t>
      </w:r>
    </w:p>
    <w:p>
      <w:r>
        <w:rPr>
          <w:b/>
        </w:rPr>
        <w:t xml:space="preserve">Precondition: </w:t>
      </w:r>
      <w:r>
        <w:t>The current session contains at least one calculated pair.</w:t>
      </w:r>
    </w:p>
    <w:p>
      <w:r>
        <w:rPr>
          <w:b/>
        </w:rPr>
        <w:t xml:space="preserve">Postcondition (success): </w:t>
      </w:r>
      <w:r>
        <w:t>The session is saved locally or restored with its saved records.</w:t>
      </w:r>
    </w:p>
    <w:p>
      <w:r>
        <w:rPr>
          <w:b/>
        </w:rPr>
        <w:t xml:space="preserve">Postcondition (failure): </w:t>
      </w:r>
      <w:r>
        <w:t>The current in-memory session remains unchanged.</w:t>
      </w:r>
    </w:p>
    <w:p>
      <w:r>
        <w:rPr>
          <w:b/>
          <w:sz w:val="22"/>
        </w:rPr>
        <w:t>Main flow:</w:t>
      </w:r>
    </w:p>
    <w:p>
      <w:pPr>
        <w:pStyle w:val="ListNumber"/>
      </w:pPr>
      <w:r>
        <w:t>1. The researcher selects the save-session action and a local destination.</w:t>
      </w:r>
    </w:p>
    <w:p>
      <w:pPr>
        <w:pStyle w:val="ListNumber"/>
      </w:pPr>
      <w:r>
        <w:t>2. The system writes the current session to the selected local file.</w:t>
      </w:r>
    </w:p>
    <w:p>
      <w:pPr>
        <w:pStyle w:val="ListNumber"/>
      </w:pPr>
      <w:r>
        <w:t>3. The researcher later selects a saved session file.</w:t>
      </w:r>
    </w:p>
    <w:p>
      <w:pPr>
        <w:pStyle w:val="ListNumber"/>
      </w:pPr>
      <w:r>
        <w:t>4. The system restores the saved pair records and deviation values.</w:t>
      </w:r>
    </w:p>
    <w:p>
      <w:r>
        <w:rPr>
          <w:b/>
          <w:sz w:val="22"/>
        </w:rPr>
        <w:t>Alternative flows:</w:t>
      </w:r>
    </w:p>
    <w:p>
      <w:pPr>
        <w:pStyle w:val="ListBullet"/>
      </w:pPr>
      <w:r>
        <w:t>1a. The researcher cancels the destination selection → the system does not create a session file.</w:t>
      </w:r>
    </w:p>
    <w:p>
      <w:r>
        <w:rPr>
          <w:b/>
          <w:sz w:val="22"/>
        </w:rPr>
        <w:t>Exception flows:</w:t>
      </w:r>
    </w:p>
    <w:p>
      <w:pPr>
        <w:pStyle w:val="ListBullet"/>
      </w:pPr>
      <w:r>
        <w:t>4a. The selected session file is invalid → the system displays a session-loading error and does not replace the current session.</w:t>
      </w:r>
    </w:p>
    <w:p/>
    <w:p>
      <w:pPr>
        <w:pStyle w:val="Heading2"/>
      </w:pPr>
      <w:r>
        <w:rPr>
          <w:color w:val="2E74B5"/>
        </w:rPr>
        <w:t>UC-005 — Export deviation results</w:t>
      </w:r>
    </w:p>
    <w:p>
      <w:r>
        <w:rPr>
          <w:b/>
        </w:rPr>
        <w:t xml:space="preserve">Primary actor: </w:t>
      </w:r>
      <w:r>
        <w:t>Biometrics researcher</w:t>
      </w:r>
    </w:p>
    <w:p>
      <w:r>
        <w:rPr>
          <w:b/>
        </w:rPr>
        <w:t xml:space="preserve">Related US: </w:t>
      </w:r>
      <w:r>
        <w:t>HU-010</w:t>
      </w:r>
    </w:p>
    <w:p>
      <w:r>
        <w:rPr>
          <w:b/>
        </w:rPr>
        <w:t xml:space="preserve">Precondition: </w:t>
      </w:r>
      <w:r>
        <w:t>The current session list contains at least one calculated pair.</w:t>
      </w:r>
    </w:p>
    <w:p>
      <w:r>
        <w:rPr>
          <w:b/>
        </w:rPr>
        <w:t xml:space="preserve">Postcondition (success): </w:t>
      </w:r>
      <w:r>
        <w:t>A local tabular log file containing session pairs and deviations is created.</w:t>
      </w:r>
    </w:p>
    <w:p>
      <w:r>
        <w:rPr>
          <w:b/>
        </w:rPr>
        <w:t xml:space="preserve">Postcondition (failure): </w:t>
      </w:r>
      <w:r>
        <w:t>No partial export file is retained.</w:t>
      </w:r>
    </w:p>
    <w:p>
      <w:r>
        <w:rPr>
          <w:b/>
          <w:sz w:val="22"/>
        </w:rPr>
        <w:t>Main flow:</w:t>
      </w:r>
    </w:p>
    <w:p>
      <w:pPr>
        <w:pStyle w:val="ListNumber"/>
      </w:pPr>
      <w:r>
        <w:t>1. The researcher selects the export-log action and a local destination.</w:t>
      </w:r>
    </w:p>
    <w:p>
      <w:pPr>
        <w:pStyle w:val="ListNumber"/>
      </w:pPr>
      <w:r>
        <w:t>2. The system creates a tabular log containing each session pair and spatial deviation.</w:t>
      </w:r>
    </w:p>
    <w:p>
      <w:pPr>
        <w:pStyle w:val="ListNumber"/>
      </w:pPr>
      <w:r>
        <w:t>3. The system confirms the created local file path.</w:t>
      </w:r>
    </w:p>
    <w:p>
      <w:r>
        <w:rPr>
          <w:b/>
          <w:sz w:val="22"/>
        </w:rPr>
        <w:t>Alternative flows:</w:t>
      </w:r>
    </w:p>
    <w:p>
      <w:pPr>
        <w:pStyle w:val="ListBullet"/>
      </w:pPr>
      <w:r>
        <w:t>1a. The researcher cancels destination selection → the system does not create an export file.</w:t>
      </w:r>
    </w:p>
    <w:p>
      <w:r>
        <w:rPr>
          <w:b/>
          <w:sz w:val="22"/>
        </w:rPr>
        <w:t>Exception flows:</w:t>
      </w:r>
    </w:p>
    <w:p>
      <w:pPr>
        <w:pStyle w:val="ListBullet"/>
      </w:pPr>
      <w:r>
        <w:t>2a. The destination is not writable → the system displays an export error and does not retain a partial file.</w:t>
      </w:r>
    </w:p>
    <w:p/>
    <w:p>
      <w:pPr>
        <w:pStyle w:val="Heading2"/>
      </w:pPr>
      <w:r>
        <w:rPr>
          <w:color w:val="2E74B5"/>
        </w:rPr>
        <w:t>UC-006 — Filter and export qualifying minutiae</w:t>
      </w:r>
    </w:p>
    <w:p>
      <w:r>
        <w:rPr>
          <w:b/>
        </w:rPr>
        <w:t xml:space="preserve">Primary actor: </w:t>
      </w:r>
      <w:r>
        <w:t>Biometrics researcher</w:t>
      </w:r>
    </w:p>
    <w:p>
      <w:r>
        <w:rPr>
          <w:b/>
        </w:rPr>
        <w:t xml:space="preserve">Related US: </w:t>
      </w:r>
      <w:r>
        <w:t>HU-011</w:t>
      </w:r>
    </w:p>
    <w:p>
      <w:r>
        <w:rPr>
          <w:b/>
        </w:rPr>
        <w:t xml:space="preserve">Precondition: </w:t>
      </w:r>
      <w:r>
        <w:t>The current session list contains at least one calculated pair.</w:t>
      </w:r>
    </w:p>
    <w:p>
      <w:r>
        <w:rPr>
          <w:b/>
        </w:rPr>
        <w:t xml:space="preserve">Postcondition (success): </w:t>
      </w:r>
      <w:r>
        <w:t>The list shows qualifying pairs, and their minutiae can be exported locally.</w:t>
      </w:r>
    </w:p>
    <w:p>
      <w:r>
        <w:rPr>
          <w:b/>
        </w:rPr>
        <w:t xml:space="preserve">Postcondition (failure): </w:t>
      </w:r>
      <w:r>
        <w:t>The unfiltered session data remains available.</w:t>
      </w:r>
    </w:p>
    <w:p>
      <w:r>
        <w:rPr>
          <w:b/>
          <w:sz w:val="22"/>
        </w:rPr>
        <w:t>Main flow:</w:t>
      </w:r>
    </w:p>
    <w:p>
      <w:pPr>
        <w:pStyle w:val="ListNumber"/>
      </w:pPr>
      <w:r>
        <w:t>1. The researcher enters a deviation threshold.</w:t>
      </w:r>
    </w:p>
    <w:p>
      <w:pPr>
        <w:pStyle w:val="ListNumber"/>
      </w:pPr>
      <w:r>
        <w:t>2. The system displays only pairs satisfying the entered threshold.</w:t>
      </w:r>
    </w:p>
    <w:p>
      <w:pPr>
        <w:pStyle w:val="ListNumber"/>
      </w:pPr>
      <w:r>
        <w:t>3. The researcher selects an export destination for filtered minutiae.</w:t>
      </w:r>
    </w:p>
    <w:p>
      <w:pPr>
        <w:pStyle w:val="ListNumber"/>
      </w:pPr>
      <w:r>
        <w:t>4. The system exports minutiae from the displayed qualifying pairs to a new local file.</w:t>
      </w:r>
    </w:p>
    <w:p>
      <w:r>
        <w:rPr>
          <w:b/>
          <w:sz w:val="22"/>
        </w:rPr>
        <w:t>Alternative flows:</w:t>
      </w:r>
    </w:p>
    <w:p>
      <w:pPr>
        <w:pStyle w:val="ListBullet"/>
      </w:pPr>
      <w:r>
        <w:t>2a. No pair satisfies the threshold → the system displays an empty filtered list.</w:t>
      </w:r>
    </w:p>
    <w:p>
      <w:r>
        <w:rPr>
          <w:b/>
          <w:sz w:val="22"/>
        </w:rPr>
        <w:t>Exception flows:</w:t>
      </w:r>
    </w:p>
    <w:p>
      <w:pPr>
        <w:pStyle w:val="ListBullet"/>
      </w:pPr>
      <w:r>
        <w:t>1a. The threshold value is invalid → the system displays the message "Enter a valid numeric deviation threshold" and does not apply a filter.</w:t>
      </w:r>
    </w:p>
    <w:p/>
    <w:p>
      <w:pPr>
        <w:pStyle w:val="Heading1"/>
      </w:pPr>
      <w:r>
        <w:rPr>
          <w:color w:val="1F497D"/>
        </w:rPr>
        <w:t>8. Acceptance Criteria</w:t>
      </w:r>
    </w:p>
    <w:p>
      <w:r>
        <w:rPr>
          <w:b/>
          <w:sz w:val="22"/>
        </w:rPr>
        <w:t>CA-001 — Open local fingerprint pair  |  Ref: RF-001 / HU-001</w:t>
      </w:r>
    </w:p>
    <w:p>
      <w:r>
        <w:rPr>
          <w:b w:val="0"/>
          <w:sz w:val="22"/>
        </w:rPr>
        <w:t>Given that that the researcher has two valid local fingerprint files for the same finger,</w:t>
      </w:r>
    </w:p>
    <w:p>
      <w:r>
        <w:rPr>
          <w:b w:val="0"/>
          <w:sz w:val="22"/>
        </w:rPr>
        <w:t>When the researcher selects both files to start a comparison,</w:t>
      </w:r>
    </w:p>
    <w:p>
      <w:r>
        <w:rPr>
          <w:b w:val="0"/>
          <w:sz w:val="22"/>
        </w:rPr>
        <w:t>Then the system shall load exactly two files into the comparison session and display both file names.</w:t>
      </w:r>
    </w:p>
    <w:p>
      <w:r>
        <w:rPr>
          <w:b w:val="0"/>
          <w:sz w:val="18"/>
        </w:rPr>
        <w:t>Method: Teste funcional manual</w:t>
      </w:r>
    </w:p>
    <w:p/>
    <w:p>
      <w:r>
        <w:rPr>
          <w:b/>
          <w:sz w:val="22"/>
        </w:rPr>
        <w:t>CA-002 — Display minutiae overlays  |  Ref: RF-002 / HU-002</w:t>
      </w:r>
    </w:p>
    <w:p>
      <w:r>
        <w:rPr>
          <w:b w:val="0"/>
          <w:sz w:val="22"/>
        </w:rPr>
        <w:t>Given that that a valid fingerprint pair has been opened,</w:t>
      </w:r>
    </w:p>
    <w:p>
      <w:r>
        <w:rPr>
          <w:b w:val="0"/>
          <w:sz w:val="22"/>
        </w:rPr>
        <w:t>When the system renders the comparison view,</w:t>
      </w:r>
    </w:p>
    <w:p>
      <w:r>
        <w:rPr>
          <w:b w:val="0"/>
          <w:sz w:val="22"/>
        </w:rPr>
        <w:t>Then each displayed fingerprint image shall show every available minutia point from its opened file as an overlay.</w:t>
      </w:r>
    </w:p>
    <w:p>
      <w:r>
        <w:rPr>
          <w:b w:val="0"/>
          <w:sz w:val="18"/>
        </w:rPr>
        <w:t>Method: Teste funcional manual com arquivo de referência</w:t>
      </w:r>
    </w:p>
    <w:p/>
    <w:p>
      <w:r>
        <w:rPr>
          <w:b/>
          <w:sz w:val="22"/>
        </w:rPr>
        <w:t>CA-003 — Show selected minutia attributes  |  Ref: RF-003 / HU-003</w:t>
      </w:r>
    </w:p>
    <w:p>
      <w:r>
        <w:rPr>
          <w:b w:val="0"/>
          <w:sz w:val="22"/>
        </w:rPr>
        <w:t>Given that that a displayed fingerprint contains a minutia record with x, y, angle, classification, and annotation data,</w:t>
      </w:r>
    </w:p>
    <w:p>
      <w:r>
        <w:rPr>
          <w:b w:val="0"/>
          <w:sz w:val="22"/>
        </w:rPr>
        <w:t>When the researcher selects its overlaid point,</w:t>
      </w:r>
    </w:p>
    <w:p>
      <w:r>
        <w:rPr>
          <w:b w:val="0"/>
          <w:sz w:val="22"/>
        </w:rPr>
        <w:t>Then the system shall display the record's x value, y value, angle, classification, and annotation value.</w:t>
      </w:r>
    </w:p>
    <w:p>
      <w:r>
        <w:rPr>
          <w:b w:val="0"/>
          <w:sz w:val="18"/>
        </w:rPr>
        <w:t>Method: Teste funcional manual</w:t>
      </w:r>
    </w:p>
    <w:p/>
    <w:p>
      <w:r>
        <w:rPr>
          <w:b/>
          <w:sz w:val="22"/>
        </w:rPr>
        <w:t>CA-004 — Designate a corresponding pair  |  Ref: RF-004 / HU-004</w:t>
      </w:r>
    </w:p>
    <w:p>
      <w:r>
        <w:rPr>
          <w:b w:val="0"/>
          <w:sz w:val="22"/>
        </w:rPr>
        <w:t>Given that that two fingerprint images are displayed,</w:t>
      </w:r>
    </w:p>
    <w:p>
      <w:r>
        <w:rPr>
          <w:b w:val="0"/>
          <w:sz w:val="22"/>
        </w:rPr>
        <w:t>When the researcher selects one minutia on each image and confirms the pairing,</w:t>
      </w:r>
    </w:p>
    <w:p>
      <w:r>
        <w:rPr>
          <w:b w:val="0"/>
          <w:sz w:val="22"/>
        </w:rPr>
        <w:t>Then the system shall create one corresponding pair containing exactly the two selected minutiae.</w:t>
      </w:r>
    </w:p>
    <w:p>
      <w:r>
        <w:rPr>
          <w:b w:val="0"/>
          <w:sz w:val="18"/>
        </w:rPr>
        <w:t>Method: Teste funcional manual</w:t>
      </w:r>
    </w:p>
    <w:p/>
    <w:p>
      <w:r>
        <w:rPr>
          <w:b/>
          <w:sz w:val="22"/>
        </w:rPr>
        <w:t>CA-005 — Calculate spatial deviation  |  Ref: RF-005 / HU-005</w:t>
      </w:r>
    </w:p>
    <w:p>
      <w:r>
        <w:rPr>
          <w:b w:val="0"/>
          <w:sz w:val="22"/>
        </w:rPr>
        <w:t>Given that that a designated pair has minutia coordinates (0,0) and (3,4),</w:t>
      </w:r>
    </w:p>
    <w:p>
      <w:r>
        <w:rPr>
          <w:b w:val="0"/>
          <w:sz w:val="22"/>
        </w:rPr>
        <w:t>When the system calculates the pair's spatial deviation,</w:t>
      </w:r>
    </w:p>
    <w:p>
      <w:r>
        <w:rPr>
          <w:b w:val="0"/>
          <w:sz w:val="22"/>
        </w:rPr>
        <w:t>Then the system shall display a spatial deviation of 5.00 pixels [TBD: confirm measurement unit].</w:t>
      </w:r>
    </w:p>
    <w:p>
      <w:r>
        <w:rPr>
          <w:b w:val="0"/>
          <w:sz w:val="18"/>
        </w:rPr>
        <w:t>Method: Teste automatizado de unidade</w:t>
      </w:r>
    </w:p>
    <w:p/>
    <w:p>
      <w:r>
        <w:rPr>
          <w:b/>
          <w:sz w:val="22"/>
        </w:rPr>
        <w:t>CA-006 — Add calculated pair to session list  |  Ref: RF-006 / HU-006</w:t>
      </w:r>
    </w:p>
    <w:p>
      <w:r>
        <w:rPr>
          <w:b w:val="0"/>
          <w:sz w:val="22"/>
        </w:rPr>
        <w:t>Given that that the session list contains 2 calculated pairs,</w:t>
      </w:r>
    </w:p>
    <w:p>
      <w:r>
        <w:rPr>
          <w:b w:val="0"/>
          <w:sz w:val="22"/>
        </w:rPr>
        <w:t>When a third corresponding pair is calculated,</w:t>
      </w:r>
    </w:p>
    <w:p>
      <w:r>
        <w:rPr>
          <w:b w:val="0"/>
          <w:sz w:val="22"/>
        </w:rPr>
        <w:t>Then the session list shall contain 3 entries, including the third pair and its displayed deviation.</w:t>
      </w:r>
    </w:p>
    <w:p>
      <w:r>
        <w:rPr>
          <w:b w:val="0"/>
          <w:sz w:val="18"/>
        </w:rPr>
        <w:t>Method: Teste funcional manual</w:t>
      </w:r>
    </w:p>
    <w:p/>
    <w:p>
      <w:r>
        <w:rPr>
          <w:b/>
          <w:sz w:val="22"/>
        </w:rPr>
        <w:t>CA-007 — Mark a session-list item  |  Ref: RF-007 / HU-007</w:t>
      </w:r>
    </w:p>
    <w:p>
      <w:r>
        <w:rPr>
          <w:b w:val="0"/>
          <w:sz w:val="22"/>
        </w:rPr>
        <w:t>Given that that the session list contains a calculated pair,</w:t>
      </w:r>
    </w:p>
    <w:p>
      <w:r>
        <w:rPr>
          <w:b w:val="0"/>
          <w:sz w:val="22"/>
        </w:rPr>
        <w:t>When the researcher marks that pair,</w:t>
      </w:r>
    </w:p>
    <w:p>
      <w:r>
        <w:rPr>
          <w:b w:val="0"/>
          <w:sz w:val="22"/>
        </w:rPr>
        <w:t>Then the selected session-list item shall display the marked state.</w:t>
      </w:r>
    </w:p>
    <w:p>
      <w:r>
        <w:rPr>
          <w:b w:val="0"/>
          <w:sz w:val="18"/>
        </w:rPr>
        <w:t>Method: Teste funcional manual</w:t>
      </w:r>
    </w:p>
    <w:p/>
    <w:p>
      <w:r>
        <w:rPr>
          <w:b/>
          <w:sz w:val="22"/>
        </w:rPr>
        <w:t>CA-008 — Save session locally  |  Ref: RF-008 / HU-008</w:t>
      </w:r>
    </w:p>
    <w:p>
      <w:r>
        <w:rPr>
          <w:b w:val="0"/>
          <w:sz w:val="22"/>
        </w:rPr>
        <w:t>Given that that the current session contains 3 calculated pairs,</w:t>
      </w:r>
    </w:p>
    <w:p>
      <w:r>
        <w:rPr>
          <w:b w:val="0"/>
          <w:sz w:val="22"/>
        </w:rPr>
        <w:t>When the researcher saves the session to a writable local destination,</w:t>
      </w:r>
    </w:p>
    <w:p>
      <w:r>
        <w:rPr>
          <w:b w:val="0"/>
          <w:sz w:val="22"/>
        </w:rPr>
        <w:t>Then the system shall create one session file at the selected path containing 3 pair records.</w:t>
      </w:r>
    </w:p>
    <w:p>
      <w:r>
        <w:rPr>
          <w:b w:val="0"/>
          <w:sz w:val="18"/>
        </w:rPr>
        <w:t>Method: Teste funcional manual</w:t>
      </w:r>
    </w:p>
    <w:p/>
    <w:p>
      <w:r>
        <w:rPr>
          <w:b/>
          <w:sz w:val="22"/>
        </w:rPr>
        <w:t>CA-009 — Restore saved session  |  Ref: RF-009 / HU-009</w:t>
      </w:r>
    </w:p>
    <w:p>
      <w:r>
        <w:rPr>
          <w:b w:val="0"/>
          <w:sz w:val="22"/>
        </w:rPr>
        <w:t>Given that that a valid local session file contains 3 pair records and their deviation values,</w:t>
      </w:r>
    </w:p>
    <w:p>
      <w:r>
        <w:rPr>
          <w:b w:val="0"/>
          <w:sz w:val="22"/>
        </w:rPr>
        <w:t>When the researcher opens that session file,</w:t>
      </w:r>
    </w:p>
    <w:p>
      <w:r>
        <w:rPr>
          <w:b w:val="0"/>
          <w:sz w:val="22"/>
        </w:rPr>
        <w:t>Then the system shall restore exactly 3 pair records with the same saved deviation values.</w:t>
      </w:r>
    </w:p>
    <w:p>
      <w:r>
        <w:rPr>
          <w:b w:val="0"/>
          <w:sz w:val="18"/>
        </w:rPr>
        <w:t>Method: Teste automatizado de persistência</w:t>
      </w:r>
    </w:p>
    <w:p/>
    <w:p>
      <w:r>
        <w:rPr>
          <w:b/>
          <w:sz w:val="22"/>
        </w:rPr>
        <w:t>CA-010 — Export tabular deviation log  |  Ref: RF-010 / HU-010</w:t>
      </w:r>
    </w:p>
    <w:p>
      <w:r>
        <w:rPr>
          <w:b w:val="0"/>
          <w:sz w:val="22"/>
        </w:rPr>
        <w:t>Given that that the session list contains 2 calculated pairs,</w:t>
      </w:r>
    </w:p>
    <w:p>
      <w:r>
        <w:rPr>
          <w:b w:val="0"/>
          <w:sz w:val="22"/>
        </w:rPr>
        <w:t>When the researcher exports the deviation log to a writable local destination,</w:t>
      </w:r>
    </w:p>
    <w:p>
      <w:r>
        <w:rPr>
          <w:b w:val="0"/>
          <w:sz w:val="22"/>
        </w:rPr>
        <w:t>Then the system shall create one tabular file containing 2 data rows, each with pair identification and spatial deviation.</w:t>
      </w:r>
    </w:p>
    <w:p>
      <w:r>
        <w:rPr>
          <w:b w:val="0"/>
          <w:sz w:val="18"/>
        </w:rPr>
        <w:t>Method: Teste de integração com leitor de planilha</w:t>
      </w:r>
    </w:p>
    <w:p/>
    <w:p>
      <w:r>
        <w:rPr>
          <w:b/>
          <w:sz w:val="22"/>
        </w:rPr>
        <w:t>CA-011 — Filter by deviation threshold  |  Ref: RF-011 / HU-011</w:t>
      </w:r>
    </w:p>
    <w:p>
      <w:r>
        <w:rPr>
          <w:b w:val="0"/>
          <w:sz w:val="22"/>
        </w:rPr>
        <w:t>Given that that the session list contains deviations of 2.00, 5.00, and 8.00 pixels,</w:t>
      </w:r>
    </w:p>
    <w:p>
      <w:r>
        <w:rPr>
          <w:b w:val="0"/>
          <w:sz w:val="22"/>
        </w:rPr>
        <w:t>When the researcher enters a threshold of 5.00 pixels,</w:t>
      </w:r>
    </w:p>
    <w:p>
      <w:r>
        <w:rPr>
          <w:b w:val="0"/>
          <w:sz w:val="22"/>
        </w:rPr>
        <w:t>Then the system shall display exactly 2 entries with deviations of 2.00 and 5.00 pixels.</w:t>
      </w:r>
    </w:p>
    <w:p>
      <w:r>
        <w:rPr>
          <w:b w:val="0"/>
          <w:sz w:val="18"/>
        </w:rPr>
        <w:t>Method: Teste funcional manual</w:t>
      </w:r>
    </w:p>
    <w:p/>
    <w:p>
      <w:r>
        <w:rPr>
          <w:b/>
          <w:sz w:val="22"/>
        </w:rPr>
        <w:t>CA-012 — Export filtered minutiae  |  Ref: RF-012 / HU-012</w:t>
      </w:r>
    </w:p>
    <w:p>
      <w:r>
        <w:rPr>
          <w:b w:val="0"/>
          <w:sz w:val="22"/>
        </w:rPr>
        <w:t>Given that that threshold filtering displays exactly 2 qualifying corresponding pairs,</w:t>
      </w:r>
    </w:p>
    <w:p>
      <w:r>
        <w:rPr>
          <w:b w:val="0"/>
          <w:sz w:val="22"/>
        </w:rPr>
        <w:t>When the researcher exports the filtered minutiae to a writable local destination,</w:t>
      </w:r>
    </w:p>
    <w:p>
      <w:r>
        <w:rPr>
          <w:b w:val="0"/>
          <w:sz w:val="22"/>
        </w:rPr>
        <w:t>Then the system shall create one local file containing minutiae from exactly the 2 displayed qualifying pairs.</w:t>
      </w:r>
    </w:p>
    <w:p>
      <w:r>
        <w:rPr>
          <w:b w:val="0"/>
          <w:sz w:val="18"/>
        </w:rPr>
        <w:t>Method: Teste funcional manual</w:t>
      </w:r>
    </w:p>
    <w:p/>
    <w:p>
      <w:pPr>
        <w:pStyle w:val="Heading1"/>
      </w:pPr>
      <w:r>
        <w:rPr>
          <w:color w:val="1F497D"/>
        </w:rPr>
        <w:t>9. Glossary</w:t>
      </w:r>
    </w:p>
    <w:tbl>
      <w:tblPr>
        <w:tblStyle w:val="TableGrid"/>
        <w:tblW w:type="auto" w:w="0"/>
        <w:tblLook w:firstColumn="1" w:firstRow="1" w:lastColumn="0" w:lastRow="0" w:noHBand="0" w:noVBand="1" w:val="04A0"/>
      </w:tblPr>
      <w:tblGrid>
        <w:gridCol w:w="4421"/>
        <w:gridCol w:w="4421"/>
      </w:tblGrid>
      <w:tr>
        <w:tc>
          <w:tcPr>
            <w:tcW w:type="dxa" w:w="4421"/>
          </w:tcPr>
          <w:p>
            <w:r>
              <w:rPr>
                <w:b/>
                <w:color w:val="1F497D"/>
                <w:sz w:val="18"/>
              </w:rPr>
              <w:t>Term</w:t>
            </w:r>
          </w:p>
        </w:tc>
        <w:tc>
          <w:tcPr>
            <w:tcW w:type="dxa" w:w="4421"/>
          </w:tcPr>
          <w:p>
            <w:r>
              <w:rPr>
                <w:b/>
                <w:color w:val="1F497D"/>
                <w:sz w:val="18"/>
              </w:rPr>
              <w:t>Definition</w:t>
            </w:r>
          </w:p>
        </w:tc>
      </w:tr>
      <w:tr>
        <w:tc>
          <w:tcPr>
            <w:tcW w:type="dxa" w:w="4421"/>
          </w:tcPr>
          <w:p>
            <w:r>
              <w:rPr>
                <w:sz w:val="18"/>
              </w:rPr>
              <w:t>Minutia</w:t>
            </w:r>
          </w:p>
        </w:tc>
        <w:tc>
          <w:tcPr>
            <w:tcW w:type="dxa" w:w="4421"/>
          </w:tcPr>
          <w:p>
            <w:r>
              <w:rPr>
                <w:sz w:val="18"/>
              </w:rPr>
              <w:t>A fingerprint ridge feature represented by positional and descriptive attributes, such as x position, y position, angle, and classification.</w:t>
            </w:r>
          </w:p>
        </w:tc>
      </w:tr>
      <w:tr>
        <w:tc>
          <w:tcPr>
            <w:tcW w:type="dxa" w:w="4421"/>
          </w:tcPr>
          <w:p>
            <w:r>
              <w:rPr>
                <w:sz w:val="18"/>
              </w:rPr>
              <w:t>Corresponding pair</w:t>
            </w:r>
          </w:p>
        </w:tc>
        <w:tc>
          <w:tcPr>
            <w:tcW w:type="dxa" w:w="4421"/>
          </w:tcPr>
          <w:p>
            <w:r>
              <w:rPr>
                <w:sz w:val="18"/>
              </w:rPr>
              <w:t>Two minutiae, one from each fingerprint capture, identified by a researcher as representing the same ridge feature.</w:t>
            </w:r>
          </w:p>
        </w:tc>
      </w:tr>
      <w:tr>
        <w:tc>
          <w:tcPr>
            <w:tcW w:type="dxa" w:w="4421"/>
          </w:tcPr>
          <w:p>
            <w:r>
              <w:rPr>
                <w:sz w:val="18"/>
              </w:rPr>
              <w:t>Spatial deviation</w:t>
            </w:r>
          </w:p>
        </w:tc>
        <w:tc>
          <w:tcPr>
            <w:tcW w:type="dxa" w:w="4421"/>
          </w:tcPr>
          <w:p>
            <w:r>
              <w:rPr>
                <w:sz w:val="18"/>
              </w:rPr>
              <w:t>The measured positional difference between the two minutiae in a corresponding pair.</w:t>
            </w:r>
          </w:p>
        </w:tc>
      </w:tr>
      <w:tr>
        <w:tc>
          <w:tcPr>
            <w:tcW w:type="dxa" w:w="4421"/>
          </w:tcPr>
          <w:p>
            <w:r>
              <w:rPr>
                <w:sz w:val="18"/>
              </w:rPr>
              <w:t>Contact fingerprint capture</w:t>
            </w:r>
          </w:p>
        </w:tc>
        <w:tc>
          <w:tcPr>
            <w:tcW w:type="dxa" w:w="4421"/>
          </w:tcPr>
          <w:p>
            <w:r>
              <w:rPr>
                <w:sz w:val="18"/>
              </w:rPr>
              <w:t>A fingerprint capture acquired through physical contact with a capture surface.</w:t>
            </w:r>
          </w:p>
        </w:tc>
      </w:tr>
      <w:tr>
        <w:tc>
          <w:tcPr>
            <w:tcW w:type="dxa" w:w="4421"/>
          </w:tcPr>
          <w:p>
            <w:r>
              <w:rPr>
                <w:sz w:val="18"/>
              </w:rPr>
              <w:t>Contactless fingerprint capture</w:t>
            </w:r>
          </w:p>
        </w:tc>
        <w:tc>
          <w:tcPr>
            <w:tcW w:type="dxa" w:w="4421"/>
          </w:tcPr>
          <w:p>
            <w:r>
              <w:rPr>
                <w:sz w:val="18"/>
              </w:rPr>
              <w:t>A fingerprint capture acquired without physical contact with a capture surface.</w:t>
            </w:r>
          </w:p>
        </w:tc>
      </w:tr>
      <w:tr>
        <w:tc>
          <w:tcPr>
            <w:tcW w:type="dxa" w:w="4421"/>
          </w:tcPr>
          <w:p>
            <w:r>
              <w:rPr>
                <w:sz w:val="18"/>
              </w:rPr>
              <w:t>EBTS-type file</w:t>
            </w:r>
          </w:p>
        </w:tc>
        <w:tc>
          <w:tcPr>
            <w:tcW w:type="dxa" w:w="4421"/>
          </w:tcPr>
          <w:p>
            <w:r>
              <w:rPr>
                <w:sz w:val="18"/>
              </w:rPr>
              <w:t>A fingerprint data file associated with Electronic Biometric Transmission Specification conventions; supported variants are [TBD].</w:t>
            </w:r>
          </w:p>
        </w:tc>
      </w:tr>
      <w:tr>
        <w:tc>
          <w:tcPr>
            <w:tcW w:type="dxa" w:w="4421"/>
          </w:tcPr>
          <w:p>
            <w:r>
              <w:rPr>
                <w:sz w:val="18"/>
              </w:rPr>
              <w:t>Comparison session</w:t>
            </w:r>
          </w:p>
        </w:tc>
        <w:tc>
          <w:tcPr>
            <w:tcW w:type="dxa" w:w="4421"/>
          </w:tcPr>
          <w:p>
            <w:r>
              <w:rPr>
                <w:sz w:val="18"/>
              </w:rPr>
              <w:t>The locally stored working state containing an opened fingerprint pair, designated pairs, calculated deviations, and marks.</w:t>
            </w:r>
          </w:p>
        </w:tc>
      </w:tr>
    </w:tbl>
    <w:p/>
    <w:p>
      <w:r>
        <w:br w:type="page"/>
      </w:r>
    </w:p>
    <w:p>
      <w:pPr>
        <w:pStyle w:val="Heading1"/>
      </w:pPr>
      <w:r>
        <w:rPr>
          <w:color w:val="1F497D"/>
        </w:rPr>
        <w:t>Generation Metadata</w:t>
      </w:r>
    </w:p>
    <w:tbl>
      <w:tblPr>
        <w:tblStyle w:val="TableGrid"/>
        <w:tblW w:type="auto" w:w="0"/>
        <w:tblLook w:firstColumn="1" w:firstRow="1" w:lastColumn="0" w:lastRow="0" w:noHBand="0" w:noVBand="1" w:val="04A0"/>
      </w:tblPr>
      <w:tblGrid>
        <w:gridCol w:w="4421"/>
        <w:gridCol w:w="4421"/>
      </w:tblGrid>
      <w:tr>
        <w:tc>
          <w:tcPr>
            <w:tcW w:type="dxa" w:w="4421"/>
          </w:tcPr>
          <w:p>
            <w:r>
              <w:rPr>
                <w:b/>
                <w:color w:val="1F497D"/>
                <w:sz w:val="18"/>
              </w:rPr>
              <w:t>Field</w:t>
            </w:r>
          </w:p>
        </w:tc>
        <w:tc>
          <w:tcPr>
            <w:tcW w:type="dxa" w:w="4421"/>
          </w:tcPr>
          <w:p>
            <w:r>
              <w:rPr>
                <w:b/>
                <w:color w:val="1F497D"/>
                <w:sz w:val="18"/>
              </w:rPr>
              <w:t>Value</w:t>
            </w:r>
          </w:p>
        </w:tc>
      </w:tr>
      <w:tr>
        <w:tc>
          <w:tcPr>
            <w:tcW w:type="dxa" w:w="4421"/>
          </w:tcPr>
          <w:p>
            <w:r>
              <w:rPr>
                <w:sz w:val="18"/>
              </w:rPr>
              <w:t>System</w:t>
            </w:r>
          </w:p>
        </w:tc>
        <w:tc>
          <w:tcPr>
            <w:tcW w:type="dxa" w:w="4421"/>
          </w:tcPr>
          <w:p>
            <w:r>
              <w:rPr>
                <w:sz w:val="18"/>
              </w:rPr>
              <w:t>Minutia Deviation Tool (MDT)</w:t>
            </w:r>
          </w:p>
        </w:tc>
      </w:tr>
      <w:tr>
        <w:tc>
          <w:tcPr>
            <w:tcW w:type="dxa" w:w="4421"/>
          </w:tcPr>
          <w:p>
            <w:r>
              <w:rPr>
                <w:sz w:val="18"/>
              </w:rPr>
              <w:t>Model used</w:t>
            </w:r>
          </w:p>
        </w:tc>
        <w:tc>
          <w:tcPr>
            <w:tcW w:type="dxa" w:w="4421"/>
          </w:tcPr>
          <w:p>
            <w:r>
              <w:rPr>
                <w:sz w:val="18"/>
              </w:rPr>
              <w:t>gpt-5.6-terra</w:t>
            </w:r>
          </w:p>
        </w:tc>
      </w:tr>
      <w:tr>
        <w:tc>
          <w:tcPr>
            <w:tcW w:type="dxa" w:w="4421"/>
          </w:tcPr>
          <w:p>
            <w:r>
              <w:rPr>
                <w:sz w:val="18"/>
              </w:rPr>
              <w:t>Average RAG Score</w:t>
            </w:r>
          </w:p>
        </w:tc>
        <w:tc>
          <w:tcPr>
            <w:tcW w:type="dxa" w:w="4421"/>
          </w:tcPr>
          <w:p>
            <w:r>
              <w:rPr>
                <w:sz w:val="18"/>
              </w:rPr>
              <w:t>0.3487</w:t>
            </w:r>
          </w:p>
        </w:tc>
      </w:tr>
      <w:tr>
        <w:tc>
          <w:tcPr>
            <w:tcW w:type="dxa" w:w="4421"/>
          </w:tcPr>
          <w:p>
            <w:r>
              <w:rPr>
                <w:sz w:val="18"/>
              </w:rPr>
              <w:t>RAG Score</w:t>
            </w:r>
          </w:p>
        </w:tc>
        <w:tc>
          <w:tcPr>
            <w:tcW w:type="dxa" w:w="4421"/>
          </w:tcPr>
          <w:p>
            <w:r>
              <w:rPr>
                <w:sz w:val="18"/>
              </w:rPr>
              <w:t>Close to 1.0 = high grounding in documents. Close to 0.0 = hallucination risk.</w:t>
            </w:r>
          </w:p>
        </w:tc>
      </w:tr>
      <w:tr>
        <w:tc>
          <w:tcPr>
            <w:tcW w:type="dxa" w:w="4421"/>
          </w:tcPr>
          <w:p>
            <w:r>
              <w:rPr>
                <w:sz w:val="18"/>
              </w:rPr>
              <w:t>Execution time</w:t>
            </w:r>
          </w:p>
        </w:tc>
        <w:tc>
          <w:tcPr>
            <w:tcW w:type="dxa" w:w="4421"/>
          </w:tcPr>
          <w:p>
            <w:r>
              <w:rPr>
                <w:sz w:val="18"/>
              </w:rPr>
              <w:t>76.8s</w:t>
            </w:r>
          </w:p>
        </w:tc>
      </w:tr>
      <w:tr>
        <w:tc>
          <w:tcPr>
            <w:tcW w:type="dxa" w:w="4421"/>
          </w:tcPr>
          <w:p>
            <w:r>
              <w:rPr>
                <w:sz w:val="18"/>
              </w:rPr>
              <w:t>Input tokens</w:t>
            </w:r>
          </w:p>
        </w:tc>
        <w:tc>
          <w:tcPr>
            <w:tcW w:type="dxa" w:w="4421"/>
          </w:tcPr>
          <w:p>
            <w:r>
              <w:rPr>
                <w:sz w:val="18"/>
              </w:rPr>
              <w:t>33144</w:t>
            </w:r>
          </w:p>
        </w:tc>
      </w:tr>
      <w:tr>
        <w:tc>
          <w:tcPr>
            <w:tcW w:type="dxa" w:w="4421"/>
          </w:tcPr>
          <w:p>
            <w:r>
              <w:rPr>
                <w:sz w:val="18"/>
              </w:rPr>
              <w:t>Output tokens</w:t>
            </w:r>
          </w:p>
        </w:tc>
        <w:tc>
          <w:tcPr>
            <w:tcW w:type="dxa" w:w="4421"/>
          </w:tcPr>
          <w:p>
            <w:r>
              <w:rPr>
                <w:sz w:val="18"/>
              </w:rPr>
              <w:t>8003</w:t>
            </w:r>
          </w:p>
        </w:tc>
      </w:tr>
      <w:tr>
        <w:tc>
          <w:tcPr>
            <w:tcW w:type="dxa" w:w="4421"/>
          </w:tcPr>
          <w:p>
            <w:r>
              <w:rPr>
                <w:sz w:val="18"/>
              </w:rPr>
              <w:t>Reasoning tokens</w:t>
            </w:r>
          </w:p>
        </w:tc>
        <w:tc>
          <w:tcPr>
            <w:tcW w:type="dxa" w:w="4421"/>
          </w:tcPr>
          <w:p>
            <w:r>
              <w:rPr>
                <w:sz w:val="18"/>
              </w:rPr>
              <w:t>1448</w:t>
            </w:r>
          </w:p>
        </w:tc>
      </w:tr>
      <w:tr>
        <w:tc>
          <w:tcPr>
            <w:tcW w:type="dxa" w:w="4421"/>
          </w:tcPr>
          <w:p>
            <w:r>
              <w:rPr>
                <w:sz w:val="18"/>
              </w:rPr>
              <w:t>Total tokens</w:t>
            </w:r>
          </w:p>
        </w:tc>
        <w:tc>
          <w:tcPr>
            <w:tcW w:type="dxa" w:w="4421"/>
          </w:tcPr>
          <w:p>
            <w:r>
              <w:rPr>
                <w:sz w:val="18"/>
              </w:rPr>
              <w:t>41147</w:t>
            </w:r>
          </w:p>
        </w:tc>
      </w:tr>
      <w:tr>
        <w:tc>
          <w:tcPr>
            <w:tcW w:type="dxa" w:w="4421"/>
          </w:tcPr>
          <w:p>
            <w:r>
              <w:rPr>
                <w:sz w:val="18"/>
              </w:rPr>
              <w:t>Cost — input (USD)</w:t>
            </w:r>
          </w:p>
        </w:tc>
        <w:tc>
          <w:tcPr>
            <w:tcW w:type="dxa" w:w="4421"/>
          </w:tcPr>
          <w:p>
            <w:r>
              <w:rPr>
                <w:sz w:val="18"/>
              </w:rPr>
              <w:t>0.058917</w:t>
            </w:r>
          </w:p>
        </w:tc>
      </w:tr>
      <w:tr>
        <w:tc>
          <w:tcPr>
            <w:tcW w:type="dxa" w:w="4421"/>
          </w:tcPr>
          <w:p>
            <w:r>
              <w:rPr>
                <w:sz w:val="18"/>
              </w:rPr>
              <w:t>Cost — output (USD)</w:t>
            </w:r>
          </w:p>
        </w:tc>
        <w:tc>
          <w:tcPr>
            <w:tcW w:type="dxa" w:w="4421"/>
          </w:tcPr>
          <w:p>
            <w:r>
              <w:rPr>
                <w:sz w:val="18"/>
              </w:rPr>
              <w:t>0.096036</w:t>
            </w:r>
          </w:p>
        </w:tc>
      </w:tr>
      <w:tr>
        <w:tc>
          <w:tcPr>
            <w:tcW w:type="dxa" w:w="4421"/>
          </w:tcPr>
          <w:p>
            <w:r>
              <w:rPr>
                <w:sz w:val="18"/>
              </w:rPr>
              <w:t>Cost — file_search (USD)</w:t>
            </w:r>
          </w:p>
        </w:tc>
        <w:tc>
          <w:tcPr>
            <w:tcW w:type="dxa" w:w="4421"/>
          </w:tcPr>
          <w:p>
            <w:r>
              <w:rPr>
                <w:sz w:val="18"/>
              </w:rPr>
              <w:t>0.005000</w:t>
            </w:r>
          </w:p>
        </w:tc>
      </w:tr>
      <w:tr>
        <w:tc>
          <w:tcPr>
            <w:tcW w:type="dxa" w:w="4421"/>
          </w:tcPr>
          <w:p>
            <w:r>
              <w:rPr>
                <w:sz w:val="18"/>
              </w:rPr>
              <w:t>Estimated total cost (USD)</w:t>
            </w:r>
          </w:p>
        </w:tc>
        <w:tc>
          <w:tcPr>
            <w:tcW w:type="dxa" w:w="4421"/>
          </w:tcPr>
          <w:p>
            <w:r>
              <w:rPr>
                <w:sz w:val="18"/>
              </w:rPr>
              <w:t>0.159953</w:t>
            </w:r>
          </w:p>
        </w:tc>
      </w:tr>
      <w:tr>
        <w:tc>
          <w:tcPr>
            <w:tcW w:type="dxa" w:w="4421"/>
          </w:tcPr>
          <w:p>
            <w:r>
              <w:rPr>
                <w:sz w:val="18"/>
              </w:rPr>
              <w:t>Total FRs</w:t>
            </w:r>
          </w:p>
        </w:tc>
        <w:tc>
          <w:tcPr>
            <w:tcW w:type="dxa" w:w="4421"/>
          </w:tcPr>
          <w:p>
            <w:r>
              <w:rPr>
                <w:sz w:val="18"/>
              </w:rPr>
              <w:t>12</w:t>
            </w:r>
          </w:p>
        </w:tc>
      </w:tr>
      <w:tr>
        <w:tc>
          <w:tcPr>
            <w:tcW w:type="dxa" w:w="4421"/>
          </w:tcPr>
          <w:p>
            <w:r>
              <w:rPr>
                <w:sz w:val="18"/>
              </w:rPr>
              <w:t>Total NFRs</w:t>
            </w:r>
          </w:p>
        </w:tc>
        <w:tc>
          <w:tcPr>
            <w:tcW w:type="dxa" w:w="4421"/>
          </w:tcPr>
          <w:p>
            <w:r>
              <w:rPr>
                <w:sz w:val="18"/>
              </w:rPr>
              <w:t>5</w:t>
            </w:r>
          </w:p>
        </w:tc>
      </w:tr>
      <w:tr>
        <w:tc>
          <w:tcPr>
            <w:tcW w:type="dxa" w:w="4421"/>
          </w:tcPr>
          <w:p>
            <w:r>
              <w:rPr>
                <w:sz w:val="18"/>
              </w:rPr>
              <w:t>Total BRs</w:t>
            </w:r>
          </w:p>
        </w:tc>
        <w:tc>
          <w:tcPr>
            <w:tcW w:type="dxa" w:w="4421"/>
          </w:tcPr>
          <w:p>
            <w:r>
              <w:rPr>
                <w:sz w:val="18"/>
              </w:rPr>
              <w:t>4</w:t>
            </w:r>
          </w:p>
        </w:tc>
      </w:tr>
      <w:tr>
        <w:tc>
          <w:tcPr>
            <w:tcW w:type="dxa" w:w="4421"/>
          </w:tcPr>
          <w:p>
            <w:r>
              <w:rPr>
                <w:sz w:val="18"/>
              </w:rPr>
              <w:t>Total USs</w:t>
            </w:r>
          </w:p>
        </w:tc>
        <w:tc>
          <w:tcPr>
            <w:tcW w:type="dxa" w:w="4421"/>
          </w:tcPr>
          <w:p>
            <w:r>
              <w:rPr>
                <w:sz w:val="18"/>
              </w:rPr>
              <w:t>12</w:t>
            </w:r>
          </w:p>
        </w:tc>
      </w:tr>
      <w:tr>
        <w:tc>
          <w:tcPr>
            <w:tcW w:type="dxa" w:w="4421"/>
          </w:tcPr>
          <w:p>
            <w:r>
              <w:rPr>
                <w:sz w:val="18"/>
              </w:rPr>
              <w:t>Total ACs</w:t>
            </w:r>
          </w:p>
        </w:tc>
        <w:tc>
          <w:tcPr>
            <w:tcW w:type="dxa" w:w="4421"/>
          </w:tcPr>
          <w:p>
            <w:r>
              <w:rPr>
                <w:sz w:val="18"/>
              </w:rPr>
              <w:t>12</w:t>
            </w:r>
          </w:p>
        </w:tc>
      </w:tr>
    </w:tbl>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