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Sistema de Bilhetagem Digital (SBD) — Rio de Janeiro</w:t>
      </w:r>
    </w:p>
    <w:p/>
    <w:p>
      <w:pPr>
        <w:jc w:val="center"/>
      </w:pPr>
      <w:r>
        <w:rPr>
          <w:sz w:val="18"/>
        </w:rPr>
        <w:t>v0.1  |  08/03/2025  |  gpt-5.6-luna  |  RAG Score: 0.4659  |  76s  |  47015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Sistema de Bilhetagem Digital centralizará a cobrança tarifária, a gestão de cartões e contas, o controle de utilizações no transporte público, os benefícios tarifários, a auditoria financeira e o acompanhamento regulatório pela Prefeitura do Rio de Janeiro. O sistema reduzirá a fragmentação operacional, ampliará a visibilidade sobre demanda, arrecadação, subsídios e compensações, combaterá fraudes em gratuidades e descontos e apoiará uma transição gradual do sistema legado.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Centralizar a bilhetagem digital do transporte público do Rio de Janeiro, integrando usuários, operadores, validadores, fiscalização e gestão regulatória.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Cobrança e aplicação de tarifas</w:t>
      </w:r>
    </w:p>
    <w:p>
      <w:pPr>
        <w:pStyle w:val="ListBullet"/>
      </w:pPr>
      <w:r>
        <w:t>Emissão e gestão de cartões e contas de usuários</w:t>
      </w:r>
    </w:p>
    <w:p>
      <w:pPr>
        <w:pStyle w:val="ListBullet"/>
      </w:pPr>
      <w:r>
        <w:t>Cadastro e gestão de gratuidades e descontos</w:t>
      </w:r>
    </w:p>
    <w:p>
      <w:pPr>
        <w:pStyle w:val="ListBullet"/>
      </w:pPr>
      <w:r>
        <w:t>Validação de identidade e elegibilidade de beneficiários</w:t>
      </w:r>
    </w:p>
    <w:p>
      <w:pPr>
        <w:pStyle w:val="ListBullet"/>
      </w:pPr>
      <w:r>
        <w:t>Registro de utilizações em veículos e estações</w:t>
      </w:r>
    </w:p>
    <w:p>
      <w:pPr>
        <w:pStyle w:val="ListBullet"/>
      </w:pPr>
      <w:r>
        <w:t>Gestão de créditos e recargas</w:t>
      </w:r>
    </w:p>
    <w:p>
      <w:pPr>
        <w:pStyle w:val="ListBullet"/>
      </w:pPr>
      <w:r>
        <w:t>Auditoria de movimentações financeiras e de uso</w:t>
      </w:r>
    </w:p>
    <w:p>
      <w:pPr>
        <w:pStyle w:val="ListBullet"/>
      </w:pPr>
      <w:r>
        <w:t>Painéis regulatórios de demanda, arrecadação, subsídios e compensações</w:t>
      </w:r>
    </w:p>
    <w:p>
      <w:pPr>
        <w:pStyle w:val="ListBullet"/>
      </w:pPr>
      <w:r>
        <w:t>Acesso parcial dos operadores de transporte</w:t>
      </w:r>
    </w:p>
    <w:p>
      <w:pPr>
        <w:pStyle w:val="ListBullet"/>
      </w:pPr>
      <w:r>
        <w:t>Integração com validadores</w:t>
      </w:r>
    </w:p>
    <w:p>
      <w:pPr>
        <w:pStyle w:val="ListBullet"/>
      </w:pPr>
      <w:r>
        <w:t>Operação offline dos validadores e sincronização posterior</w:t>
      </w:r>
    </w:p>
    <w:p>
      <w:pPr>
        <w:pStyle w:val="ListBullet"/>
      </w:pPr>
      <w:r>
        <w:t>Integração com o sistema externo de monitoramento de frota</w:t>
      </w:r>
    </w:p>
    <w:p>
      <w:pPr>
        <w:pStyle w:val="ListBullet"/>
      </w:pPr>
      <w:r>
        <w:t>Migração de cartões, contas e benefícios do sistema legado</w:t>
      </w:r>
    </w:p>
    <w:p>
      <w:pPr>
        <w:pStyle w:val="ListBullet"/>
      </w:pPr>
      <w:r>
        <w:t>Interoperabilidade com sistemas de bilhetagem de outras regiões metropolitanas</w:t>
      </w:r>
    </w:p>
    <w:p>
      <w:pPr>
        <w:pStyle w:val="ListBullet"/>
      </w:pPr>
      <w:r>
        <w:t>Acessibilidade nos pontos de atendimento presencial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Construção do sistema de monitoramento de frota — o rastreamento GPS já existe em sistema separado</w:t>
      </w:r>
    </w:p>
    <w:p>
      <w:pPr>
        <w:pStyle w:val="ListBullet"/>
      </w:pPr>
      <w:r>
        <w:t>Integração com bicicleta compartilhada — definida como possibilidade futura</w:t>
      </w:r>
    </w:p>
    <w:p>
      <w:pPr>
        <w:pStyle w:val="ListBullet"/>
      </w:pPr>
      <w:r>
        <w:t>Integração com patinetes — definida como possibilidade futura</w:t>
      </w:r>
    </w:p>
    <w:p>
      <w:pPr>
        <w:pStyle w:val="ListBullet"/>
      </w:pPr>
      <w:r>
        <w:t>Integração com estacionamento — definida como possibilidade futura</w:t>
      </w:r>
    </w:p>
    <w:p>
      <w:pPr>
        <w:pStyle w:val="ListBullet"/>
      </w:pPr>
      <w:r>
        <w:t>Execução direta da operação de venda, atendimento, manutenção de validadores e central — atividades atribuídas à empresa contratada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A empresa contratada será responsável pela operação cotidiana da bilhetagem.</w:t>
      </w:r>
    </w:p>
    <w:p>
      <w:pPr>
        <w:pStyle w:val="ListBullet"/>
      </w:pPr>
      <w:r>
        <w:t>PA-02: O sistema legado disponibilizará dados suficientes para migração de cartões, contas e benefícios. [INFERIDO]</w:t>
      </w:r>
    </w:p>
    <w:p>
      <w:pPr>
        <w:pStyle w:val="ListBullet"/>
      </w:pPr>
      <w:r>
        <w:t>PA-03: Os validadores terão capacidade de armazenar temporariamente registros de utilização quando estiverem sem conexão. [INFERIDO]</w:t>
      </w:r>
    </w:p>
    <w:p>
      <w:pPr>
        <w:pStyle w:val="ListBullet"/>
      </w:pPr>
      <w:r>
        <w:t>PA-04: Sistemas de outras regiões metropolitanas disponibilizarão interfaces de interoperabilidade compatíveis. [INFERIDO]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(Operacional): Cada registro de viagem enviado pelo validador deve chegar ao sistema central em no máximo 30 segundos quando houver conectividade.</w:t>
      </w:r>
    </w:p>
    <w:p>
      <w:pPr>
        <w:pStyle w:val="ListBullet"/>
      </w:pPr>
      <w:r>
        <w:t>REST-02 (Continuidade): O sistema deve sincronizar registros pendentes após o restabelecimento da conexão.</w:t>
      </w:r>
    </w:p>
    <w:p>
      <w:pPr>
        <w:pStyle w:val="ListBullet"/>
      </w:pPr>
      <w:r>
        <w:t>REST-03 (Regulatória): Os pontos de atendimento presencial devem atender às necessidades de pessoas com deficiência auditiva, visual e de mobilidade reduzida, conforme o Estatuto da Pessoa com Deficiência.</w:t>
      </w:r>
    </w:p>
    <w:p>
      <w:pPr>
        <w:pStyle w:val="ListBullet"/>
      </w:pPr>
      <w:r>
        <w:t>REST-04 (Governança): A Prefeitura deve manter visibilidade e auditabilidade das movimentações financeiras e de uso.</w:t>
      </w:r>
    </w:p>
    <w:p>
      <w:pPr>
        <w:pStyle w:val="ListBullet"/>
      </w:pPr>
      <w:r>
        <w:t>REST-05 (Acesso): Operadores de transporte devem possuir acesso parcial aos dados.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Passageiro comum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conta ou cartão, adquirir créditos, recarregar, pagar tarifas e utilizar o transporte.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Beneficiário de gratuidade ou desconto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Solicitar benefício, comprovar elegibilidade, utilizar o benefício e consultar seu status.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Prefeitura do Rio de Janeiro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Definir políticas tarifárias, fiscalizar a operação, acompanhar demanda, arrecadação, subsídios, compensações e auditoria.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dados autorizados de utilização e operação para gestão e prestação de contas.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Empresa contratada de operação da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Operar vendas, atendimento, validadores e processamento central conforme regras definidas pela Prefeitura.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Fiscal de transporte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registros de utilização e verificar ocorrências de uso irregular.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legado de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Fornecer dados de cartões, contas e benefícios para migração.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externo de monitoramento de frota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Trocar informações necessárias à integração operacional, sem ser substituído pelo SBD.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Sistemas de bilhetagem de outras regiões metropolitanas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Interoperar com o SBD para permitir utilização compatível entre regiões.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Aplicação da política tarifária</w:t>
      </w:r>
    </w:p>
    <w:p>
      <w:r>
        <w:rPr>
          <w:b w:val="0"/>
          <w:sz w:val="22"/>
        </w:rPr>
        <w:t>As tarifas, gratuidades, descontos, subsídios e compensações devem obedecer à política tarifária vigente definida pela Prefeitura.</w:t>
      </w:r>
    </w:p>
    <w:p>
      <w:r>
        <w:rPr>
          <w:b w:val="0"/>
          <w:sz w:val="18"/>
        </w:rPr>
        <w:t>Fonte: Política tarifária municipal</w:t>
      </w:r>
    </w:p>
    <w:p/>
    <w:p>
      <w:r>
        <w:rPr>
          <w:b/>
          <w:sz w:val="22"/>
        </w:rPr>
        <w:t>RN-002 — Elegibilidade para benefícios</w:t>
      </w:r>
    </w:p>
    <w:p>
      <w:r>
        <w:rPr>
          <w:b w:val="0"/>
          <w:sz w:val="22"/>
        </w:rPr>
        <w:t>Somente pessoas que comprovem a condição prevista na política aplicável podem receber gratuidade ou desconto.</w:t>
      </w:r>
    </w:p>
    <w:p>
      <w:r>
        <w:rPr>
          <w:b w:val="0"/>
          <w:sz w:val="18"/>
        </w:rPr>
        <w:t>Fonte: Políticas públicas de transporte</w:t>
      </w:r>
    </w:p>
    <w:p>
      <w:r>
        <w:rPr>
          <w:b w:val="0"/>
          <w:sz w:val="18"/>
        </w:rPr>
        <w:t>Exceções: Critérios específicos podem variar conforme o tipo de benefício.</w:t>
      </w:r>
    </w:p>
    <w:p/>
    <w:p>
      <w:r>
        <w:rPr>
          <w:b/>
          <w:sz w:val="22"/>
        </w:rPr>
        <w:t>RN-003 — Uso pessoal do benefício</w:t>
      </w:r>
    </w:p>
    <w:p>
      <w:r>
        <w:rPr>
          <w:b w:val="0"/>
          <w:sz w:val="22"/>
        </w:rPr>
        <w:t>O benefício tarifário deve ser utilizado exclusivamente pelo beneficiário elegível ao qual foi concedido.</w:t>
      </w:r>
    </w:p>
    <w:p>
      <w:r>
        <w:rPr>
          <w:b w:val="0"/>
          <w:sz w:val="18"/>
        </w:rPr>
        <w:t>Fonte: Política de controle de benefícios</w:t>
      </w:r>
    </w:p>
    <w:p/>
    <w:p>
      <w:r>
        <w:rPr>
          <w:b/>
          <w:sz w:val="22"/>
        </w:rPr>
        <w:t>RN-004 — Auditoria financeira</w:t>
      </w:r>
    </w:p>
    <w:p>
      <w:r>
        <w:rPr>
          <w:b w:val="0"/>
          <w:sz w:val="22"/>
        </w:rPr>
        <w:t>Toda movimentação financeira relacionada à bilhetagem, subsídios e compensações deve permanecer rastreável para fiscalização da Prefeitura.</w:t>
      </w:r>
    </w:p>
    <w:p>
      <w:r>
        <w:rPr>
          <w:b w:val="0"/>
          <w:sz w:val="18"/>
        </w:rPr>
        <w:t>Fonte: Governança e controle de recursos públicos</w:t>
      </w:r>
    </w:p>
    <w:p/>
    <w:p>
      <w:r>
        <w:rPr>
          <w:b/>
          <w:sz w:val="22"/>
        </w:rPr>
        <w:t>RN-005 — Acesso segregado por perfil</w:t>
      </w:r>
    </w:p>
    <w:p>
      <w:r>
        <w:rPr>
          <w:b w:val="0"/>
          <w:sz w:val="22"/>
        </w:rPr>
        <w:t>Cada perfil deve acessar somente os dados necessários às suas atribuições.</w:t>
      </w:r>
    </w:p>
    <w:p>
      <w:r>
        <w:rPr>
          <w:b w:val="0"/>
          <w:sz w:val="18"/>
        </w:rPr>
        <w:t>Fonte: Política de governança do sistema</w:t>
      </w:r>
    </w:p>
    <w:p>
      <w:r>
        <w:rPr>
          <w:b w:val="0"/>
          <w:sz w:val="18"/>
        </w:rPr>
        <w:t>Exceções: A Prefeitura possui acesso regulatório ampliado.</w:t>
      </w:r>
    </w:p>
    <w:p/>
    <w:p>
      <w:r>
        <w:rPr>
          <w:b/>
          <w:sz w:val="22"/>
        </w:rPr>
        <w:t>RN-006 — Continuidade durante transição</w:t>
      </w:r>
    </w:p>
    <w:p>
      <w:r>
        <w:rPr>
          <w:b w:val="0"/>
          <w:sz w:val="22"/>
        </w:rPr>
        <w:t>A migração para o novo sistema não deve interromper a utilização regular do transporte pelos passageiros.</w:t>
      </w:r>
    </w:p>
    <w:p>
      <w:r>
        <w:rPr>
          <w:b w:val="0"/>
          <w:sz w:val="18"/>
        </w:rPr>
        <w:t>Fonte: Diretriz de transição do projeto</w:t>
      </w:r>
    </w:p>
    <w:p>
      <w:r>
        <w:rPr>
          <w:b w:val="0"/>
          <w:sz w:val="18"/>
        </w:rPr>
        <w:t>Exceções: Interrupções previamente aprovadas e comunicadas. [TBD]</w:t>
      </w:r>
    </w:p>
    <w:p/>
    <w:p>
      <w:r>
        <w:rPr>
          <w:b/>
          <w:sz w:val="22"/>
        </w:rPr>
        <w:t>RN-007 — Registro de utilização</w:t>
      </w:r>
    </w:p>
    <w:p>
      <w:r>
        <w:rPr>
          <w:b w:val="0"/>
          <w:sz w:val="22"/>
        </w:rPr>
        <w:t>Cada utilização validada deve registrar, no mínimo, usuário ou identificador do cartão, data, hora, local, veículo ou estação, operador e tarifa aplicada.</w:t>
      </w:r>
    </w:p>
    <w:p>
      <w:r>
        <w:rPr>
          <w:b w:val="0"/>
          <w:sz w:val="18"/>
        </w:rPr>
        <w:t>Fonte: Necessidade de controle e fiscalização</w:t>
      </w:r>
    </w:p>
    <w:p>
      <w:r>
        <w:rPr>
          <w:b w:val="0"/>
          <w:sz w:val="18"/>
        </w:rPr>
        <w:t>Exceções: Campos indisponíveis durante operação offline devem ser preenchidos na sincronização, quando possível.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conta ou cartão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uma conta ou cartão para um passageiro.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Gestão de créditos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créditos disponíveis na conta ou cartão do passageiro.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Recarga de créditos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uma recarga de créditos para uma conta ou cartão.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Cobrança da tarifa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debitar da conta ou cartão o valor da tarifa aplicável à utilização.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utilização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cada entrada ou utilização validada em veículo ou estação.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Solicitação de benefício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um passageiro solicite gratuidade ou desconto informando o tipo de benefício requerido.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Comprovação de elegibilidade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documentos ou evidências apresentados para comprovar a elegibilidade ao benefício.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Validação de identidade do beneficiário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validar a identidade do usuário antes de autorizar a utilização de um benefício tarifário.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Aplicação de benefício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aplicar a gratuidade ou o desconto autorizado durante a cobrança da tarifa.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RN-001, 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Painel regulatório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à Prefeitura indicadores de demanda, utilizações e arrecadação.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Auditoria de movimentações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manter o histórico das movimentações financeiras e de uso para consulta da Prefeitura.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Acesso operacional do operador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ao operador somente os dados autorizados para gestão e prestação de contas.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Sincronização do validador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sincronizar registros armazenados no validador após o restabelecimento da conexão.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Integração com monitoramento de frota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trocar dados de bilhetagem com o sistema externo de monitoramento de frota por uma interface de integração.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Migração de dados legados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dados de cartões, contas e benefícios do sistema legado.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Interoperabilidade metropolitana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processar transações provenientes de sistemas de bilhetagem compatíveis de outras regiões metropolitanas.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Atendimento acessível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recursos de atendimento presencial para pessoas com deficiência auditiva, visual ou de mobilidade reduzida.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de ocorrência de uso irregular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ao fiscal consultar ocorrências associadas a utilizações suspeitas ou não autorizadas.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Envio de utilização ao sistema central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receber cada registro de utilização do validador em no máximo 30 segundos após sua ocorrência quando houver conexão disponível.</w:t>
      </w:r>
    </w:p>
    <w:p>
      <w:r>
        <w:rPr>
          <w:b w:val="0"/>
          <w:sz w:val="18"/>
        </w:rPr>
        <w:t>Métrica de aceitação: 99% dos registros recebidos em até 30 segundos, medidos em uma amostra mínima de 10000 transações.</w:t>
      </w:r>
    </w:p>
    <w:p>
      <w:r>
        <w:rPr>
          <w:b w:val="0"/>
          <w:sz w:val="18"/>
        </w:rPr>
        <w:t>Método de verificação: Teste de desempenho e monitoramento de transações</w:t>
      </w:r>
    </w:p>
    <w:p/>
    <w:p>
      <w:r>
        <w:rPr>
          <w:b/>
          <w:sz w:val="22"/>
        </w:rPr>
        <w:t>RNF-002 — Sincronização após reconexão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sincronizar os registros pendentes do validador em até 60 segundos após o restabelecimento da conexão. [TBD]</w:t>
      </w:r>
    </w:p>
    <w:p>
      <w:r>
        <w:rPr>
          <w:b w:val="0"/>
          <w:sz w:val="18"/>
        </w:rPr>
        <w:t>Métrica de aceitação: 99% dos registros pendentes sincronizados em até 60 segundos após a reconexão. [TBD]</w:t>
      </w:r>
    </w:p>
    <w:p>
      <w:r>
        <w:rPr>
          <w:b w:val="0"/>
          <w:sz w:val="18"/>
        </w:rPr>
        <w:t>Método de verificação: Teste de recuperação de conectividade</w:t>
      </w:r>
    </w:p>
    <w:p/>
    <w:p>
      <w:r>
        <w:rPr>
          <w:b/>
          <w:sz w:val="22"/>
        </w:rPr>
        <w:t>RNF-003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99,5% para as funções centrais. [TBD]</w:t>
      </w:r>
    </w:p>
    <w:p>
      <w:r>
        <w:rPr>
          <w:b w:val="0"/>
          <w:sz w:val="18"/>
        </w:rPr>
        <w:t>Métrica de aceitação: Indisponibilidade não planejada máxima de 3,6 horas por mês. [TBD]</w:t>
      </w:r>
    </w:p>
    <w:p>
      <w:r>
        <w:rPr>
          <w:b w:val="0"/>
          <w:sz w:val="18"/>
        </w:rPr>
        <w:t>Método de verificação: Monitoramento contínuo de disponibilidade</w:t>
      </w:r>
    </w:p>
    <w:p/>
    <w:p>
      <w:r>
        <w:rPr>
          <w:b/>
          <w:sz w:val="22"/>
        </w:rPr>
        <w:t>RNF-004 — Controle de acesso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restringir cada função e conjunto de dados ao perfil autorizado.</w:t>
      </w:r>
    </w:p>
    <w:p>
      <w:r>
        <w:rPr>
          <w:b w:val="0"/>
          <w:sz w:val="18"/>
        </w:rPr>
        <w:t>Métrica de aceitação: 100% dos testes de autorização sem acesso indevido em uma suíte mínima de 200 cenários.</w:t>
      </w:r>
    </w:p>
    <w:p>
      <w:r>
        <w:rPr>
          <w:b w:val="0"/>
          <w:sz w:val="18"/>
        </w:rPr>
        <w:t>Método de verificação: Teste de segurança e revisão de matriz de permissões</w:t>
      </w:r>
    </w:p>
    <w:p/>
    <w:p>
      <w:r>
        <w:rPr>
          <w:b/>
          <w:sz w:val="22"/>
        </w:rPr>
        <w:t>RNF-005 — Rastreabilidade de auditoria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ações de criação, alteração, aprovação e consulta de dados financeiros, de uso e de benefícios.</w:t>
      </w:r>
    </w:p>
    <w:p>
      <w:r>
        <w:rPr>
          <w:b w:val="0"/>
          <w:sz w:val="18"/>
        </w:rPr>
        <w:t>Métrica de aceitação: 100% das ações testadas registradas com usuário, data, hora, ação e identificador do registro.</w:t>
      </w:r>
    </w:p>
    <w:p>
      <w:r>
        <w:rPr>
          <w:b w:val="0"/>
          <w:sz w:val="18"/>
        </w:rPr>
        <w:t>Método de verificação: Teste funcional e auditoria dos logs</w:t>
      </w:r>
    </w:p>
    <w:p/>
    <w:p>
      <w:r>
        <w:rPr>
          <w:b/>
          <w:sz w:val="22"/>
        </w:rPr>
        <w:t>RNF-006 — Proteção de dados em trânsito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os dados transmitidos entre validadores, interfaces de usuário e serviços centrais usando TLS 1.2 ou superior. [INFERIDO]</w:t>
      </w:r>
    </w:p>
    <w:p>
      <w:r>
        <w:rPr>
          <w:b w:val="0"/>
          <w:sz w:val="18"/>
        </w:rPr>
        <w:t>Métrica de aceitação: 100% das conexões protegidas; conexões com TLS inferior a 1.2 recusadas.</w:t>
      </w:r>
    </w:p>
    <w:p>
      <w:r>
        <w:rPr>
          <w:b w:val="0"/>
          <w:sz w:val="18"/>
        </w:rPr>
        <w:t>Método de verificação: Teste de configuração e teste de penetração</w:t>
      </w:r>
    </w:p>
    <w:p/>
    <w:p>
      <w:r>
        <w:rPr>
          <w:b/>
          <w:sz w:val="22"/>
        </w:rPr>
        <w:t>RNF-007 — Interoperabilidade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disponibilizar interfaces documentadas para integração com o monitoramento de frota e sistemas metropolitanos compatíveis.</w:t>
      </w:r>
    </w:p>
    <w:p>
      <w:r>
        <w:rPr>
          <w:b w:val="0"/>
          <w:sz w:val="18"/>
        </w:rPr>
        <w:t>Métrica de aceitação: 100% dos contratos de interface definidos e 0 falhas críticas na suíte de integração. [TBD]</w:t>
      </w:r>
    </w:p>
    <w:p>
      <w:r>
        <w:rPr>
          <w:b w:val="0"/>
          <w:sz w:val="18"/>
        </w:rPr>
        <w:t>Método de verificação: Teste de integração e revisão de contratos de API</w:t>
      </w:r>
    </w:p>
    <w:p/>
    <w:p>
      <w:r>
        <w:rPr>
          <w:b/>
          <w:sz w:val="22"/>
        </w:rPr>
        <w:t>RNF-008 — Acessibilidade do atendimento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atendimento presencial compatível com pessoas com deficiência auditiva, visual e de mobilidade reduzida.</w:t>
      </w:r>
    </w:p>
    <w:p>
      <w:r>
        <w:rPr>
          <w:b w:val="0"/>
          <w:sz w:val="18"/>
        </w:rPr>
        <w:t>Métrica de aceitação: 100% dos pontos de atendimento avaliados atendendo aos critérios legais e operacionais definidos. [TBD]</w:t>
      </w:r>
    </w:p>
    <w:p>
      <w:r>
        <w:rPr>
          <w:b w:val="0"/>
          <w:sz w:val="18"/>
        </w:rPr>
        <w:t>Método de verificação: Inspeção presencial, teste com usuários e auditoria de conformidade</w:t>
      </w:r>
    </w:p>
    <w:p/>
    <w:p>
      <w:r>
        <w:rPr>
          <w:b/>
          <w:sz w:val="22"/>
        </w:rPr>
        <w:t>RNF-009 — Capacidade de processamento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processar no mínimo 100 transações de bilhetagem por segundo sob carga operacional definida. [TBD]</w:t>
      </w:r>
    </w:p>
    <w:p>
      <w:r>
        <w:rPr>
          <w:b w:val="0"/>
          <w:sz w:val="18"/>
        </w:rPr>
        <w:t>Métrica de aceitação: Processamento mínimo de 100 transações por segundo, com 95% das respostas em até 2 segundos. [TBD]</w:t>
      </w:r>
    </w:p>
    <w:p>
      <w:r>
        <w:rPr>
          <w:b w:val="0"/>
          <w:sz w:val="18"/>
        </w:rPr>
        <w:t>Método de verificação: Teste de carga e estresse</w:t>
      </w:r>
    </w:p>
    <w:p/>
    <w:p>
      <w:r>
        <w:rPr>
          <w:b/>
          <w:sz w:val="22"/>
        </w:rPr>
        <w:t>RNF-010 — Continuidade da migração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os dados válidos durante a migração do sistema legado.</w:t>
      </w:r>
    </w:p>
    <w:p>
      <w:r>
        <w:rPr>
          <w:b w:val="0"/>
          <w:sz w:val="18"/>
        </w:rPr>
        <w:t>Métrica de aceitação: 100% dos registros aceitos no escopo de migração importados sem perda ou duplicação.</w:t>
      </w:r>
    </w:p>
    <w:p>
      <w:r>
        <w:rPr>
          <w:b w:val="0"/>
          <w:sz w:val="18"/>
        </w:rPr>
        <w:t>Método de verificação: Reconciliação de bases e teste de migração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passageiro comum, quero cadastrar uma conta ou cartão, para utilizar o transporte e administrar meus créditos.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passageiro comum, quero recarregar meus créditos, para pagar minhas viagens.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passageiro comum, quero usar meu cartão ou conta em um veículo ou estação, para ter a tarifa correta debitada.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beneficiário de gratuidade ou desconto, quero solicitar um benefício tarifário, para obter a condição de transporte a que tenho direito.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beneficiário de gratuidade ou desconto, quero enviar comprovantes da minha condição, para ter minha elegibilidade analisada.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beneficiário de gratuidade ou desconto, quero validar minha identidade ao utilizar o benefício, para evitar que outra pessoa use meu benefício.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Prefeitura do Rio de Janeiro, quero acompanhar demanda e arrecadação, para fiscalizar a operação com dados independentes dos operadores.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Prefeitura do Rio de Janeiro, quero consultar o histórico financeiro e de uso, para auditar subsídios, compensações e recursos públicos.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operador de transporte, quero consultar os dados autorizados da minha operação, para gerenciar o serviço e prestar contas.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empresa contratada de operação da bilhetagem, quero sincronizar os validadores após períodos sem conexão, para preservar os registros de utilização.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Prefeitura do Rio de Janeiro, quero migrar cartões, contas e benefícios do sistema legado, para substituir o sistema atual sem interromper o transporte.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HU-012 — Prioridade: Should have</w:t>
      </w:r>
    </w:p>
    <w:p>
      <w:r>
        <w:rPr>
          <w:b w:val="0"/>
          <w:sz w:val="22"/>
        </w:rPr>
        <w:t>Como passageiro metropolitano, quero utilizar o SBD em sistemas compatíveis de outras regiões, para realizar deslocamentos intermunicipais com interoperabilidade.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pessoa com deficiência, quero receber atendimento presencial acessível, para usar os serviços de bilhetagem sem barreiras.</w:t>
      </w:r>
    </w:p>
    <w:p>
      <w:r>
        <w:rPr>
          <w:b w:val="0"/>
          <w:sz w:val="18"/>
        </w:rPr>
        <w:t>RF associado: RF-017</w:t>
      </w:r>
    </w:p>
    <w:p/>
    <w:p>
      <w:r>
        <w:rPr>
          <w:b/>
          <w:sz w:val="22"/>
        </w:rPr>
        <w:t>HU-014 — Prioridade: Should have</w:t>
      </w:r>
    </w:p>
    <w:p>
      <w:r>
        <w:rPr>
          <w:b w:val="0"/>
          <w:sz w:val="22"/>
        </w:rPr>
        <w:t>Como fiscal de transporte, quero consultar ocorrências de uso irregular, para apoiar a fiscalização de fraudes e utilizações não autorizadas.</w:t>
      </w:r>
    </w:p>
    <w:p>
      <w:r>
        <w:rPr>
          <w:b w:val="0"/>
          <w:sz w:val="18"/>
        </w:rPr>
        <w:t>RF associado: RF-018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Cadastrar conta ou cartão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passageiro não possui conta ou cartão ativo no SBD.</w:t>
      </w:r>
    </w:p>
    <w:p>
      <w:r>
        <w:rPr>
          <w:b/>
        </w:rPr>
        <w:t xml:space="preserve">Pós-condição (sucesso): </w:t>
      </w:r>
      <w:r>
        <w:t>Uma conta ou cartão é criado e associado ao passageiro.</w:t>
      </w:r>
    </w:p>
    <w:p>
      <w:r>
        <w:rPr>
          <w:b/>
        </w:rPr>
        <w:t xml:space="preserve">Pós-condição (falha): </w:t>
      </w:r>
      <w:r>
        <w:t>Nenhum cadastro é criado e os dados informados permanecem inalterados.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informa os dados solicitados.</w:t>
      </w:r>
    </w:p>
    <w:p>
      <w:pPr>
        <w:pStyle w:val="ListNumber"/>
      </w:pPr>
      <w:r>
        <w:t>2. O sistema valida os dados obrigatórios.</w:t>
      </w:r>
    </w:p>
    <w:p>
      <w:pPr>
        <w:pStyle w:val="ListNumber"/>
      </w:pPr>
      <w:r>
        <w:t>3. O sistema cria a conta ou cartão.</w:t>
      </w:r>
    </w:p>
    <w:p>
      <w:pPr>
        <w:pStyle w:val="ListNumber"/>
      </w:pPr>
      <w:r>
        <w:t>4. O sistema exibe o identificador do cadastro.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Dados incompletos → o sistema informa os campos pendentes e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Cadastro já existente → o sistema exibe 'Cadastro já existente' e não cria duplicidade.</w:t>
      </w:r>
    </w:p>
    <w:p/>
    <w:p>
      <w:pPr>
        <w:pStyle w:val="Heading2"/>
      </w:pPr>
      <w:r>
        <w:rPr>
          <w:color w:val="2E74B5"/>
        </w:rPr>
        <w:t>UC-002 — Recarregar créditos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A conta ou cartão está ativo.</w:t>
      </w:r>
    </w:p>
    <w:p>
      <w:r>
        <w:rPr>
          <w:b/>
        </w:rPr>
        <w:t xml:space="preserve">Pós-condição (sucesso): </w:t>
      </w:r>
      <w:r>
        <w:t>O valor da recarga é registrado e o saldo é atualizado.</w:t>
      </w:r>
    </w:p>
    <w:p>
      <w:r>
        <w:rPr>
          <w:b/>
        </w:rPr>
        <w:t xml:space="preserve">Pós-condição (falha): </w:t>
      </w:r>
      <w:r>
        <w:t>O saldo permanece inalterado e a tentativa é registrada como falha.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seleciona a conta ou cartão.</w:t>
      </w:r>
    </w:p>
    <w:p>
      <w:pPr>
        <w:pStyle w:val="ListNumber"/>
      </w:pPr>
      <w:r>
        <w:t>2. O passageiro informa o valor da recarga.</w:t>
      </w:r>
    </w:p>
    <w:p>
      <w:pPr>
        <w:pStyle w:val="ListNumber"/>
      </w:pPr>
      <w:r>
        <w:t>3. O sistema registra a recarga aprovada.</w:t>
      </w:r>
    </w:p>
    <w:p>
      <w:pPr>
        <w:pStyle w:val="ListNumber"/>
      </w:pPr>
      <w:r>
        <w:t>4. O sistema atualiza e exibe o saldo.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Pagamento pendente → o sistema mantém a recarga com status 'Pendente'.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Pagamento recusado → o sistema exibe 'Recarga não aprovada' e não altera o saldo.</w:t>
      </w:r>
    </w:p>
    <w:p/>
    <w:p>
      <w:pPr>
        <w:pStyle w:val="Heading2"/>
      </w:pPr>
      <w:r>
        <w:rPr>
          <w:color w:val="2E74B5"/>
        </w:rPr>
        <w:t>UC-003 — Utilizar transporte com cobrança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A conta ou cartão está ativo e possui saldo suficiente.</w:t>
      </w:r>
    </w:p>
    <w:p>
      <w:r>
        <w:rPr>
          <w:b/>
        </w:rPr>
        <w:t xml:space="preserve">Pós-condição (sucesso): </w:t>
      </w:r>
      <w:r>
        <w:t>A utilização é autorizada, a tarifa é debitada e o registro é armazenado.</w:t>
      </w:r>
    </w:p>
    <w:p>
      <w:r>
        <w:rPr>
          <w:b/>
        </w:rPr>
        <w:t xml:space="preserve">Pós-condição (falha): </w:t>
      </w:r>
      <w:r>
        <w:t>A utilização é recusada e nenhum débito é realizado.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apresenta o cartão ou identificador da conta ao validador.</w:t>
      </w:r>
    </w:p>
    <w:p>
      <w:pPr>
        <w:pStyle w:val="ListNumber"/>
      </w:pPr>
      <w:r>
        <w:t>2. O sistema identifica a conta e consulta a tarifa aplicável.</w:t>
      </w:r>
    </w:p>
    <w:p>
      <w:pPr>
        <w:pStyle w:val="ListNumber"/>
      </w:pPr>
      <w:r>
        <w:t>3. O sistema debita o valor da tarifa.</w:t>
      </w:r>
    </w:p>
    <w:p>
      <w:pPr>
        <w:pStyle w:val="ListNumber"/>
      </w:pPr>
      <w:r>
        <w:t>4. O sistema autoriza a entrada e registra a utilização.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Saldo insuficiente → o sistema informa 'Saldo insuficiente' e recusa a utilização.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Validador sem conexão → o sistema registra a transação localmente conforme política offline e processa a sincronização posterior.</w:t>
      </w:r>
    </w:p>
    <w:p/>
    <w:p>
      <w:pPr>
        <w:pStyle w:val="Heading2"/>
      </w:pPr>
      <w:r>
        <w:rPr>
          <w:color w:val="2E74B5"/>
        </w:rPr>
        <w:t>UC-004 — Solicitar benefício tarifário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solicitante possui conta ou cartão cadastrado.</w:t>
      </w:r>
    </w:p>
    <w:p>
      <w:r>
        <w:rPr>
          <w:b/>
        </w:rPr>
        <w:t xml:space="preserve">Pós-condição (sucesso): </w:t>
      </w:r>
      <w:r>
        <w:t>Uma solicitação de benefício é criada com status 'Em análise'.</w:t>
      </w:r>
    </w:p>
    <w:p>
      <w:r>
        <w:rPr>
          <w:b/>
        </w:rPr>
        <w:t xml:space="preserve">Pós-condição (falha): </w:t>
      </w:r>
      <w:r>
        <w:t>Nenhuma solicitação é criada.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solicitante seleciona o tipo de benefício.</w:t>
      </w:r>
    </w:p>
    <w:p>
      <w:pPr>
        <w:pStyle w:val="ListNumber"/>
      </w:pPr>
      <w:r>
        <w:t>2. O sistema exibe os requisitos correspondentes.</w:t>
      </w:r>
    </w:p>
    <w:p>
      <w:pPr>
        <w:pStyle w:val="ListNumber"/>
      </w:pPr>
      <w:r>
        <w:t>3. O solicitante confirma a solicitação.</w:t>
      </w:r>
    </w:p>
    <w:p>
      <w:pPr>
        <w:pStyle w:val="ListNumber"/>
      </w:pPr>
      <w:r>
        <w:t>4. O sistema registra a solicitação com status 'Em análise'.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Tipo de benefício indisponível → o sistema informa 'Benefício não disponível para solicitação'.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Dados obrigatórios ausentes → o sistema impede o envio e identifica os campos pendentes.</w:t>
      </w:r>
    </w:p>
    <w:p/>
    <w:p>
      <w:pPr>
        <w:pStyle w:val="Heading2"/>
      </w:pPr>
      <w:r>
        <w:rPr>
          <w:color w:val="2E74B5"/>
        </w:rPr>
        <w:t>UC-005 — Comprovar elegibilidade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Existe uma solicitação de benefício em análise.</w:t>
      </w:r>
    </w:p>
    <w:p>
      <w:r>
        <w:rPr>
          <w:b/>
        </w:rPr>
        <w:t xml:space="preserve">Pós-condição (sucesso): </w:t>
      </w:r>
      <w:r>
        <w:t>Os comprovantes são armazenados e vinculados à solicitação.</w:t>
      </w:r>
    </w:p>
    <w:p>
      <w:r>
        <w:rPr>
          <w:b/>
        </w:rPr>
        <w:t xml:space="preserve">Pós-condição (falha): </w:t>
      </w:r>
      <w:r>
        <w:t>A solicitação permanece pendente sem aprovação.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seleciona a solicitação.</w:t>
      </w:r>
    </w:p>
    <w:p>
      <w:pPr>
        <w:pStyle w:val="ListNumber"/>
      </w:pPr>
      <w:r>
        <w:t>2. O beneficiário envia os comprovantes exigidos.</w:t>
      </w:r>
    </w:p>
    <w:p>
      <w:pPr>
        <w:pStyle w:val="ListNumber"/>
      </w:pPr>
      <w:r>
        <w:t>3. O sistema valida o recebimento dos arquivos.</w:t>
      </w:r>
    </w:p>
    <w:p>
      <w:pPr>
        <w:pStyle w:val="ListNumber"/>
      </w:pPr>
      <w:r>
        <w:t>4. O sistema altera o status para 'Comprovantes recebidos'.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Comprovante ilegível ou inválido → o sistema marca o documento como rejeitado e solicita novo envio.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Formato não suportado → o sistema exibe 'Formato de arquivo não suportado' e não armazena o arquivo.</w:t>
      </w:r>
    </w:p>
    <w:p/>
    <w:p>
      <w:pPr>
        <w:pStyle w:val="Heading2"/>
      </w:pPr>
      <w:r>
        <w:rPr>
          <w:color w:val="2E74B5"/>
        </w:rPr>
        <w:t>UC-006 — Validar identidade para uso de benefício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beneficiário possui benefício ativo e apresenta cartão ou conta.</w:t>
      </w:r>
    </w:p>
    <w:p>
      <w:r>
        <w:rPr>
          <w:b/>
        </w:rPr>
        <w:t xml:space="preserve">Pós-condição (sucesso): </w:t>
      </w:r>
      <w:r>
        <w:t>A identidade é validada e o uso do benefício é autorizado.</w:t>
      </w:r>
    </w:p>
    <w:p>
      <w:r>
        <w:rPr>
          <w:b/>
        </w:rPr>
        <w:t xml:space="preserve">Pós-condição (falha): </w:t>
      </w:r>
      <w:r>
        <w:t>O uso do benefício é recusado e a ocorrência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apresenta o cartão ou identificador.</w:t>
      </w:r>
    </w:p>
    <w:p>
      <w:pPr>
        <w:pStyle w:val="ListNumber"/>
      </w:pPr>
      <w:r>
        <w:t>2. O sistema solicita o método de conferência configurado.</w:t>
      </w:r>
    </w:p>
    <w:p>
      <w:pPr>
        <w:pStyle w:val="ListNumber"/>
      </w:pPr>
      <w:r>
        <w:t>3. O beneficiário realiza a conferência.</w:t>
      </w:r>
    </w:p>
    <w:p>
      <w:pPr>
        <w:pStyle w:val="ListNumber"/>
      </w:pPr>
      <w:r>
        <w:t>4. O sistema valida a identidade e autoriza a utilização.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Primeira conferência inconclusiva → o sistema solicita método alternativo autorizado.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Identidade não confirmada → o sistema exibe 'Benefício não autorizado' e registra a ocorrência.</w:t>
      </w:r>
    </w:p>
    <w:p/>
    <w:p>
      <w:pPr>
        <w:pStyle w:val="Heading2"/>
      </w:pPr>
      <w:r>
        <w:rPr>
          <w:color w:val="2E74B5"/>
        </w:rPr>
        <w:t>UC-007 — Consultar painel regulatório</w:t>
      </w:r>
    </w:p>
    <w:p>
      <w:r>
        <w:rPr>
          <w:b/>
        </w:rPr>
        <w:t xml:space="preserve">Ator principal: </w:t>
      </w:r>
      <w:r>
        <w:t>Prefeitura do Rio de Janeiro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agente da Prefeitura está autenticado.</w:t>
      </w:r>
    </w:p>
    <w:p>
      <w:r>
        <w:rPr>
          <w:b/>
        </w:rPr>
        <w:t xml:space="preserve">Pós-condição (sucesso): </w:t>
      </w:r>
      <w:r>
        <w:t>Os indicadores selecionados são exibidos com período e fonte dos dados.</w:t>
      </w:r>
    </w:p>
    <w:p>
      <w:r>
        <w:rPr>
          <w:b/>
        </w:rPr>
        <w:t xml:space="preserve">Pós-condição (falha): </w:t>
      </w:r>
      <w:r>
        <w:t>O painel não é exibido e a falha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agente acessa o painel regulatório.</w:t>
      </w:r>
    </w:p>
    <w:p>
      <w:pPr>
        <w:pStyle w:val="ListNumber"/>
      </w:pPr>
      <w:r>
        <w:t>2. O agente informa o período e os filtros.</w:t>
      </w:r>
    </w:p>
    <w:p>
      <w:pPr>
        <w:pStyle w:val="ListNumber"/>
      </w:pPr>
      <w:r>
        <w:t>3. O sistema calcula os indicadores.</w:t>
      </w:r>
    </w:p>
    <w:p>
      <w:pPr>
        <w:pStyle w:val="ListNumber"/>
      </w:pPr>
      <w:r>
        <w:t>4. O sistema exibe demanda, utilizações e arrecadação.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Nenhum filtro informado → o sistema utiliza o período padrão configurado. [TBD]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Dados incompletos → o sistema identifica o indicador afetado e exibe a data da última atualização.</w:t>
      </w:r>
    </w:p>
    <w:p/>
    <w:p>
      <w:pPr>
        <w:pStyle w:val="Heading2"/>
      </w:pPr>
      <w:r>
        <w:rPr>
          <w:color w:val="2E74B5"/>
        </w:rPr>
        <w:t>UC-008 — Auditar movimentações</w:t>
      </w:r>
    </w:p>
    <w:p>
      <w:r>
        <w:rPr>
          <w:b/>
        </w:rPr>
        <w:t xml:space="preserve">Ator principal: </w:t>
      </w:r>
      <w:r>
        <w:t>Prefeitura do Rio de Janeiro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agente da Prefeitura está autenticado e possui permissão de auditoria.</w:t>
      </w:r>
    </w:p>
    <w:p>
      <w:r>
        <w:rPr>
          <w:b/>
        </w:rPr>
        <w:t xml:space="preserve">Pós-condição (sucesso): </w:t>
      </w:r>
      <w:r>
        <w:t>O histórico filtrado é exibido.</w:t>
      </w:r>
    </w:p>
    <w:p>
      <w:r>
        <w:rPr>
          <w:b/>
        </w:rPr>
        <w:t xml:space="preserve">Pós-condição (falha): </w:t>
      </w:r>
      <w:r>
        <w:t>A consulta é recusada ou retorna mensagem de indisponibilidade.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agente informa os filtros de auditoria.</w:t>
      </w:r>
    </w:p>
    <w:p>
      <w:pPr>
        <w:pStyle w:val="ListNumber"/>
      </w:pPr>
      <w:r>
        <w:t>2. O sistema pesquisa os registros correspondentes.</w:t>
      </w:r>
    </w:p>
    <w:p>
      <w:pPr>
        <w:pStyle w:val="ListNumber"/>
      </w:pPr>
      <w:r>
        <w:t>3. O sistema exibe usuário, data, hora, operação e registro afetado.</w:t>
      </w:r>
    </w:p>
    <w:p>
      <w:pPr>
        <w:pStyle w:val="ListNumber"/>
      </w:pPr>
      <w:r>
        <w:t>4. O agente consulta os detalhes da movimentação.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Nenhum registro encontrado → o sistema exibe 'Nenhum registro encontrado'.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1b. Sem permissão → o sistema exibe 'Acesso não autorizado' e registra a tentativa.</w:t>
      </w:r>
    </w:p>
    <w:p/>
    <w:p>
      <w:pPr>
        <w:pStyle w:val="Heading2"/>
      </w:pPr>
      <w:r>
        <w:rPr>
          <w:color w:val="2E74B5"/>
        </w:rPr>
        <w:t>UC-009 — Consultar dados operacionais autorizados</w:t>
      </w:r>
    </w:p>
    <w:p>
      <w:r>
        <w:rPr>
          <w:b/>
        </w:rPr>
        <w:t xml:space="preserve">Ator principal: </w:t>
      </w:r>
      <w:r>
        <w:t>Operador de transporte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operador está autenticado.</w:t>
      </w:r>
    </w:p>
    <w:p>
      <w:r>
        <w:rPr>
          <w:b/>
        </w:rPr>
        <w:t xml:space="preserve">Pós-condição (sucesso): </w:t>
      </w:r>
      <w:r>
        <w:t>Os dados autorizados do operador são exibidos.</w:t>
      </w:r>
    </w:p>
    <w:p>
      <w:r>
        <w:rPr>
          <w:b/>
        </w:rPr>
        <w:t xml:space="preserve">Pós-condição (falha): </w:t>
      </w:r>
      <w:r>
        <w:t>Dados fora do escopo autorizado não são exibidos.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operador acessa o módulo operacional.</w:t>
      </w:r>
    </w:p>
    <w:p>
      <w:pPr>
        <w:pStyle w:val="ListNumber"/>
      </w:pPr>
      <w:r>
        <w:t>2. O sistema identifica o operador.</w:t>
      </w:r>
    </w:p>
    <w:p>
      <w:pPr>
        <w:pStyle w:val="ListNumber"/>
      </w:pPr>
      <w:r>
        <w:t>3. O sistema aplica as permissões do perfil.</w:t>
      </w:r>
    </w:p>
    <w:p>
      <w:pPr>
        <w:pStyle w:val="ListNumber"/>
      </w:pPr>
      <w:r>
        <w:t>4. O sistema exibe os dados autorizados.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Filtro fora do escopo → o sistema remove o filtro não autorizado e mantém somente os dados permitidos.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Perfil inválido → o sistema exibe 'Perfil sem permissão operacional'.</w:t>
      </w:r>
    </w:p>
    <w:p/>
    <w:p>
      <w:pPr>
        <w:pStyle w:val="Heading2"/>
      </w:pPr>
      <w:r>
        <w:rPr>
          <w:color w:val="2E74B5"/>
        </w:rPr>
        <w:t>UC-010 — Sincronizar validador</w:t>
      </w:r>
    </w:p>
    <w:p>
      <w:r>
        <w:rPr>
          <w:b/>
        </w:rPr>
        <w:t xml:space="preserve">Ator principal: </w:t>
      </w:r>
      <w:r>
        <w:t>Empresa contratada de operação da bilhetagem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Existem registros armazenados localmente no validador e a conexão foi restabelecida.</w:t>
      </w:r>
    </w:p>
    <w:p>
      <w:r>
        <w:rPr>
          <w:b/>
        </w:rPr>
        <w:t xml:space="preserve">Pós-condição (sucesso): </w:t>
      </w:r>
      <w:r>
        <w:t>Os registros são recebidos pelo sistema central e marcados como sincronizados.</w:t>
      </w:r>
    </w:p>
    <w:p>
      <w:r>
        <w:rPr>
          <w:b/>
        </w:rPr>
        <w:t xml:space="preserve">Pós-condição (falha): </w:t>
      </w:r>
      <w:r>
        <w:t>Os registros permanecem armazenados para nova tentativa.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validador detecta a conexão disponível.</w:t>
      </w:r>
    </w:p>
    <w:p>
      <w:pPr>
        <w:pStyle w:val="ListNumber"/>
      </w:pPr>
      <w:r>
        <w:t>2. O validador envia os registros pendentes.</w:t>
      </w:r>
    </w:p>
    <w:p>
      <w:pPr>
        <w:pStyle w:val="ListNumber"/>
      </w:pPr>
      <w:r>
        <w:t>3. O sistema central valida e armazena os registros.</w:t>
      </w:r>
    </w:p>
    <w:p>
      <w:pPr>
        <w:pStyle w:val="ListNumber"/>
      </w:pPr>
      <w:r>
        <w:t>4. O sistema retorna confirmação ao validador.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Registro duplicado → o sistema mantém apenas uma ocorrência identificada.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Conexão interrompida → o validador mantém os registros pendentes e agenda nova tentativa.</w:t>
      </w:r>
    </w:p>
    <w:p/>
    <w:p>
      <w:pPr>
        <w:pStyle w:val="Heading2"/>
      </w:pPr>
      <w:r>
        <w:rPr>
          <w:color w:val="2E74B5"/>
        </w:rPr>
        <w:t>UC-011 — Migrar dados legados</w:t>
      </w:r>
    </w:p>
    <w:p>
      <w:r>
        <w:rPr>
          <w:b/>
        </w:rPr>
        <w:t xml:space="preserve">Ator principal: </w:t>
      </w:r>
      <w:r>
        <w:t>Prefeitura do Rio de Janeiro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O arquivo ou interface de migração do sistema legado está disponível.</w:t>
      </w:r>
    </w:p>
    <w:p>
      <w:r>
        <w:rPr>
          <w:b/>
        </w:rPr>
        <w:t xml:space="preserve">Pós-condição (sucesso): </w:t>
      </w:r>
      <w:r>
        <w:t>Os dados válidos são importados e reconciliados.</w:t>
      </w:r>
    </w:p>
    <w:p>
      <w:r>
        <w:rPr>
          <w:b/>
        </w:rPr>
        <w:t xml:space="preserve">Pós-condição (falha): </w:t>
      </w:r>
      <w:r>
        <w:t>Os dados inválidos são rejeitados sem alterar os registros válidos já importados.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agente seleciona o lote de migração.</w:t>
      </w:r>
    </w:p>
    <w:p>
      <w:pPr>
        <w:pStyle w:val="ListNumber"/>
      </w:pPr>
      <w:r>
        <w:t>2. O sistema valida o formato e os campos obrigatórios.</w:t>
      </w:r>
    </w:p>
    <w:p>
      <w:pPr>
        <w:pStyle w:val="ListNumber"/>
      </w:pPr>
      <w:r>
        <w:t>3. O sistema importa os cartões, contas e benefícios válidos.</w:t>
      </w:r>
    </w:p>
    <w:p>
      <w:pPr>
        <w:pStyle w:val="ListNumber"/>
      </w:pPr>
      <w:r>
        <w:t>4. O sistema apresenta o relatório de migração.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Registro inconsistente → o sistema rejeita o registro e inclui o motivo no relatório.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Falha no processamento → o sistema interrompe o lote, preserva os dados já confirmados e registra a falha.</w:t>
      </w:r>
    </w:p>
    <w:p/>
    <w:p>
      <w:pPr>
        <w:pStyle w:val="Heading2"/>
      </w:pPr>
      <w:r>
        <w:rPr>
          <w:color w:val="2E74B5"/>
        </w:rPr>
        <w:t>UC-012 — Processar transação metropolitana</w:t>
      </w:r>
    </w:p>
    <w:p>
      <w:r>
        <w:rPr>
          <w:b/>
        </w:rPr>
        <w:t xml:space="preserve">Ator principal: </w:t>
      </w:r>
      <w:r>
        <w:t>Passageiro metropolitano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O sistema externo está habilitado para interoperabilidade.</w:t>
      </w:r>
    </w:p>
    <w:p>
      <w:r>
        <w:rPr>
          <w:b/>
        </w:rPr>
        <w:t xml:space="preserve">Pós-condição (sucesso): </w:t>
      </w:r>
      <w:r>
        <w:t>A transação compatível é processada e registrada.</w:t>
      </w:r>
    </w:p>
    <w:p>
      <w:r>
        <w:rPr>
          <w:b/>
        </w:rPr>
        <w:t xml:space="preserve">Pós-condição (falha): </w:t>
      </w:r>
      <w:r>
        <w:t>A transação é recusada com motivo identificável.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sistema externo envia a transação.</w:t>
      </w:r>
    </w:p>
    <w:p>
      <w:pPr>
        <w:pStyle w:val="ListNumber"/>
      </w:pPr>
      <w:r>
        <w:t>2. O SBD valida o formato e a origem.</w:t>
      </w:r>
    </w:p>
    <w:p>
      <w:pPr>
        <w:pStyle w:val="ListNumber"/>
      </w:pPr>
      <w:r>
        <w:t>3. O SBD aplica a regra de interoperabilidade.</w:t>
      </w:r>
    </w:p>
    <w:p>
      <w:pPr>
        <w:pStyle w:val="ListNumber"/>
      </w:pPr>
      <w:r>
        <w:t>4. O SBD registra o resultado e retorna a resposta.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Transação parcialmente compatível → o sistema retorna o campo incompatível para correção.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Origem não reconhecida → o sistema recusa a transação e registra a ocorrência.</w:t>
      </w:r>
    </w:p>
    <w:p/>
    <w:p>
      <w:pPr>
        <w:pStyle w:val="Heading2"/>
      </w:pPr>
      <w:r>
        <w:rPr>
          <w:color w:val="2E74B5"/>
        </w:rPr>
        <w:t>UC-013 — Realizar atendimento acessível</w:t>
      </w:r>
    </w:p>
    <w:p>
      <w:r>
        <w:rPr>
          <w:b/>
        </w:rPr>
        <w:t xml:space="preserve">Ator principal: </w:t>
      </w:r>
      <w:r>
        <w:t>Pessoa com deficiência</w:t>
      </w:r>
    </w:p>
    <w:p>
      <w:r>
        <w:rPr>
          <w:b/>
        </w:rPr>
        <w:t xml:space="preserve">HU relacionada: </w:t>
      </w:r>
      <w:r>
        <w:t>HU-013</w:t>
      </w:r>
    </w:p>
    <w:p>
      <w:r>
        <w:rPr>
          <w:b/>
        </w:rPr>
        <w:t xml:space="preserve">Pré-condição: </w:t>
      </w:r>
      <w:r>
        <w:t>O ponto de atendimento está operacional.</w:t>
      </w:r>
    </w:p>
    <w:p>
      <w:r>
        <w:rPr>
          <w:b/>
        </w:rPr>
        <w:t xml:space="preserve">Pós-condição (sucesso): </w:t>
      </w:r>
      <w:r>
        <w:t>A solicitação do usuário é registrada e concluída com recurso acessível adequado.</w:t>
      </w:r>
    </w:p>
    <w:p>
      <w:r>
        <w:rPr>
          <w:b/>
        </w:rPr>
        <w:t xml:space="preserve">Pós-condição (falha): </w:t>
      </w:r>
      <w:r>
        <w:t>A solicitação é encaminhada para atendimento assistido.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A pessoa solicita atendimento no ponto presencial.</w:t>
      </w:r>
    </w:p>
    <w:p>
      <w:pPr>
        <w:pStyle w:val="ListNumber"/>
      </w:pPr>
      <w:r>
        <w:t>2. O atendente identifica a necessidade de acessibilidade.</w:t>
      </w:r>
    </w:p>
    <w:p>
      <w:pPr>
        <w:pStyle w:val="ListNumber"/>
      </w:pPr>
      <w:r>
        <w:t>3. O sistema registra o atendimento utilizando o recurso adequado.</w:t>
      </w:r>
    </w:p>
    <w:p>
      <w:pPr>
        <w:pStyle w:val="ListNumber"/>
      </w:pPr>
      <w:r>
        <w:t>4. O sistema confirma a conclusão do serviço.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Recurso específico indisponível → o sistema encaminha o atendimento para um canal assistido.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Sistema indisponível → o atendente registra protocolo contingencial para posterior inclusão.</w:t>
      </w:r>
    </w:p>
    <w:p/>
    <w:p>
      <w:pPr>
        <w:pStyle w:val="Heading2"/>
      </w:pPr>
      <w:r>
        <w:rPr>
          <w:color w:val="2E74B5"/>
        </w:rPr>
        <w:t>UC-014 — Consultar ocorrência de uso irregular</w:t>
      </w:r>
    </w:p>
    <w:p>
      <w:r>
        <w:rPr>
          <w:b/>
        </w:rPr>
        <w:t xml:space="preserve">Ator principal: </w:t>
      </w:r>
      <w:r>
        <w:t>Fiscal de transporte</w:t>
      </w:r>
    </w:p>
    <w:p>
      <w:r>
        <w:rPr>
          <w:b/>
        </w:rPr>
        <w:t xml:space="preserve">HU relacionada: </w:t>
      </w:r>
      <w:r>
        <w:t>HU-014</w:t>
      </w:r>
    </w:p>
    <w:p>
      <w:r>
        <w:rPr>
          <w:b/>
        </w:rPr>
        <w:t xml:space="preserve">Pré-condição: </w:t>
      </w:r>
      <w:r>
        <w:t>O fiscal está autenticado e possui permissão de fiscalização.</w:t>
      </w:r>
    </w:p>
    <w:p>
      <w:r>
        <w:rPr>
          <w:b/>
        </w:rPr>
        <w:t xml:space="preserve">Pós-condição (sucesso): </w:t>
      </w:r>
      <w:r>
        <w:t>A ocorrência pesquisada é exibida conforme o escopo autorizado.</w:t>
      </w:r>
    </w:p>
    <w:p>
      <w:r>
        <w:rPr>
          <w:b/>
        </w:rPr>
        <w:t xml:space="preserve">Pós-condição (falha): </w:t>
      </w:r>
      <w:r>
        <w:t>A consulta é recusada ou nenhum registro é exibido.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fiscal informa o identificador do cartão, conta ou transação.</w:t>
      </w:r>
    </w:p>
    <w:p>
      <w:pPr>
        <w:pStyle w:val="ListNumber"/>
      </w:pPr>
      <w:r>
        <w:t>2. O sistema localiza ocorrências relacionadas.</w:t>
      </w:r>
    </w:p>
    <w:p>
      <w:pPr>
        <w:pStyle w:val="ListNumber"/>
      </w:pPr>
      <w:r>
        <w:t>3. O sistema aplica as regras de acesso.</w:t>
      </w:r>
    </w:p>
    <w:p>
      <w:pPr>
        <w:pStyle w:val="ListNumber"/>
      </w:pPr>
      <w:r>
        <w:t>4. O sistema exibe os detalhes autorizados.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Nenhuma ocorrência encontrada → o sistema exibe 'Nenhuma ocorrência encontrada'.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Consulta fora da permissão → o sistema exibe 'Acesso não autorizado' e registra a tentativa.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Cadastro criado  |  Ref: RF-001 / HU-001</w:t>
      </w:r>
    </w:p>
    <w:p>
      <w:r>
        <w:rPr>
          <w:b w:val="0"/>
          <w:sz w:val="22"/>
        </w:rPr>
        <w:t>Dado que que o passageiro informou todos os dados obrigatórios,</w:t>
      </w:r>
    </w:p>
    <w:p>
      <w:r>
        <w:rPr>
          <w:b w:val="0"/>
          <w:sz w:val="22"/>
        </w:rPr>
        <w:t>Quando confirmar o cadastro,</w:t>
      </w:r>
    </w:p>
    <w:p>
      <w:r>
        <w:rPr>
          <w:b w:val="0"/>
          <w:sz w:val="22"/>
        </w:rPr>
        <w:t>Então o sistema deve criar uma conta ou cartão ativo e exibir um identificador único.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CA-002 — Recarga aprovada  |  Ref: RF-003 / HU-002</w:t>
      </w:r>
    </w:p>
    <w:p>
      <w:r>
        <w:rPr>
          <w:b w:val="0"/>
          <w:sz w:val="22"/>
        </w:rPr>
        <w:t>Dado que que a conta está ativa e o pagamento foi aprovado,</w:t>
      </w:r>
    </w:p>
    <w:p>
      <w:r>
        <w:rPr>
          <w:b w:val="0"/>
          <w:sz w:val="22"/>
        </w:rPr>
        <w:t>Quando o passageiro confirmar uma recarga de R$ 50,00,</w:t>
      </w:r>
    </w:p>
    <w:p>
      <w:r>
        <w:rPr>
          <w:b w:val="0"/>
          <w:sz w:val="22"/>
        </w:rPr>
        <w:t>Então o sistema deve registrar R$ 50,00 no saldo e exibir o novo saldo.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CA-003 — Cobrança da tarifa  |  Ref: RF-004 / HU-003</w:t>
      </w:r>
    </w:p>
    <w:p>
      <w:r>
        <w:rPr>
          <w:b w:val="0"/>
          <w:sz w:val="22"/>
        </w:rPr>
        <w:t>Dado que que o passageiro possui saldo suficiente e a tarifa vigente é R$ 4,00,</w:t>
      </w:r>
    </w:p>
    <w:p>
      <w:r>
        <w:rPr>
          <w:b w:val="0"/>
          <w:sz w:val="22"/>
        </w:rPr>
        <w:t>Quando o cartão for apresentado ao validador,</w:t>
      </w:r>
    </w:p>
    <w:p>
      <w:r>
        <w:rPr>
          <w:b w:val="0"/>
          <w:sz w:val="22"/>
        </w:rPr>
        <w:t>Então o sistema deve debitar R$ 4,00, autorizar a utilização e registrar a transação.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Solicitação de benefício  |  Ref: RF-006 / HU-004</w:t>
      </w:r>
    </w:p>
    <w:p>
      <w:r>
        <w:rPr>
          <w:b w:val="0"/>
          <w:sz w:val="22"/>
        </w:rPr>
        <w:t>Dado que que o passageiro possui conta cadastrada,</w:t>
      </w:r>
    </w:p>
    <w:p>
      <w:r>
        <w:rPr>
          <w:b w:val="0"/>
          <w:sz w:val="22"/>
        </w:rPr>
        <w:t>Quando selecionar o benefício de estudante e confirmar a solicitação,</w:t>
      </w:r>
    </w:p>
    <w:p>
      <w:r>
        <w:rPr>
          <w:b w:val="0"/>
          <w:sz w:val="22"/>
        </w:rPr>
        <w:t>Então o sistema deve criar uma solicitação com status 'Em análise'.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CA-005 — Comprovante recebido  |  Ref: RF-007 / HU-005</w:t>
      </w:r>
    </w:p>
    <w:p>
      <w:r>
        <w:rPr>
          <w:b w:val="0"/>
          <w:sz w:val="22"/>
        </w:rPr>
        <w:t>Dado que que existe uma solicitação de benefício em análise,</w:t>
      </w:r>
    </w:p>
    <w:p>
      <w:r>
        <w:rPr>
          <w:b w:val="0"/>
          <w:sz w:val="22"/>
        </w:rPr>
        <w:t>Quando o beneficiário enviar um arquivo em formato permitido,</w:t>
      </w:r>
    </w:p>
    <w:p>
      <w:r>
        <w:rPr>
          <w:b w:val="0"/>
          <w:sz w:val="22"/>
        </w:rPr>
        <w:t>Então o sistema deve armazenar o arquivo e alterar o status para 'Comprovantes recebidos'.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CA-006 — Identidade validada  |  Ref: RF-008 / HU-006</w:t>
      </w:r>
    </w:p>
    <w:p>
      <w:r>
        <w:rPr>
          <w:b w:val="0"/>
          <w:sz w:val="22"/>
        </w:rPr>
        <w:t>Dado que que o benefício está ativo,</w:t>
      </w:r>
    </w:p>
    <w:p>
      <w:r>
        <w:rPr>
          <w:b w:val="0"/>
          <w:sz w:val="22"/>
        </w:rPr>
        <w:t>Quando a conferência de identidade for aprovada,</w:t>
      </w:r>
    </w:p>
    <w:p>
      <w:r>
        <w:rPr>
          <w:b w:val="0"/>
          <w:sz w:val="22"/>
        </w:rPr>
        <w:t>Então o sistema deve autorizar a utilização do benefício e registrar o resultado da validação.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CA-007 — Benefício aplicado  |  Ref: RF-009 / HU-006</w:t>
      </w:r>
    </w:p>
    <w:p>
      <w:r>
        <w:rPr>
          <w:b w:val="0"/>
          <w:sz w:val="22"/>
        </w:rPr>
        <w:t>Dado que que o beneficiário possui desconto de 50% e a tarifa integral é R$ 4,00,</w:t>
      </w:r>
    </w:p>
    <w:p>
      <w:r>
        <w:rPr>
          <w:b w:val="0"/>
          <w:sz w:val="22"/>
        </w:rPr>
        <w:t>Quando a identidade for validada e a utilização for registrada,</w:t>
      </w:r>
    </w:p>
    <w:p>
      <w:r>
        <w:rPr>
          <w:b w:val="0"/>
          <w:sz w:val="22"/>
        </w:rPr>
        <w:t>Então o sistema deve debitar R$ 2,00.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CA-008 — Painel regulatório exibido  |  Ref: RF-010 / HU-007</w:t>
      </w:r>
    </w:p>
    <w:p>
      <w:r>
        <w:rPr>
          <w:b w:val="0"/>
          <w:sz w:val="22"/>
        </w:rPr>
        <w:t>Dado que que o agente da Prefeitura está autenticado,</w:t>
      </w:r>
    </w:p>
    <w:p>
      <w:r>
        <w:rPr>
          <w:b w:val="0"/>
          <w:sz w:val="22"/>
        </w:rPr>
        <w:t>Quando selecionar um período válido,</w:t>
      </w:r>
    </w:p>
    <w:p>
      <w:r>
        <w:rPr>
          <w:b w:val="0"/>
          <w:sz w:val="22"/>
        </w:rPr>
        <w:t>Então o sistema deve exibir demanda, utilizações e arrecadação referentes ao período selecionado.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CA-009 — Histórico auditável  |  Ref: RF-011 / HU-008</w:t>
      </w:r>
    </w:p>
    <w:p>
      <w:r>
        <w:rPr>
          <w:b w:val="0"/>
          <w:sz w:val="22"/>
        </w:rPr>
        <w:t>Dado que que existem movimentações financeiras registradas,</w:t>
      </w:r>
    </w:p>
    <w:p>
      <w:r>
        <w:rPr>
          <w:b w:val="0"/>
          <w:sz w:val="22"/>
        </w:rPr>
        <w:t>Quando o agente consultar o histórico por período,</w:t>
      </w:r>
    </w:p>
    <w:p>
      <w:r>
        <w:rPr>
          <w:b w:val="0"/>
          <w:sz w:val="22"/>
        </w:rPr>
        <w:t>Então o sistema deve exibir cada movimentação com usuário, data, hora, operação e registro afetado.</w:t>
      </w:r>
    </w:p>
    <w:p>
      <w:r>
        <w:rPr>
          <w:b w:val="0"/>
          <w:sz w:val="18"/>
        </w:rPr>
        <w:t>Método: Teste funcional e revisão de logs</w:t>
      </w:r>
    </w:p>
    <w:p/>
    <w:p>
      <w:r>
        <w:rPr>
          <w:b/>
          <w:sz w:val="22"/>
        </w:rPr>
        <w:t>CA-010 — Acesso parcial do operador  |  Ref: RF-012 / HU-009</w:t>
      </w:r>
    </w:p>
    <w:p>
      <w:r>
        <w:rPr>
          <w:b w:val="0"/>
          <w:sz w:val="22"/>
        </w:rPr>
        <w:t>Dado que que o operador está autenticado,</w:t>
      </w:r>
    </w:p>
    <w:p>
      <w:r>
        <w:rPr>
          <w:b w:val="0"/>
          <w:sz w:val="22"/>
        </w:rPr>
        <w:t>Quando acessar dados de operação,</w:t>
      </w:r>
    </w:p>
    <w:p>
      <w:r>
        <w:rPr>
          <w:b w:val="0"/>
          <w:sz w:val="22"/>
        </w:rPr>
        <w:t>Então o sistema deve exibir somente os dados autorizados para o operador.</w:t>
      </w:r>
    </w:p>
    <w:p>
      <w:r>
        <w:rPr>
          <w:b w:val="0"/>
          <w:sz w:val="18"/>
        </w:rPr>
        <w:t>Método: Teste de autorização</w:t>
      </w:r>
    </w:p>
    <w:p/>
    <w:p>
      <w:r>
        <w:rPr>
          <w:b/>
          <w:sz w:val="22"/>
        </w:rPr>
        <w:t>CA-011 — Sincronização após reconexão  |  Ref: RF-013 / HU-010</w:t>
      </w:r>
    </w:p>
    <w:p>
      <w:r>
        <w:rPr>
          <w:b w:val="0"/>
          <w:sz w:val="22"/>
        </w:rPr>
        <w:t>Dado que que o validador possui 100 registros pendentes e a conexão foi restabelecida,</w:t>
      </w:r>
    </w:p>
    <w:p>
      <w:r>
        <w:rPr>
          <w:b w:val="0"/>
          <w:sz w:val="22"/>
        </w:rPr>
        <w:t>Quando a sincronização for iniciada,</w:t>
      </w:r>
    </w:p>
    <w:p>
      <w:r>
        <w:rPr>
          <w:b w:val="0"/>
          <w:sz w:val="22"/>
        </w:rPr>
        <w:t>Então o sistema deve receber e confirmar os 100 registros em até 60 segundos [TBD].</w:t>
      </w:r>
    </w:p>
    <w:p>
      <w:r>
        <w:rPr>
          <w:b w:val="0"/>
          <w:sz w:val="18"/>
        </w:rPr>
        <w:t>Método: Teste de recuperação de conectividade</w:t>
      </w:r>
    </w:p>
    <w:p/>
    <w:p>
      <w:r>
        <w:rPr>
          <w:b/>
          <w:sz w:val="22"/>
        </w:rPr>
        <w:t>CA-012 — Integração com frota  |  Ref: RF-014</w:t>
      </w:r>
    </w:p>
    <w:p>
      <w:r>
        <w:rPr>
          <w:b w:val="0"/>
          <w:sz w:val="22"/>
        </w:rPr>
        <w:t>Dado que que o sistema externo de monitoramento de frota está disponível,</w:t>
      </w:r>
    </w:p>
    <w:p>
      <w:r>
        <w:rPr>
          <w:b w:val="0"/>
          <w:sz w:val="22"/>
        </w:rPr>
        <w:t>Quando o SBD enviar uma mensagem de integração válida,</w:t>
      </w:r>
    </w:p>
    <w:p>
      <w:r>
        <w:rPr>
          <w:b w:val="0"/>
          <w:sz w:val="22"/>
        </w:rPr>
        <w:t>Então o sistema externo deve receber a mensagem e retornar confirmação técnica.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CA-013 — Migração sem duplicidade  |  Ref: RF-015 / HU-011</w:t>
      </w:r>
    </w:p>
    <w:p>
      <w:r>
        <w:rPr>
          <w:b w:val="0"/>
          <w:sz w:val="22"/>
        </w:rPr>
        <w:t>Dado que que o lote legado contém cartões, contas e benefícios válidos,</w:t>
      </w:r>
    </w:p>
    <w:p>
      <w:r>
        <w:rPr>
          <w:b w:val="0"/>
          <w:sz w:val="22"/>
        </w:rPr>
        <w:t>Quando o lote for processado,</w:t>
      </w:r>
    </w:p>
    <w:p>
      <w:r>
        <w:rPr>
          <w:b w:val="0"/>
          <w:sz w:val="22"/>
        </w:rPr>
        <w:t>Então o sistema deve importar os registros válidos sem duplicidade e gerar relatório de resultado.</w:t>
      </w:r>
    </w:p>
    <w:p>
      <w:r>
        <w:rPr>
          <w:b w:val="0"/>
          <w:sz w:val="18"/>
        </w:rPr>
        <w:t>Método: Teste de migração e reconciliação</w:t>
      </w:r>
    </w:p>
    <w:p/>
    <w:p>
      <w:r>
        <w:rPr>
          <w:b/>
          <w:sz w:val="22"/>
        </w:rPr>
        <w:t>CA-014 — Transação interoperável  |  Ref: RF-016 / HU-012</w:t>
      </w:r>
    </w:p>
    <w:p>
      <w:r>
        <w:rPr>
          <w:b w:val="0"/>
          <w:sz w:val="22"/>
        </w:rPr>
        <w:t>Dado que que a transação foi enviada por uma região metropolitana compatível,</w:t>
      </w:r>
    </w:p>
    <w:p>
      <w:r>
        <w:rPr>
          <w:b w:val="0"/>
          <w:sz w:val="22"/>
        </w:rPr>
        <w:t>Quando o SBD validar a transação,</w:t>
      </w:r>
    </w:p>
    <w:p>
      <w:r>
        <w:rPr>
          <w:b w:val="0"/>
          <w:sz w:val="22"/>
        </w:rPr>
        <w:t>Então o sistema deve registrar o resultado e retornar status de processamento.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CA-015 — Atendimento acessível  |  Ref: RF-017 / HU-013</w:t>
      </w:r>
    </w:p>
    <w:p>
      <w:r>
        <w:rPr>
          <w:b w:val="0"/>
          <w:sz w:val="22"/>
        </w:rPr>
        <w:t>Dado que que uma pessoa com deficiência solicita atendimento presencial,</w:t>
      </w:r>
    </w:p>
    <w:p>
      <w:r>
        <w:rPr>
          <w:b w:val="0"/>
          <w:sz w:val="22"/>
        </w:rPr>
        <w:t>Quando o atendente selecionar o recurso de acessibilidade necessário,</w:t>
      </w:r>
    </w:p>
    <w:p>
      <w:r>
        <w:rPr>
          <w:b w:val="0"/>
          <w:sz w:val="22"/>
        </w:rPr>
        <w:t>Então o sistema deve permitir o registro e a conclusão do atendimento com esse recurso.</w:t>
      </w:r>
    </w:p>
    <w:p>
      <w:r>
        <w:rPr>
          <w:b w:val="0"/>
          <w:sz w:val="18"/>
        </w:rPr>
        <w:t>Método: Teste com usuários e inspeção presencial</w:t>
      </w:r>
    </w:p>
    <w:p/>
    <w:p>
      <w:r>
        <w:rPr>
          <w:b/>
          <w:sz w:val="22"/>
        </w:rPr>
        <w:t>CA-016 — Consulta de ocorrência  |  Ref: RF-018 / HU-014</w:t>
      </w:r>
    </w:p>
    <w:p>
      <w:r>
        <w:rPr>
          <w:b w:val="0"/>
          <w:sz w:val="22"/>
        </w:rPr>
        <w:t>Dado que que o fiscal possui permissão e existe uma ocorrência associada ao cartão informado,</w:t>
      </w:r>
    </w:p>
    <w:p>
      <w:r>
        <w:rPr>
          <w:b w:val="0"/>
          <w:sz w:val="22"/>
        </w:rPr>
        <w:t>Quando o fiscal realizar a consulta,</w:t>
      </w:r>
    </w:p>
    <w:p>
      <w:r>
        <w:rPr>
          <w:b w:val="0"/>
          <w:sz w:val="22"/>
        </w:rPr>
        <w:t>Então o sistema deve exibir os detalhes autorizados da ocorrência.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CA-017 — Registro completo de utilização  |  Ref: RF-005</w:t>
      </w:r>
    </w:p>
    <w:p>
      <w:r>
        <w:rPr>
          <w:b w:val="0"/>
          <w:sz w:val="22"/>
        </w:rPr>
        <w:t>Dado que que uma utilização foi autorizada,</w:t>
      </w:r>
    </w:p>
    <w:p>
      <w:r>
        <w:rPr>
          <w:b w:val="0"/>
          <w:sz w:val="22"/>
        </w:rPr>
        <w:t>Quando o processamento da transação for concluído,</w:t>
      </w:r>
    </w:p>
    <w:p>
      <w:r>
        <w:rPr>
          <w:b w:val="0"/>
          <w:sz w:val="22"/>
        </w:rPr>
        <w:t>Então o sistema deve registrar identificador, data, hora, local, veículo ou estação, operador e tarifa aplicada.</w:t>
      </w:r>
    </w:p>
    <w:p>
      <w:r>
        <w:rPr>
          <w:b w:val="0"/>
          <w:sz w:val="18"/>
        </w:rPr>
        <w:t>Método: Teste de integração e auditoria de dados</w:t>
      </w:r>
    </w:p>
    <w:p/>
    <w:p>
      <w:r>
        <w:rPr>
          <w:b/>
          <w:sz w:val="22"/>
        </w:rPr>
        <w:t>CA-018 — Consulta de saldo  |  Ref: RF-002</w:t>
      </w:r>
    </w:p>
    <w:p>
      <w:r>
        <w:rPr>
          <w:b w:val="0"/>
          <w:sz w:val="22"/>
        </w:rPr>
        <w:t>Dado que que a conta ou cartão possui saldo registrado,</w:t>
      </w:r>
    </w:p>
    <w:p>
      <w:r>
        <w:rPr>
          <w:b w:val="0"/>
          <w:sz w:val="22"/>
        </w:rPr>
        <w:t>Quando o passageiro consultar seus créditos,</w:t>
      </w:r>
    </w:p>
    <w:p>
      <w:r>
        <w:rPr>
          <w:b w:val="0"/>
          <w:sz w:val="22"/>
        </w:rPr>
        <w:t>Então o sistema deve exibir o saldo atual em valor monetário com duas casas decimais.</w:t>
      </w:r>
    </w:p>
    <w:p>
      <w:r>
        <w:rPr>
          <w:b w:val="0"/>
          <w:sz w:val="18"/>
        </w:rPr>
        <w:t>Método: Teste funcional automatizado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SBD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Digital do transporte público do Rio de Janeiro.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Validador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Equipamento utilizado para identificar o passageiro, verificar a tarifa ou benefício e registrar a utilização do transporte.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Bilhetagem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processos de cobrança, pagamento, validação e registro da utilização do transporte público.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Gratuidade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Direito de utilizar o transporte sem cobrança da tarifa, condicionado à elegibilidade do beneficiário.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Desconto tarifário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Redução parcial do valor da tarifa concedida a um beneficiário elegível.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Beneficiário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Pessoa autorizada a utilizar gratuidade ou desconto tarifário.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Empresa responsável pela operação de um serviço ou modo de transporte integrado ao SBD.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 legado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utilizado antes da implantação do SBD.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Interoperabilidade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Capacidade de sistemas distintos trocarem e processarem informações de bilhetagem compatíveis.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Sincronização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Processo de transferência e confirmação de registros armazenados localmente para o sistema central.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Compensação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Acerto financeiro entre operadores ou entidades decorrente das utilizações registradas e das regras tarifárias.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Digital (SBD) — Rio de Janeiro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0.4659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75.6s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34832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12183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656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47015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0.006229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0.014620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0.025849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