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Documento de Especificação de Requisitos de Software</w:t>
      </w:r>
    </w:p>
    <w:p>
      <w:pPr>
        <w:jc w:val="center"/>
      </w:pPr>
      <w:r>
        <w:rPr>
          <w:color w:val="2E74B5"/>
          <w:sz w:val="28"/>
        </w:rPr>
        <w:t>Sistema de Bilhetagem Digital (SBD) — Rio de Janeiro</w:t>
      </w:r>
    </w:p>
    <w:p/>
    <w:p>
      <w:pPr>
        <w:jc w:val="center"/>
      </w:pPr>
      <w:r>
        <w:rPr>
          <w:sz w:val="18"/>
        </w:rPr>
        <w:t>v0.1  |  08/03/2025  |  gpt-5.6-luna  |  RAG Score: 0.4542  |  85s  |  47773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Resumo Executivo</w:t>
      </w:r>
    </w:p>
    <w:p>
      <w:r>
        <w:rPr>
          <w:b w:val="0"/>
          <w:sz w:val="22"/>
        </w:rPr>
        <w:t>O Sistema de Bilhetagem Digital centraliza a cobrança tarifária, a gestão de cartões e contas, o controle de utilização do transporte público, a administração de gratuidades e descontos, a auditoria financeira e o monitoramento regulatório pela Prefeitura do Rio de Janeiro. O sistema reduz a fragmentação operacional, amplia a transparência sobre arrecadação e demanda, combate fraudes em benefícios e permite a transição do sistema legado sem interromper o transporte.</w:t>
      </w:r>
    </w:p>
    <w:p/>
    <w:p>
      <w:pPr>
        <w:pStyle w:val="Heading1"/>
      </w:pPr>
      <w:r>
        <w:rPr>
          <w:color w:val="1F497D"/>
        </w:rPr>
        <w:t>1. Escopo do Projeto</w:t>
      </w:r>
    </w:p>
    <w:p>
      <w:r>
        <w:rPr>
          <w:b w:val="0"/>
          <w:sz w:val="22"/>
        </w:rPr>
        <w:t>O SBD permite que passageiros, beneficiários, operadores, empresa contratada e Prefeitura gerenciem, utilizem e fiscalizem a bilhetagem do transporte público do Rio de Janeiro.</w:t>
      </w:r>
    </w:p>
    <w:p/>
    <w:p>
      <w:pPr>
        <w:pStyle w:val="Heading2"/>
      </w:pPr>
      <w:r>
        <w:rPr>
          <w:color w:val="2E74B5"/>
        </w:rPr>
        <w:t>Em Escopo (IN)</w:t>
      </w:r>
    </w:p>
    <w:p>
      <w:pPr>
        <w:pStyle w:val="ListBullet"/>
      </w:pPr>
      <w:r>
        <w:t>Cobrança e aplicação de tarifas</w:t>
      </w:r>
    </w:p>
    <w:p>
      <w:pPr>
        <w:pStyle w:val="ListBullet"/>
      </w:pPr>
      <w:r>
        <w:t>Emissão e gestão de cartões e contas de passageiros</w:t>
      </w:r>
    </w:p>
    <w:p>
      <w:pPr>
        <w:pStyle w:val="ListBullet"/>
      </w:pPr>
      <w:r>
        <w:t>Recarga e gestão de créditos</w:t>
      </w:r>
    </w:p>
    <w:p>
      <w:pPr>
        <w:pStyle w:val="ListBullet"/>
      </w:pPr>
      <w:r>
        <w:t>Validação de embarques e desembarques em veículos e estações</w:t>
      </w:r>
    </w:p>
    <w:p>
      <w:pPr>
        <w:pStyle w:val="ListBullet"/>
      </w:pPr>
      <w:r>
        <w:t>Cadastro e gestão de gratuidades e descontos</w:t>
      </w:r>
    </w:p>
    <w:p>
      <w:pPr>
        <w:pStyle w:val="ListBullet"/>
      </w:pPr>
      <w:r>
        <w:t>Validação da identidade e elegibilidade de beneficiários</w:t>
      </w:r>
    </w:p>
    <w:p>
      <w:pPr>
        <w:pStyle w:val="ListBullet"/>
      </w:pPr>
      <w:r>
        <w:t>Painéis de demanda, arrecadação, subsídios e compensações</w:t>
      </w:r>
    </w:p>
    <w:p>
      <w:pPr>
        <w:pStyle w:val="ListBullet"/>
      </w:pPr>
      <w:r>
        <w:t>Auditoria de movimentações financeiras e de utilização</w:t>
      </w:r>
    </w:p>
    <w:p>
      <w:pPr>
        <w:pStyle w:val="ListBullet"/>
      </w:pPr>
      <w:r>
        <w:t>Acesso parcial aos dados para operadores</w:t>
      </w:r>
    </w:p>
    <w:p>
      <w:pPr>
        <w:pStyle w:val="ListBullet"/>
      </w:pPr>
      <w:r>
        <w:t>Operação offline e sincronização de validadores</w:t>
      </w:r>
    </w:p>
    <w:p>
      <w:pPr>
        <w:pStyle w:val="ListBullet"/>
      </w:pPr>
      <w:r>
        <w:t>Migração de cartões, contas e benefícios do sistema legado</w:t>
      </w:r>
    </w:p>
    <w:p>
      <w:pPr>
        <w:pStyle w:val="ListBullet"/>
      </w:pPr>
      <w:r>
        <w:t>Interoperabilidade com sistemas de bilhetagem de regiões metropolitanas</w:t>
      </w:r>
    </w:p>
    <w:p>
      <w:pPr>
        <w:pStyle w:val="ListBullet"/>
      </w:pPr>
      <w:r>
        <w:t>Integração com o sistema externo de monitoramento de frota</w:t>
      </w:r>
    </w:p>
    <w:p>
      <w:pPr>
        <w:pStyle w:val="ListBullet"/>
      </w:pPr>
      <w:r>
        <w:t>Atendimento presencial acessível</w:t>
      </w:r>
    </w:p>
    <w:p>
      <w:pPr>
        <w:pStyle w:val="Heading2"/>
      </w:pPr>
      <w:r>
        <w:rPr>
          <w:color w:val="2E74B5"/>
        </w:rPr>
        <w:t>Fora de Escopo (OUT)</w:t>
      </w:r>
    </w:p>
    <w:p>
      <w:pPr>
        <w:pStyle w:val="ListBullet"/>
      </w:pPr>
      <w:r>
        <w:t>Construção de sistema de monitoramento de frota, rastreamento GPS ou gestão de veículos — já existe em sistema separado</w:t>
      </w:r>
    </w:p>
    <w:p>
      <w:pPr>
        <w:pStyle w:val="ListBullet"/>
      </w:pPr>
      <w:r>
        <w:t>Integração com bicicletas compartilhadas — prevista para evolução futura</w:t>
      </w:r>
    </w:p>
    <w:p>
      <w:pPr>
        <w:pStyle w:val="ListBullet"/>
      </w:pPr>
      <w:r>
        <w:t>Integração com patinetes — prevista para evolução futura</w:t>
      </w:r>
    </w:p>
    <w:p>
      <w:pPr>
        <w:pStyle w:val="ListBullet"/>
      </w:pPr>
      <w:r>
        <w:t>Integração com estacionamentos — prevista para evolução futura</w:t>
      </w:r>
    </w:p>
    <w:p>
      <w:pPr>
        <w:pStyle w:val="Heading2"/>
      </w:pPr>
      <w:r>
        <w:rPr>
          <w:color w:val="2E74B5"/>
        </w:rPr>
        <w:t>Premissas</w:t>
      </w:r>
    </w:p>
    <w:p>
      <w:pPr>
        <w:pStyle w:val="ListBullet"/>
      </w:pPr>
      <w:r>
        <w:t>PA-01: A empresa contratada disponibilizará a infraestrutura operacional dos validadores, pontos de atendimento e central de processamento.</w:t>
      </w:r>
    </w:p>
    <w:p>
      <w:pPr>
        <w:pStyle w:val="ListBullet"/>
      </w:pPr>
      <w:r>
        <w:t>PA-02: O sistema legado disponibilizará dados necessários para migração de cartões, contas e benefícios.</w:t>
      </w:r>
    </w:p>
    <w:p>
      <w:pPr>
        <w:pStyle w:val="ListBullet"/>
      </w:pPr>
      <w:r>
        <w:t>PA-03: Os sistemas metropolitanos externos disponibilizarão interfaces de interoperabilidade compatíveis. [INFERIDO]</w:t>
      </w:r>
    </w:p>
    <w:p>
      <w:pPr>
        <w:pStyle w:val="ListBullet"/>
      </w:pPr>
      <w:r>
        <w:t>PA-04: A Prefeitura fornecerá as políticas tarifárias, regras de benefícios, subsídios e compensações vigentes.</w:t>
      </w:r>
    </w:p>
    <w:p>
      <w:pPr>
        <w:pStyle w:val="Heading2"/>
      </w:pPr>
      <w:r>
        <w:rPr>
          <w:color w:val="2E74B5"/>
        </w:rPr>
        <w:t>Restrições</w:t>
      </w:r>
    </w:p>
    <w:p>
      <w:pPr>
        <w:pStyle w:val="ListBullet"/>
      </w:pPr>
      <w:r>
        <w:t>REST-01 (Regulatória): O atendimento presencial deve observar os requisitos de acessibilidade previstos no Estatuto da Pessoa com Deficiência.</w:t>
      </w:r>
    </w:p>
    <w:p>
      <w:pPr>
        <w:pStyle w:val="ListBullet"/>
      </w:pPr>
      <w:r>
        <w:t>REST-02 (Operacional): Os eventos de viagem devem ser transmitidos pelo validador ao sistema central em no máximo 30 segundos.</w:t>
      </w:r>
    </w:p>
    <w:p>
      <w:pPr>
        <w:pStyle w:val="ListBullet"/>
      </w:pPr>
      <w:r>
        <w:t>REST-03 (Continuidade): A substituição do sistema legado não pode interromper o uso do transporte pelos passageiros.</w:t>
      </w:r>
    </w:p>
    <w:p>
      <w:pPr>
        <w:pStyle w:val="ListBullet"/>
      </w:pPr>
      <w:r>
        <w:t>REST-04 (Governança): A Prefeitura deve manter visibilidade e auditabilidade sobre movimentações financeiras e de utilização.</w:t>
      </w:r>
    </w:p>
    <w:p>
      <w:pPr>
        <w:pStyle w:val="ListBullet"/>
      </w:pPr>
      <w:r>
        <w:t>REST-05 (Arquitetural): O monitoramento de frota deve permanecer em sistema externo, com integração ao SBD.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Nome / Papel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Tipo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Nível de Acesso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Principais Necessidades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Passageiro comum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Criar conta, obter cartão, realizar recargas, pagar tarifas, utilizar o transporte e consultar suas transações.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Beneficiário de gratuidade ou desconto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Solicitar benefício, comprovar elegibilidade, utilizar o benefício e consultar sua situação cadastral.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Operador de transporte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Consultar dados autorizados de utilização, acompanhar operação de seus serviços e prestar contas.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Empresa contratada de operação da bilhetagem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Operar vendas, atendimento, validadores, processamento central e rotinas operacionais autorizadas.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Prefeitura do Rio de Janeiro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Definir políticas tarifárias, fiscalizar a operação, acompanhar demanda, arrecadação, subsídios, compensações e auditorias.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Atendente de ponto presencial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Atender passageiros, cadastrar beneficiários, validar documentos e executar operações autorizadas.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Sistema legado de bilhetagem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Disponibilizar dados de cartões, contas e benefícios para migração controlada.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STK-08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Sistema externo de monitoramento de frota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Trocar informações necessárias à integração operacional sem transferir ao SBD a função de rastreamento.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STK-09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Sistemas de bilhetagem de regiões metropolitanas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Interoperar transações e regras de utilização conforme acordos estabelecidos.</w:t>
            </w:r>
          </w:p>
        </w:tc>
      </w:tr>
    </w:tbl>
    <w:p/>
    <w:p>
      <w:pPr>
        <w:pStyle w:val="Heading1"/>
      </w:pPr>
      <w:r>
        <w:rPr>
          <w:color w:val="1F497D"/>
        </w:rPr>
        <w:t>3. Regras de Negócio</w:t>
      </w:r>
    </w:p>
    <w:p>
      <w:r>
        <w:rPr>
          <w:b/>
          <w:sz w:val="22"/>
        </w:rPr>
        <w:t>RN-001 — Aplicação da política tarifária</w:t>
      </w:r>
    </w:p>
    <w:p>
      <w:r>
        <w:rPr>
          <w:b w:val="0"/>
          <w:sz w:val="22"/>
        </w:rPr>
        <w:t>A tarifa cobrada deve obedecer à política tarifária vigente definida pela Prefeitura.</w:t>
      </w:r>
    </w:p>
    <w:p>
      <w:r>
        <w:rPr>
          <w:b w:val="0"/>
          <w:sz w:val="18"/>
        </w:rPr>
        <w:t>Fonte: Prefeitura do Rio de Janeiro</w:t>
      </w:r>
    </w:p>
    <w:p>
      <w:r>
        <w:rPr>
          <w:b w:val="0"/>
          <w:sz w:val="18"/>
        </w:rPr>
        <w:t>Exceções: Tarifas diferenciadas, gratuidades e descontos previstos em políticas específicas.</w:t>
      </w:r>
    </w:p>
    <w:p/>
    <w:p>
      <w:r>
        <w:rPr>
          <w:b/>
          <w:sz w:val="22"/>
        </w:rPr>
        <w:t>RN-002 — Elegibilidade para benefícios</w:t>
      </w:r>
    </w:p>
    <w:p>
      <w:r>
        <w:rPr>
          <w:b w:val="0"/>
          <w:sz w:val="22"/>
        </w:rPr>
        <w:t>Gratuidades e descontos somente podem ser concedidos a pessoas que comprovem a condição correspondente.</w:t>
      </w:r>
    </w:p>
    <w:p>
      <w:r>
        <w:rPr>
          <w:b w:val="0"/>
          <w:sz w:val="18"/>
        </w:rPr>
        <w:t>Fonte: Prefeitura do Rio de Janeiro</w:t>
      </w:r>
    </w:p>
    <w:p>
      <w:r>
        <w:rPr>
          <w:b w:val="0"/>
          <w:sz w:val="18"/>
        </w:rPr>
        <w:t>Exceções: Nenhuma.</w:t>
      </w:r>
    </w:p>
    <w:p/>
    <w:p>
      <w:r>
        <w:rPr>
          <w:b/>
          <w:sz w:val="22"/>
        </w:rPr>
        <w:t>RN-003 — Uso pessoal do benefício</w:t>
      </w:r>
    </w:p>
    <w:p>
      <w:r>
        <w:rPr>
          <w:b w:val="0"/>
          <w:sz w:val="22"/>
        </w:rPr>
        <w:t>O benefício tarifário deve ser utilizado exclusivamente pelo beneficiário aprovado.</w:t>
      </w:r>
    </w:p>
    <w:p>
      <w:r>
        <w:rPr>
          <w:b w:val="0"/>
          <w:sz w:val="18"/>
        </w:rPr>
        <w:t>Fonte: Política de benefícios da Prefeitura</w:t>
      </w:r>
    </w:p>
    <w:p>
      <w:r>
        <w:rPr>
          <w:b w:val="0"/>
          <w:sz w:val="18"/>
        </w:rPr>
        <w:t>Exceções: Nenhuma.</w:t>
      </w:r>
    </w:p>
    <w:p/>
    <w:p>
      <w:r>
        <w:rPr>
          <w:b/>
          <w:sz w:val="22"/>
        </w:rPr>
        <w:t>RN-004 — Subsídios e compensações</w:t>
      </w:r>
    </w:p>
    <w:p>
      <w:r>
        <w:rPr>
          <w:b w:val="0"/>
          <w:sz w:val="22"/>
        </w:rPr>
        <w:t>Subsídios e compensações entre operadores devem ser calculados conforme as políticas vigentes e sustentados por registros de utilização e arrecadação.</w:t>
      </w:r>
    </w:p>
    <w:p>
      <w:r>
        <w:rPr>
          <w:b w:val="0"/>
          <w:sz w:val="18"/>
        </w:rPr>
        <w:t>Fonte: Prefeitura do Rio de Janeiro</w:t>
      </w:r>
    </w:p>
    <w:p>
      <w:r>
        <w:rPr>
          <w:b w:val="0"/>
          <w:sz w:val="18"/>
        </w:rPr>
        <w:t>Exceções: Regras excepcionais formalmente aprovadas pela Prefeitura.</w:t>
      </w:r>
    </w:p>
    <w:p/>
    <w:p>
      <w:r>
        <w:rPr>
          <w:b/>
          <w:sz w:val="22"/>
        </w:rPr>
        <w:t>RN-005 — Acesso restrito dos operadores</w:t>
      </w:r>
    </w:p>
    <w:p>
      <w:r>
        <w:rPr>
          <w:b w:val="0"/>
          <w:sz w:val="22"/>
        </w:rPr>
        <w:t>Cada operador somente pode consultar dados necessários à gestão de seus serviços e à prestação de contas.</w:t>
      </w:r>
    </w:p>
    <w:p>
      <w:r>
        <w:rPr>
          <w:b w:val="0"/>
          <w:sz w:val="18"/>
        </w:rPr>
        <w:t>Fonte: Governança da Prefeitura</w:t>
      </w:r>
    </w:p>
    <w:p>
      <w:r>
        <w:rPr>
          <w:b w:val="0"/>
          <w:sz w:val="18"/>
        </w:rPr>
        <w:t>Exceções: Acesso ampliado mediante autorização formal da Prefeitura.</w:t>
      </w:r>
    </w:p>
    <w:p/>
    <w:p>
      <w:r>
        <w:rPr>
          <w:b/>
          <w:sz w:val="22"/>
        </w:rPr>
        <w:t>RN-006 — Auditabilidade das movimentações</w:t>
      </w:r>
    </w:p>
    <w:p>
      <w:r>
        <w:rPr>
          <w:b w:val="0"/>
          <w:sz w:val="22"/>
        </w:rPr>
        <w:t>Movimentações financeiras, transações de utilização e alterações cadastrais devem permanecer rastreáveis.</w:t>
      </w:r>
    </w:p>
    <w:p>
      <w:r>
        <w:rPr>
          <w:b w:val="0"/>
          <w:sz w:val="18"/>
        </w:rPr>
        <w:t>Fonte: Governança e fiscalização da Prefeitura</w:t>
      </w:r>
    </w:p>
    <w:p>
      <w:r>
        <w:rPr>
          <w:b w:val="0"/>
          <w:sz w:val="18"/>
        </w:rPr>
        <w:t>Exceções: Nenhuma.</w:t>
      </w:r>
    </w:p>
    <w:p/>
    <w:p>
      <w:r>
        <w:rPr>
          <w:b/>
          <w:sz w:val="22"/>
        </w:rPr>
        <w:t>RN-007 — Continuidade na transição</w:t>
      </w:r>
    </w:p>
    <w:p>
      <w:r>
        <w:rPr>
          <w:b w:val="0"/>
          <w:sz w:val="22"/>
        </w:rPr>
        <w:t>A migração do sistema legado deve preservar a capacidade de utilização dos cartões, contas e benefícios válidos.</w:t>
      </w:r>
    </w:p>
    <w:p>
      <w:r>
        <w:rPr>
          <w:b w:val="0"/>
          <w:sz w:val="18"/>
        </w:rPr>
        <w:t>Fonte: Diretriz de transição do projeto</w:t>
      </w:r>
    </w:p>
    <w:p>
      <w:r>
        <w:rPr>
          <w:b w:val="0"/>
          <w:sz w:val="18"/>
        </w:rPr>
        <w:t>Exceções: Registros inválidos, duplicados ou sem dados mínimos para validação.</w:t>
      </w:r>
    </w:p>
    <w:p/>
    <w:p>
      <w:r>
        <w:rPr>
          <w:b/>
          <w:sz w:val="22"/>
        </w:rPr>
        <w:t>RN-008 — Interoperabilidade metropolitana</w:t>
      </w:r>
    </w:p>
    <w:p>
      <w:r>
        <w:rPr>
          <w:b w:val="0"/>
          <w:sz w:val="22"/>
        </w:rPr>
        <w:t>Transações interoperáveis devem respeitar os acordos e regras estabelecidos entre os sistemas de bilhetagem envolvidos.</w:t>
      </w:r>
    </w:p>
    <w:p>
      <w:r>
        <w:rPr>
          <w:b w:val="0"/>
          <w:sz w:val="18"/>
        </w:rPr>
        <w:t>Fonte: Acordos entre regiões metropolitanas</w:t>
      </w:r>
    </w:p>
    <w:p>
      <w:r>
        <w:rPr>
          <w:b w:val="0"/>
          <w:sz w:val="18"/>
        </w:rPr>
        <w:t>Exceções: Regiões ou modalidades sem acordo vigente.</w:t>
      </w:r>
    </w:p>
    <w:p/>
    <w:p>
      <w:r>
        <w:rPr>
          <w:b/>
          <w:sz w:val="22"/>
        </w:rPr>
        <w:t>RN-009 — Atendimento acessível</w:t>
      </w:r>
    </w:p>
    <w:p>
      <w:r>
        <w:rPr>
          <w:b w:val="0"/>
          <w:sz w:val="22"/>
        </w:rPr>
        <w:t>Os pontos de atendimento presencial devem possibilitar o atendimento de pessoas com deficiência auditiva, visual ou de mobilidade reduzida.</w:t>
      </w:r>
    </w:p>
    <w:p>
      <w:r>
        <w:rPr>
          <w:b w:val="0"/>
          <w:sz w:val="18"/>
        </w:rPr>
        <w:t>Fonte: Estatuto da Pessoa com Deficiência</w:t>
      </w:r>
    </w:p>
    <w:p>
      <w:r>
        <w:rPr>
          <w:b w:val="0"/>
          <w:sz w:val="18"/>
        </w:rPr>
        <w:t>Exceções: Nenhuma.</w:t>
      </w:r>
    </w:p>
    <w:p/>
    <w:p>
      <w:pPr>
        <w:pStyle w:val="Heading1"/>
      </w:pPr>
      <w:r>
        <w:rPr>
          <w:color w:val="1F497D"/>
        </w:rPr>
        <w:t>4.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Título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Descrição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Prioridade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Origem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RN Assoc.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Gestão de conta ou cartão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ao passageiro criar e gerenciar uma conta ou cartão de transporte.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Cobrança de tarifa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cobrar a tarifa correspondente à utilização registrada pelo passageiro.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Validação de viagem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validação de entrada ou saída realizada em veículo ou estação.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Recarga de créditos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ao passageiro adicionar créditos à sua conta ou cartão.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Solicitação de benefício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ao beneficiário solicitar gratuidade ou desconto mediante apresentação de comprovação.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Validação de elegibilidade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validar a elegibilidade do solicitante antes de conceder gratuidade ou desconto.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Verificação de identidade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verificar a identidade do usuário durante a utilização de um benefício tarifário.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Painel regulatório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disponibilizar à Prefeitura dados consolidados de demanda e arrecadação.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Cálculo de compensações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calcular subsídios e compensações entre operadores conforme as políticas configuradas.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Auditoria de transações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disponibilizar o histórico auditável de movimentações financeiras e de utilização.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Acesso operacional do operador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ao operador consultar somente os dados autorizados de seus serviços.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Operação offline do validador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armazenar localmente os eventos de viagem quando o validador estiver sem conexão.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Sincronização do validador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sincronizar com o sistema central os eventos armazenados no validador após a reconexão.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Migração do sistema legado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importar cartões, contas e benefícios válidos do sistema legado.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Interoperabilidade metropolitana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processar transações interoperáveis com sistemas de bilhetagem metropolitanos autorizados.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Integração com monitoramento de frota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trocar dados operacionais com o sistema externo de monitoramento de frota.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Atendimento presencial acessível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fornecer recursos de atendimento presencial compatíveis com pessoas com deficiência auditiva, visual ou de mobilidade reduzida.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RN-009</w:t>
            </w:r>
          </w:p>
        </w:tc>
      </w:tr>
    </w:tbl>
    <w:p/>
    <w:p>
      <w:pPr>
        <w:pStyle w:val="Heading1"/>
      </w:pPr>
      <w:r>
        <w:rPr>
          <w:color w:val="1F497D"/>
        </w:rPr>
        <w:t>5. Requisitos Não Funcionais</w:t>
      </w:r>
    </w:p>
    <w:p>
      <w:r>
        <w:rPr>
          <w:b/>
          <w:sz w:val="22"/>
        </w:rPr>
        <w:t>RNF-001 — Transmissão de eventos de viagem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receber eventos de viagem transmitidos pelos validadores em no máximo 30 segundos após o registro.</w:t>
      </w:r>
    </w:p>
    <w:p>
      <w:r>
        <w:rPr>
          <w:b w:val="0"/>
          <w:sz w:val="18"/>
        </w:rPr>
        <w:t>Métrica de aceitação: 99% dos eventos recebidos em até 30 segundos.</w:t>
      </w:r>
    </w:p>
    <w:p>
      <w:r>
        <w:rPr>
          <w:b w:val="0"/>
          <w:sz w:val="18"/>
        </w:rPr>
        <w:t>Método de verificação: Teste de desempenho com registro de timestamps no validador e no sistema central.</w:t>
      </w:r>
    </w:p>
    <w:p/>
    <w:p>
      <w:r>
        <w:rPr>
          <w:b/>
          <w:sz w:val="22"/>
        </w:rPr>
        <w:t>RNF-002 — Sincronização após reconexão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sincronizar eventos pendentes do validador em até 30 segundos após a reconexão. [TBD]</w:t>
      </w:r>
    </w:p>
    <w:p>
      <w:r>
        <w:rPr>
          <w:b w:val="0"/>
          <w:sz w:val="18"/>
        </w:rPr>
        <w:t>Métrica de aceitação: 100% dos eventos pendentes sincronizados em até 30 segundos após a reconexão. [TBD]</w:t>
      </w:r>
    </w:p>
    <w:p>
      <w:r>
        <w:rPr>
          <w:b w:val="0"/>
          <w:sz w:val="18"/>
        </w:rPr>
        <w:t>Método de verificação: Teste de interrupção e recuperação de conectividade.</w:t>
      </w:r>
    </w:p>
    <w:p/>
    <w:p>
      <w:r>
        <w:rPr>
          <w:b/>
          <w:sz w:val="22"/>
        </w:rPr>
        <w:t>RNF-003 — Persistência offline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preservar 100% dos eventos de viagem registrados durante períodos sem conexão.</w:t>
      </w:r>
    </w:p>
    <w:p>
      <w:r>
        <w:rPr>
          <w:b w:val="0"/>
          <w:sz w:val="18"/>
        </w:rPr>
        <w:t>Métrica de aceitação: Zero eventos perdidos em 1.000 eventos gerados em modo offline.</w:t>
      </w:r>
    </w:p>
    <w:p>
      <w:r>
        <w:rPr>
          <w:b w:val="0"/>
          <w:sz w:val="18"/>
        </w:rPr>
        <w:t>Método de verificação: Teste de resiliência com desligamento, reconexão e comparação dos eventos.</w:t>
      </w:r>
    </w:p>
    <w:p/>
    <w:p>
      <w:r>
        <w:rPr>
          <w:b/>
          <w:sz w:val="22"/>
        </w:rPr>
        <w:t>RNF-004 — Confidencialidade dos dados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proteger os dados transmitidos entre seus componentes utilizando TLS 1.2 ou superior. [INFERIDO]</w:t>
      </w:r>
    </w:p>
    <w:p>
      <w:r>
        <w:rPr>
          <w:b w:val="0"/>
          <w:sz w:val="18"/>
        </w:rPr>
        <w:t>Métrica de aceitação: 100% das conexões protegidas; conexões com TLS inferior a 1.2 recusadas.</w:t>
      </w:r>
    </w:p>
    <w:p>
      <w:r>
        <w:rPr>
          <w:b w:val="0"/>
          <w:sz w:val="18"/>
        </w:rPr>
        <w:t>Método de verificação: Teste de configuração TLS e análise com ferramenta de segurança.</w:t>
      </w:r>
    </w:p>
    <w:p/>
    <w:p>
      <w:r>
        <w:rPr>
          <w:b/>
          <w:sz w:val="22"/>
        </w:rPr>
        <w:t>RNF-005 — Controle de acesso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impedir que operadores consultem dados fora do escopo autorizado.</w:t>
      </w:r>
    </w:p>
    <w:p>
      <w:r>
        <w:rPr>
          <w:b w:val="0"/>
          <w:sz w:val="18"/>
        </w:rPr>
        <w:t>Métrica de aceitação: 100% dos testes de acesso não autorizado bloqueados.</w:t>
      </w:r>
    </w:p>
    <w:p>
      <w:r>
        <w:rPr>
          <w:b w:val="0"/>
          <w:sz w:val="18"/>
        </w:rPr>
        <w:t>Método de verificação: Teste funcional de autorização e teste de penetração.</w:t>
      </w:r>
    </w:p>
    <w:p/>
    <w:p>
      <w:r>
        <w:rPr>
          <w:b/>
          <w:sz w:val="22"/>
        </w:rPr>
        <w:t>RNF-006 — Rastreabilidade das operações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registrar cada alteração de dados financeiros, cadastrais e de utilização com usuário, data, hora, operação e identificador do registro.</w:t>
      </w:r>
    </w:p>
    <w:p>
      <w:r>
        <w:rPr>
          <w:b w:val="0"/>
          <w:sz w:val="18"/>
        </w:rPr>
        <w:t>Métrica de aceitação: 100% das alterações auditadas; zero alterações sem registro.</w:t>
      </w:r>
    </w:p>
    <w:p>
      <w:r>
        <w:rPr>
          <w:b w:val="0"/>
          <w:sz w:val="18"/>
        </w:rPr>
        <w:t>Método de verificação: Auditoria de logs e teste funcional de alterações.</w:t>
      </w:r>
    </w:p>
    <w:p/>
    <w:p>
      <w:r>
        <w:rPr>
          <w:b/>
          <w:sz w:val="22"/>
        </w:rPr>
        <w:t>RNF-007 — Disponibilidade operacional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apresentar disponibilidade mensal mínima de 99,5%, excluídas manutenções programadas. [TBD]</w:t>
      </w:r>
    </w:p>
    <w:p>
      <w:r>
        <w:rPr>
          <w:b w:val="0"/>
          <w:sz w:val="18"/>
        </w:rPr>
        <w:t>Métrica de aceitação: Indisponibilidade não planejada inferior a 0,5% ao mês. [TBD]</w:t>
      </w:r>
    </w:p>
    <w:p>
      <w:r>
        <w:rPr>
          <w:b w:val="0"/>
          <w:sz w:val="18"/>
        </w:rPr>
        <w:t>Método de verificação: Monitoramento contínuo de disponibilidade.</w:t>
      </w:r>
    </w:p>
    <w:p/>
    <w:p>
      <w:r>
        <w:rPr>
          <w:b/>
          <w:sz w:val="22"/>
        </w:rPr>
        <w:t>RNF-008 — Interoperabilidade técnica</w:t>
      </w:r>
    </w:p>
    <w:p>
      <w:r>
        <w:rPr>
          <w:b w:val="0"/>
          <w:sz w:val="18"/>
        </w:rPr>
        <w:t>Categoria ISO 25010: Compatibility</w:t>
      </w:r>
    </w:p>
    <w:p>
      <w:r>
        <w:rPr>
          <w:b w:val="0"/>
          <w:sz w:val="22"/>
        </w:rPr>
        <w:t>O sistema deve disponibilizar interfaces documentadas para integração com sistemas externos autorizados. [TBD]</w:t>
      </w:r>
    </w:p>
    <w:p>
      <w:r>
        <w:rPr>
          <w:b w:val="0"/>
          <w:sz w:val="18"/>
        </w:rPr>
        <w:t>Métrica de aceitação: 100% dos contratos de interface definidos e 100% dos cenários de integração aprovados. [TBD]</w:t>
      </w:r>
    </w:p>
    <w:p>
      <w:r>
        <w:rPr>
          <w:b w:val="0"/>
          <w:sz w:val="18"/>
        </w:rPr>
        <w:t>Método de verificação: Teste de integração e validação dos contratos de API.</w:t>
      </w:r>
    </w:p>
    <w:p/>
    <w:p>
      <w:r>
        <w:rPr>
          <w:b/>
          <w:sz w:val="22"/>
        </w:rPr>
        <w:t>RNF-009 — Acessibilidade dos pontos de atendimento</w:t>
      </w:r>
    </w:p>
    <w:p>
      <w:r>
        <w:rPr>
          <w:b w:val="0"/>
          <w:sz w:val="18"/>
        </w:rPr>
        <w:t>Categoria ISO 25010: Interaction Capability</w:t>
      </w:r>
    </w:p>
    <w:p>
      <w:r>
        <w:rPr>
          <w:b w:val="0"/>
          <w:sz w:val="22"/>
        </w:rPr>
        <w:t>O sistema deve permitir que 100% dos pontos de atendimento previstos ofereçam recursos para atendimento auditivo, visual e de mobilidade reduzida. [TBD]</w:t>
      </w:r>
    </w:p>
    <w:p>
      <w:r>
        <w:rPr>
          <w:b w:val="0"/>
          <w:sz w:val="18"/>
        </w:rPr>
        <w:t>Métrica de aceitação: 100% dos pontos avaliados aprovados em checklist de acessibilidade. [TBD]</w:t>
      </w:r>
    </w:p>
    <w:p>
      <w:r>
        <w:rPr>
          <w:b w:val="0"/>
          <w:sz w:val="18"/>
        </w:rPr>
        <w:t>Método de verificação: Inspeção presencial e teste com representantes dos perfis de acessibilidade.</w:t>
      </w:r>
    </w:p>
    <w:p/>
    <w:p>
      <w:r>
        <w:rPr>
          <w:b/>
          <w:sz w:val="22"/>
        </w:rPr>
        <w:t>RNF-010 — Confiabilidade dos registros financeiros</w:t>
      </w:r>
    </w:p>
    <w:p>
      <w:r>
        <w:rPr>
          <w:b w:val="0"/>
          <w:sz w:val="18"/>
        </w:rPr>
        <w:t>Categoria ISO 25010: Functional Suitability</w:t>
      </w:r>
    </w:p>
    <w:p>
      <w:r>
        <w:rPr>
          <w:b w:val="0"/>
          <w:sz w:val="22"/>
        </w:rPr>
        <w:t>O sistema deve manter consistência entre transações de utilização, cobrança, arrecadação e compensação.</w:t>
      </w:r>
    </w:p>
    <w:p>
      <w:r>
        <w:rPr>
          <w:b w:val="0"/>
          <w:sz w:val="18"/>
        </w:rPr>
        <w:t>Métrica de aceitação: 100% das transações reconciliadas sem divergência em massa de teste de 100.000 transações. [TBD]</w:t>
      </w:r>
    </w:p>
    <w:p>
      <w:r>
        <w:rPr>
          <w:b w:val="0"/>
          <w:sz w:val="18"/>
        </w:rPr>
        <w:t>Método de verificação: Teste de reconciliação financeira.</w:t>
      </w:r>
    </w:p>
    <w:p/>
    <w:p>
      <w:pPr>
        <w:pStyle w:val="Heading1"/>
      </w:pPr>
      <w:r>
        <w:rPr>
          <w:color w:val="1F497D"/>
        </w:rPr>
        <w:t>6. Histórias de Usuário</w:t>
      </w:r>
    </w:p>
    <w:p>
      <w:r>
        <w:rPr>
          <w:b/>
          <w:sz w:val="22"/>
        </w:rPr>
        <w:t>HU-001 — Prioridade: Must have</w:t>
      </w:r>
    </w:p>
    <w:p>
      <w:r>
        <w:rPr>
          <w:b w:val="0"/>
          <w:sz w:val="22"/>
        </w:rPr>
        <w:t>Como passageiro comum, quero criar e gerenciar minha conta ou cartão de transporte, para utilizar o transporte público com um meio de bilhetagem centralizado.</w:t>
      </w:r>
    </w:p>
    <w:p>
      <w:r>
        <w:rPr>
          <w:b w:val="0"/>
          <w:sz w:val="18"/>
        </w:rPr>
        <w:t>RF associado: RF-001</w:t>
      </w:r>
    </w:p>
    <w:p/>
    <w:p>
      <w:r>
        <w:rPr>
          <w:b/>
          <w:sz w:val="22"/>
        </w:rPr>
        <w:t>HU-002 — Prioridade: Must have</w:t>
      </w:r>
    </w:p>
    <w:p>
      <w:r>
        <w:rPr>
          <w:b w:val="0"/>
          <w:sz w:val="22"/>
        </w:rPr>
        <w:t>Como passageiro comum, quero pagar a tarifa correspondente à minha viagem, para embarcar e utilizar o transporte público.</w:t>
      </w:r>
    </w:p>
    <w:p>
      <w:r>
        <w:rPr>
          <w:b w:val="0"/>
          <w:sz w:val="18"/>
        </w:rPr>
        <w:t>RF associado: RF-002</w:t>
      </w:r>
    </w:p>
    <w:p/>
    <w:p>
      <w:r>
        <w:rPr>
          <w:b/>
          <w:sz w:val="22"/>
        </w:rPr>
        <w:t>HU-003 — Prioridade: Must have</w:t>
      </w:r>
    </w:p>
    <w:p>
      <w:r>
        <w:rPr>
          <w:b w:val="0"/>
          <w:sz w:val="22"/>
        </w:rPr>
        <w:t>Como passageiro comum, quero validar minha entrada ou saída em veículos e estações, para ter minha viagem registrada corretamente.</w:t>
      </w:r>
    </w:p>
    <w:p>
      <w:r>
        <w:rPr>
          <w:b w:val="0"/>
          <w:sz w:val="18"/>
        </w:rPr>
        <w:t>RF associado: RF-003</w:t>
      </w:r>
    </w:p>
    <w:p/>
    <w:p>
      <w:r>
        <w:rPr>
          <w:b/>
          <w:sz w:val="22"/>
        </w:rPr>
        <w:t>HU-004 — Prioridade: Must have</w:t>
      </w:r>
    </w:p>
    <w:p>
      <w:r>
        <w:rPr>
          <w:b w:val="0"/>
          <w:sz w:val="22"/>
        </w:rPr>
        <w:t>Como passageiro comum, quero recarregar meus créditos, para manter saldo disponível para novas viagens.</w:t>
      </w:r>
    </w:p>
    <w:p>
      <w:r>
        <w:rPr>
          <w:b w:val="0"/>
          <w:sz w:val="18"/>
        </w:rPr>
        <w:t>RF associado: RF-004</w:t>
      </w:r>
    </w:p>
    <w:p/>
    <w:p>
      <w:r>
        <w:rPr>
          <w:b/>
          <w:sz w:val="22"/>
        </w:rPr>
        <w:t>HU-005 — Prioridade: Must have</w:t>
      </w:r>
    </w:p>
    <w:p>
      <w:r>
        <w:rPr>
          <w:b w:val="0"/>
          <w:sz w:val="22"/>
        </w:rPr>
        <w:t>Como beneficiário de gratuidade ou desconto, quero solicitar meu benefício apresentando a comprovação necessária, para obter a condição tarifária a que tenho direito.</w:t>
      </w:r>
    </w:p>
    <w:p>
      <w:r>
        <w:rPr>
          <w:b w:val="0"/>
          <w:sz w:val="18"/>
        </w:rPr>
        <w:t>RF associado: RF-005</w:t>
      </w:r>
    </w:p>
    <w:p/>
    <w:p>
      <w:r>
        <w:rPr>
          <w:b/>
          <w:sz w:val="22"/>
        </w:rPr>
        <w:t>HU-006 — Prioridade: Must have</w:t>
      </w:r>
    </w:p>
    <w:p>
      <w:r>
        <w:rPr>
          <w:b w:val="0"/>
          <w:sz w:val="22"/>
        </w:rPr>
        <w:t>Como beneficiário de gratuidade ou desconto, quero ter minha elegibilidade validada, para utilizar o benefício de forma regular.</w:t>
      </w:r>
    </w:p>
    <w:p>
      <w:r>
        <w:rPr>
          <w:b w:val="0"/>
          <w:sz w:val="18"/>
        </w:rPr>
        <w:t>RF associado: RF-006</w:t>
      </w:r>
    </w:p>
    <w:p/>
    <w:p>
      <w:r>
        <w:rPr>
          <w:b/>
          <w:sz w:val="22"/>
        </w:rPr>
        <w:t>HU-007 — Prioridade: Must have</w:t>
      </w:r>
    </w:p>
    <w:p>
      <w:r>
        <w:rPr>
          <w:b w:val="0"/>
          <w:sz w:val="22"/>
        </w:rPr>
        <w:t>Como beneficiário de gratuidade ou desconto, quero confirmar minha identidade durante o uso do benefício, para evitar uso indevido do meu cartão ou conta.</w:t>
      </w:r>
    </w:p>
    <w:p>
      <w:r>
        <w:rPr>
          <w:b w:val="0"/>
          <w:sz w:val="18"/>
        </w:rPr>
        <w:t>RF associado: RF-007</w:t>
      </w:r>
    </w:p>
    <w:p/>
    <w:p>
      <w:r>
        <w:rPr>
          <w:b/>
          <w:sz w:val="22"/>
        </w:rPr>
        <w:t>HU-008 — Prioridade: Must have</w:t>
      </w:r>
    </w:p>
    <w:p>
      <w:r>
        <w:rPr>
          <w:b w:val="0"/>
          <w:sz w:val="22"/>
        </w:rPr>
        <w:t>Como gestor da Prefeitura, quero acompanhar demanda e arrecadação em painéis consolidados, para fiscalizar o transporte público com dados confiáveis.</w:t>
      </w:r>
    </w:p>
    <w:p>
      <w:r>
        <w:rPr>
          <w:b w:val="0"/>
          <w:sz w:val="18"/>
        </w:rPr>
        <w:t>RF associado: RF-008</w:t>
      </w:r>
    </w:p>
    <w:p/>
    <w:p>
      <w:r>
        <w:rPr>
          <w:b/>
          <w:sz w:val="22"/>
        </w:rPr>
        <w:t>HU-009 — Prioridade: Must have</w:t>
      </w:r>
    </w:p>
    <w:p>
      <w:r>
        <w:rPr>
          <w:b w:val="0"/>
          <w:sz w:val="22"/>
        </w:rPr>
        <w:t>Como gestor da Prefeitura, quero calcular subsídios e compensações entre operadores, para controlar corretamente os recursos públicos.</w:t>
      </w:r>
    </w:p>
    <w:p>
      <w:r>
        <w:rPr>
          <w:b w:val="0"/>
          <w:sz w:val="18"/>
        </w:rPr>
        <w:t>RF associado: RF-009</w:t>
      </w:r>
    </w:p>
    <w:p/>
    <w:p>
      <w:r>
        <w:rPr>
          <w:b/>
          <w:sz w:val="22"/>
        </w:rPr>
        <w:t>HU-010 — Prioridade: Must have</w:t>
      </w:r>
    </w:p>
    <w:p>
      <w:r>
        <w:rPr>
          <w:b w:val="0"/>
          <w:sz w:val="22"/>
        </w:rPr>
        <w:t>Como auditor da Prefeitura, quero consultar o histórico auditável das movimentações, para fiscalizar alterações, cobranças e utilizações.</w:t>
      </w:r>
    </w:p>
    <w:p>
      <w:r>
        <w:rPr>
          <w:b w:val="0"/>
          <w:sz w:val="18"/>
        </w:rPr>
        <w:t>RF associado: RF-010</w:t>
      </w:r>
    </w:p>
    <w:p/>
    <w:p>
      <w:r>
        <w:rPr>
          <w:b/>
          <w:sz w:val="22"/>
        </w:rPr>
        <w:t>HU-011 — Prioridade: Must have</w:t>
      </w:r>
    </w:p>
    <w:p>
      <w:r>
        <w:rPr>
          <w:b w:val="0"/>
          <w:sz w:val="22"/>
        </w:rPr>
        <w:t>Como operador de transporte, quero consultar os dados autorizados dos meus serviços, para gerenciar a operação e prestar contas.</w:t>
      </w:r>
    </w:p>
    <w:p>
      <w:r>
        <w:rPr>
          <w:b w:val="0"/>
          <w:sz w:val="18"/>
        </w:rPr>
        <w:t>RF associado: RF-011</w:t>
      </w:r>
    </w:p>
    <w:p/>
    <w:p>
      <w:r>
        <w:rPr>
          <w:b/>
          <w:sz w:val="22"/>
        </w:rPr>
        <w:t>HU-012 — Prioridade: Must have</w:t>
      </w:r>
    </w:p>
    <w:p>
      <w:r>
        <w:rPr>
          <w:b w:val="0"/>
          <w:sz w:val="22"/>
        </w:rPr>
        <w:t>Como operador da bilhetagem, quero registrar eventos no validador mesmo sem conexão, para manter a operação durante interrupções de comunicação.</w:t>
      </w:r>
    </w:p>
    <w:p>
      <w:r>
        <w:rPr>
          <w:b w:val="0"/>
          <w:sz w:val="18"/>
        </w:rPr>
        <w:t>RF associado: RF-012</w:t>
      </w:r>
    </w:p>
    <w:p/>
    <w:p>
      <w:r>
        <w:rPr>
          <w:b/>
          <w:sz w:val="22"/>
        </w:rPr>
        <w:t>HU-013 — Prioridade: Must have</w:t>
      </w:r>
    </w:p>
    <w:p>
      <w:r>
        <w:rPr>
          <w:b w:val="0"/>
          <w:sz w:val="22"/>
        </w:rPr>
        <w:t>Como operador da bilhetagem, quero sincronizar eventos pendentes após a reconexão, para manter o sistema central atualizado.</w:t>
      </w:r>
    </w:p>
    <w:p>
      <w:r>
        <w:rPr>
          <w:b w:val="0"/>
          <w:sz w:val="18"/>
        </w:rPr>
        <w:t>RF associado: RF-013</w:t>
      </w:r>
    </w:p>
    <w:p/>
    <w:p>
      <w:r>
        <w:rPr>
          <w:b/>
          <w:sz w:val="22"/>
        </w:rPr>
        <w:t>HU-014 — Prioridade: Must have</w:t>
      </w:r>
    </w:p>
    <w:p>
      <w:r>
        <w:rPr>
          <w:b w:val="0"/>
          <w:sz w:val="22"/>
        </w:rPr>
        <w:t>Como gestor da Prefeitura, quero migrar cartões, contas e benefícios válidos do sistema legado, para preservar o acesso dos passageiros durante a transição.</w:t>
      </w:r>
    </w:p>
    <w:p>
      <w:r>
        <w:rPr>
          <w:b w:val="0"/>
          <w:sz w:val="18"/>
        </w:rPr>
        <w:t>RF associado: RF-014</w:t>
      </w:r>
    </w:p>
    <w:p/>
    <w:p>
      <w:r>
        <w:rPr>
          <w:b/>
          <w:sz w:val="22"/>
        </w:rPr>
        <w:t>HU-015 — Prioridade: Should have</w:t>
      </w:r>
    </w:p>
    <w:p>
      <w:r>
        <w:rPr>
          <w:b w:val="0"/>
          <w:sz w:val="22"/>
        </w:rPr>
        <w:t>Como gestor da Prefeitura, quero processar transações com sistemas metropolitanos autorizados, para permitir a interoperabilidade regional.</w:t>
      </w:r>
    </w:p>
    <w:p>
      <w:r>
        <w:rPr>
          <w:b w:val="0"/>
          <w:sz w:val="18"/>
        </w:rPr>
        <w:t>RF associado: RF-015</w:t>
      </w:r>
    </w:p>
    <w:p/>
    <w:p>
      <w:r>
        <w:rPr>
          <w:b/>
          <w:sz w:val="22"/>
        </w:rPr>
        <w:t>HU-016 — Prioridade: Should have</w:t>
      </w:r>
    </w:p>
    <w:p>
      <w:r>
        <w:rPr>
          <w:b w:val="0"/>
          <w:sz w:val="22"/>
        </w:rPr>
        <w:t>Como operador de transporte, quero trocar dados com o sistema de monitoramento de frota, para integrar informações operacionais sem duplicar o rastreamento.</w:t>
      </w:r>
    </w:p>
    <w:p>
      <w:r>
        <w:rPr>
          <w:b w:val="0"/>
          <w:sz w:val="18"/>
        </w:rPr>
        <w:t>RF associado: RF-016</w:t>
      </w:r>
    </w:p>
    <w:p/>
    <w:p>
      <w:r>
        <w:rPr>
          <w:b/>
          <w:sz w:val="22"/>
        </w:rPr>
        <w:t>HU-017 — Prioridade: Must have</w:t>
      </w:r>
    </w:p>
    <w:p>
      <w:r>
        <w:rPr>
          <w:b w:val="0"/>
          <w:sz w:val="22"/>
        </w:rPr>
        <w:t>Como atendente de ponto presencial, quero atender pessoas com diferentes necessidades de acessibilidade, para prestar o serviço de bilhetagem sem barreiras de atendimento.</w:t>
      </w:r>
    </w:p>
    <w:p>
      <w:r>
        <w:rPr>
          <w:b w:val="0"/>
          <w:sz w:val="18"/>
        </w:rPr>
        <w:t>RF associado: RF-017</w:t>
      </w:r>
    </w:p>
    <w:p/>
    <w:p>
      <w:pPr>
        <w:pStyle w:val="Heading1"/>
      </w:pPr>
      <w:r>
        <w:rPr>
          <w:color w:val="1F497D"/>
        </w:rPr>
        <w:t>7. Casos de Uso</w:t>
      </w:r>
    </w:p>
    <w:p>
      <w:pPr>
        <w:pStyle w:val="Heading2"/>
      </w:pPr>
      <w:r>
        <w:rPr>
          <w:color w:val="2E74B5"/>
        </w:rPr>
        <w:t>UC-001 — Gerenciar conta ou cartão</w:t>
      </w:r>
    </w:p>
    <w:p>
      <w:r>
        <w:rPr>
          <w:b/>
        </w:rPr>
        <w:t xml:space="preserve">Ator principal: </w:t>
      </w:r>
      <w:r>
        <w:t>Passageiro comum</w:t>
      </w:r>
    </w:p>
    <w:p>
      <w:r>
        <w:rPr>
          <w:b/>
        </w:rPr>
        <w:t xml:space="preserve">HU relacionada: </w:t>
      </w:r>
      <w:r>
        <w:t>HU-001</w:t>
      </w:r>
    </w:p>
    <w:p>
      <w:r>
        <w:rPr>
          <w:b/>
        </w:rPr>
        <w:t xml:space="preserve">Pré-condição: </w:t>
      </w:r>
      <w:r>
        <w:t>O passageiro possui os dados mínimos necessários para cadastro.</w:t>
      </w:r>
    </w:p>
    <w:p>
      <w:r>
        <w:rPr>
          <w:b/>
        </w:rPr>
        <w:t xml:space="preserve">Pós-condição (sucesso): </w:t>
      </w:r>
      <w:r>
        <w:t>Uma conta ou cartão é criado ou atualizado.</w:t>
      </w:r>
    </w:p>
    <w:p>
      <w:r>
        <w:rPr>
          <w:b/>
        </w:rPr>
        <w:t xml:space="preserve">Pós-condição (falha): </w:t>
      </w:r>
      <w:r>
        <w:t>Nenhuma alteração é persistida e o motivo é informado.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passageiro informa seus dados.</w:t>
      </w:r>
    </w:p>
    <w:p>
      <w:pPr>
        <w:pStyle w:val="ListNumber"/>
      </w:pPr>
      <w:r>
        <w:t>2. O sistema valida os dados obrigatórios.</w:t>
      </w:r>
    </w:p>
    <w:p>
      <w:pPr>
        <w:pStyle w:val="ListNumber"/>
      </w:pPr>
      <w:r>
        <w:t>3. O sistema cria a conta ou cartão.</w:t>
      </w:r>
    </w:p>
    <w:p>
      <w:pPr>
        <w:pStyle w:val="ListNumber"/>
      </w:pPr>
      <w:r>
        <w:t>4. O sistema exibe a confirmação da operação.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Dados incompletos → o sistema solicita a complementação e retorna ao passo 1.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Dados duplicados → o sistema rejeita o cadastro e informa a existência de conta ou cartão.</w:t>
      </w:r>
    </w:p>
    <w:p/>
    <w:p>
      <w:pPr>
        <w:pStyle w:val="Heading2"/>
      </w:pPr>
      <w:r>
        <w:rPr>
          <w:color w:val="2E74B5"/>
        </w:rPr>
        <w:t>UC-002 — Cobrar tarifa de viagem</w:t>
      </w:r>
    </w:p>
    <w:p>
      <w:r>
        <w:rPr>
          <w:b/>
        </w:rPr>
        <w:t xml:space="preserve">Ator principal: </w:t>
      </w:r>
      <w:r>
        <w:t>Passageiro comum</w:t>
      </w:r>
    </w:p>
    <w:p>
      <w:r>
        <w:rPr>
          <w:b/>
        </w:rPr>
        <w:t xml:space="preserve">HU relacionada: </w:t>
      </w:r>
      <w:r>
        <w:t>HU-002</w:t>
      </w:r>
    </w:p>
    <w:p>
      <w:r>
        <w:rPr>
          <w:b/>
        </w:rPr>
        <w:t xml:space="preserve">Pré-condição: </w:t>
      </w:r>
      <w:r>
        <w:t>O passageiro possui conta ou cartão válido.</w:t>
      </w:r>
    </w:p>
    <w:p>
      <w:r>
        <w:rPr>
          <w:b/>
        </w:rPr>
        <w:t xml:space="preserve">Pós-condição (sucesso): </w:t>
      </w:r>
      <w:r>
        <w:t>A tarifa é debitada e a transação é registrada.</w:t>
      </w:r>
    </w:p>
    <w:p>
      <w:r>
        <w:rPr>
          <w:b/>
        </w:rPr>
        <w:t xml:space="preserve">Pós-condição (falha): </w:t>
      </w:r>
      <w:r>
        <w:t>A viagem não é concluída como transação paga e o motivo é informado.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passageiro apresenta a conta ou cartão ao validador.</w:t>
      </w:r>
    </w:p>
    <w:p>
      <w:pPr>
        <w:pStyle w:val="ListNumber"/>
      </w:pPr>
      <w:r>
        <w:t>2. O sistema identifica a tarifa vigente.</w:t>
      </w:r>
    </w:p>
    <w:p>
      <w:pPr>
        <w:pStyle w:val="ListNumber"/>
      </w:pPr>
      <w:r>
        <w:t>3. O sistema verifica a disponibilidade de saldo.</w:t>
      </w:r>
    </w:p>
    <w:p>
      <w:pPr>
        <w:pStyle w:val="ListNumber"/>
      </w:pPr>
      <w:r>
        <w:t>4. O sistema debita a tarifa.</w:t>
      </w:r>
    </w:p>
    <w:p>
      <w:pPr>
        <w:pStyle w:val="ListNumber"/>
      </w:pPr>
      <w:r>
        <w:t>5. O sistema confirma a utilização.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passageiro possui benefício válido → o sistema aplica a condição tarifária correspondente.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Saldo insuficiente → o sistema recusa a cobrança e informa a necessidade de recarga.</w:t>
      </w:r>
    </w:p>
    <w:p/>
    <w:p>
      <w:pPr>
        <w:pStyle w:val="Heading2"/>
      </w:pPr>
      <w:r>
        <w:rPr>
          <w:color w:val="2E74B5"/>
        </w:rPr>
        <w:t>UC-003 — Validar viagem</w:t>
      </w:r>
    </w:p>
    <w:p>
      <w:r>
        <w:rPr>
          <w:b/>
        </w:rPr>
        <w:t xml:space="preserve">Ator principal: </w:t>
      </w:r>
      <w:r>
        <w:t>Passageiro comum</w:t>
      </w:r>
    </w:p>
    <w:p>
      <w:r>
        <w:rPr>
          <w:b/>
        </w:rPr>
        <w:t xml:space="preserve">HU relacionada: </w:t>
      </w:r>
      <w:r>
        <w:t>HU-003</w:t>
      </w:r>
    </w:p>
    <w:p>
      <w:r>
        <w:rPr>
          <w:b/>
        </w:rPr>
        <w:t xml:space="preserve">Pré-condição: </w:t>
      </w:r>
      <w:r>
        <w:t>O validador está disponível para registrar a operação.</w:t>
      </w:r>
    </w:p>
    <w:p>
      <w:r>
        <w:rPr>
          <w:b/>
        </w:rPr>
        <w:t xml:space="preserve">Pós-condição (sucesso): </w:t>
      </w:r>
      <w:r>
        <w:t>A entrada ou saída é registrada com data, hora e identificador do local.</w:t>
      </w:r>
    </w:p>
    <w:p>
      <w:r>
        <w:rPr>
          <w:b/>
        </w:rPr>
        <w:t xml:space="preserve">Pós-condição (falha): </w:t>
      </w:r>
      <w:r>
        <w:t>O evento permanece pendente ou a operação é recusada.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passageiro apresenta seu meio de bilhetagem.</w:t>
      </w:r>
    </w:p>
    <w:p>
      <w:pPr>
        <w:pStyle w:val="ListNumber"/>
      </w:pPr>
      <w:r>
        <w:t>2. O sistema identifica o usuário.</w:t>
      </w:r>
    </w:p>
    <w:p>
      <w:pPr>
        <w:pStyle w:val="ListNumber"/>
      </w:pPr>
      <w:r>
        <w:t>3. O sistema registra a entrada ou saída.</w:t>
      </w:r>
    </w:p>
    <w:p>
      <w:pPr>
        <w:pStyle w:val="ListNumber"/>
      </w:pPr>
      <w:r>
        <w:t>4. O sistema confirma a validação.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Validador sem conexão → o sistema armazena o evento localmente.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2a. Meio de bilhetagem inválido → o sistema recusa a operação e exibe mensagem de erro.</w:t>
      </w:r>
    </w:p>
    <w:p/>
    <w:p>
      <w:pPr>
        <w:pStyle w:val="Heading2"/>
      </w:pPr>
      <w:r>
        <w:rPr>
          <w:color w:val="2E74B5"/>
        </w:rPr>
        <w:t>UC-004 — Recarregar créditos</w:t>
      </w:r>
    </w:p>
    <w:p>
      <w:r>
        <w:rPr>
          <w:b/>
        </w:rPr>
        <w:t xml:space="preserve">Ator principal: </w:t>
      </w:r>
      <w:r>
        <w:t>Passageiro comum</w:t>
      </w:r>
    </w:p>
    <w:p>
      <w:r>
        <w:rPr>
          <w:b/>
        </w:rPr>
        <w:t xml:space="preserve">HU relacionada: </w:t>
      </w:r>
      <w:r>
        <w:t>HU-004</w:t>
      </w:r>
    </w:p>
    <w:p>
      <w:r>
        <w:rPr>
          <w:b/>
        </w:rPr>
        <w:t xml:space="preserve">Pré-condição: </w:t>
      </w:r>
      <w:r>
        <w:t>O passageiro possui conta ou cartão identificado.</w:t>
      </w:r>
    </w:p>
    <w:p>
      <w:r>
        <w:rPr>
          <w:b/>
        </w:rPr>
        <w:t xml:space="preserve">Pós-condição (sucesso): </w:t>
      </w:r>
      <w:r>
        <w:t>O valor da recarga é creditado e a transação é registrada.</w:t>
      </w:r>
    </w:p>
    <w:p>
      <w:r>
        <w:rPr>
          <w:b/>
        </w:rPr>
        <w:t xml:space="preserve">Pós-condição (falha): </w:t>
      </w:r>
      <w:r>
        <w:t>O saldo não é alterado e a falha é informada.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passageiro informa o valor da recarga.</w:t>
      </w:r>
    </w:p>
    <w:p>
      <w:pPr>
        <w:pStyle w:val="ListNumber"/>
      </w:pPr>
      <w:r>
        <w:t>2. O sistema apresenta os dados da operação.</w:t>
      </w:r>
    </w:p>
    <w:p>
      <w:pPr>
        <w:pStyle w:val="ListNumber"/>
      </w:pPr>
      <w:r>
        <w:t>3. O passageiro confirma a recarga.</w:t>
      </w:r>
    </w:p>
    <w:p>
      <w:pPr>
        <w:pStyle w:val="ListNumber"/>
      </w:pPr>
      <w:r>
        <w:t>4. O sistema registra o crédito.</w:t>
      </w:r>
    </w:p>
    <w:p>
      <w:pPr>
        <w:pStyle w:val="ListNumber"/>
      </w:pPr>
      <w:r>
        <w:t>5. O sistema exibe o novo saldo.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O passageiro altera o valor → o sistema recalcula a operação e retorna ao passo 2.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Pagamento não autorizado → o sistema não credita o valor e informa a falha.</w:t>
      </w:r>
    </w:p>
    <w:p/>
    <w:p>
      <w:pPr>
        <w:pStyle w:val="Heading2"/>
      </w:pPr>
      <w:r>
        <w:rPr>
          <w:color w:val="2E74B5"/>
        </w:rPr>
        <w:t>UC-005 — Solicitar benefício</w:t>
      </w:r>
    </w:p>
    <w:p>
      <w:r>
        <w:rPr>
          <w:b/>
        </w:rPr>
        <w:t xml:space="preserve">Ator principal: </w:t>
      </w:r>
      <w:r>
        <w:t>Beneficiário de gratuidade ou desconto</w:t>
      </w:r>
    </w:p>
    <w:p>
      <w:r>
        <w:rPr>
          <w:b/>
        </w:rPr>
        <w:t xml:space="preserve">HU relacionada: </w:t>
      </w:r>
      <w:r>
        <w:t>HU-005</w:t>
      </w:r>
    </w:p>
    <w:p>
      <w:r>
        <w:rPr>
          <w:b/>
        </w:rPr>
        <w:t xml:space="preserve">Pré-condição: </w:t>
      </w:r>
      <w:r>
        <w:t>O solicitante possui cadastro ou inicia um cadastro.</w:t>
      </w:r>
    </w:p>
    <w:p>
      <w:r>
        <w:rPr>
          <w:b/>
        </w:rPr>
        <w:t xml:space="preserve">Pós-condição (sucesso): </w:t>
      </w:r>
      <w:r>
        <w:t>A solicitação é registrada com status de análise.</w:t>
      </w:r>
    </w:p>
    <w:p>
      <w:r>
        <w:rPr>
          <w:b/>
        </w:rPr>
        <w:t xml:space="preserve">Pós-condição (falha): </w:t>
      </w:r>
      <w:r>
        <w:t>A solicitação não é criada e os dados pendentes são informados.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beneficiário seleciona o tipo de benefício.</w:t>
      </w:r>
    </w:p>
    <w:p>
      <w:pPr>
        <w:pStyle w:val="ListNumber"/>
      </w:pPr>
      <w:r>
        <w:t>2. O sistema solicita os documentos comprobatórios.</w:t>
      </w:r>
    </w:p>
    <w:p>
      <w:pPr>
        <w:pStyle w:val="ListNumber"/>
      </w:pPr>
      <w:r>
        <w:t>3. O beneficiário envia as comprovações.</w:t>
      </w:r>
    </w:p>
    <w:p>
      <w:pPr>
        <w:pStyle w:val="ListNumber"/>
      </w:pPr>
      <w:r>
        <w:t>4. O sistema registra a solicitação.</w:t>
      </w:r>
    </w:p>
    <w:p>
      <w:pPr>
        <w:pStyle w:val="ListNumber"/>
      </w:pPr>
      <w:r>
        <w:t>5. O sistema exibe o status da solicitação.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Atendimento presencial → o atendente registra os documentos em nome do beneficiário.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Documento inválido ou ausente → o sistema solicita correção e mantém a solicitação pendente.</w:t>
      </w:r>
    </w:p>
    <w:p/>
    <w:p>
      <w:pPr>
        <w:pStyle w:val="Heading2"/>
      </w:pPr>
      <w:r>
        <w:rPr>
          <w:color w:val="2E74B5"/>
        </w:rPr>
        <w:t>UC-006 — Validar elegibilidade</w:t>
      </w:r>
    </w:p>
    <w:p>
      <w:r>
        <w:rPr>
          <w:b/>
        </w:rPr>
        <w:t xml:space="preserve">Ator principal: </w:t>
      </w:r>
      <w:r>
        <w:t>Atendente de ponto presencial</w:t>
      </w:r>
    </w:p>
    <w:p>
      <w:r>
        <w:rPr>
          <w:b/>
        </w:rPr>
        <w:t xml:space="preserve">HU relacionada: </w:t>
      </w:r>
      <w:r>
        <w:t>HU-006</w:t>
      </w:r>
    </w:p>
    <w:p>
      <w:r>
        <w:rPr>
          <w:b/>
        </w:rPr>
        <w:t xml:space="preserve">Pré-condição: </w:t>
      </w:r>
      <w:r>
        <w:t>Existe uma solicitação de benefício com documentos apresentados.</w:t>
      </w:r>
    </w:p>
    <w:p>
      <w:r>
        <w:rPr>
          <w:b/>
        </w:rPr>
        <w:t xml:space="preserve">Pós-condição (sucesso): </w:t>
      </w:r>
      <w:r>
        <w:t>A elegibilidade é aprovada ou rejeitada com justificativa registrada.</w:t>
      </w:r>
    </w:p>
    <w:p>
      <w:r>
        <w:rPr>
          <w:b/>
        </w:rPr>
        <w:t xml:space="preserve">Pós-condição (falha): </w:t>
      </w:r>
      <w:r>
        <w:t>A solicitação permanece pendente para análise complementar.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atendente consulta a solicitação.</w:t>
      </w:r>
    </w:p>
    <w:p>
      <w:pPr>
        <w:pStyle w:val="ListNumber"/>
      </w:pPr>
      <w:r>
        <w:t>2. O sistema apresenta os documentos e dados informados.</w:t>
      </w:r>
    </w:p>
    <w:p>
      <w:pPr>
        <w:pStyle w:val="ListNumber"/>
      </w:pPr>
      <w:r>
        <w:t>3. O atendente registra o resultado da análise.</w:t>
      </w:r>
    </w:p>
    <w:p>
      <w:pPr>
        <w:pStyle w:val="ListNumber"/>
      </w:pPr>
      <w:r>
        <w:t>4. O sistema atualiza o status do benefício.</w:t>
      </w:r>
    </w:p>
    <w:p>
      <w:pPr>
        <w:pStyle w:val="ListNumber"/>
      </w:pPr>
      <w:r>
        <w:t>5. O sistema registra a decisão.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Dados insuficientes → o sistema altera o status para pendente.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2a. Solicitação inexistente → o sistema informa que não há registro correspondente.</w:t>
      </w:r>
    </w:p>
    <w:p/>
    <w:p>
      <w:pPr>
        <w:pStyle w:val="Heading2"/>
      </w:pPr>
      <w:r>
        <w:rPr>
          <w:color w:val="2E74B5"/>
        </w:rPr>
        <w:t>UC-007 — Verificar identidade no uso do benefício</w:t>
      </w:r>
    </w:p>
    <w:p>
      <w:r>
        <w:rPr>
          <w:b/>
        </w:rPr>
        <w:t xml:space="preserve">Ator principal: </w:t>
      </w:r>
      <w:r>
        <w:t>Beneficiário de gratuidade ou desconto</w:t>
      </w:r>
    </w:p>
    <w:p>
      <w:r>
        <w:rPr>
          <w:b/>
        </w:rPr>
        <w:t xml:space="preserve">HU relacionada: </w:t>
      </w:r>
      <w:r>
        <w:t>HU-007</w:t>
      </w:r>
    </w:p>
    <w:p>
      <w:r>
        <w:rPr>
          <w:b/>
        </w:rPr>
        <w:t xml:space="preserve">Pré-condição: </w:t>
      </w:r>
      <w:r>
        <w:t>O benefício está ativo e associado ao meio de bilhetagem apresentado.</w:t>
      </w:r>
    </w:p>
    <w:p>
      <w:r>
        <w:rPr>
          <w:b/>
        </w:rPr>
        <w:t xml:space="preserve">Pós-condição (sucesso): </w:t>
      </w:r>
      <w:r>
        <w:t>A identidade é confirmada e a utilização é autorizada.</w:t>
      </w:r>
    </w:p>
    <w:p>
      <w:r>
        <w:rPr>
          <w:b/>
        </w:rPr>
        <w:t xml:space="preserve">Pós-condição (falha): </w:t>
      </w:r>
      <w:r>
        <w:t>A utilização do benefício é recusada e o evento é registrado.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beneficiário apresenta o cartão ou conta.</w:t>
      </w:r>
    </w:p>
    <w:p>
      <w:pPr>
        <w:pStyle w:val="ListNumber"/>
      </w:pPr>
      <w:r>
        <w:t>2. O sistema solicita a verificação de identidade configurada.</w:t>
      </w:r>
    </w:p>
    <w:p>
      <w:pPr>
        <w:pStyle w:val="ListNumber"/>
      </w:pPr>
      <w:r>
        <w:t>3. O sistema compara a identidade apresentada com o cadastro.</w:t>
      </w:r>
    </w:p>
    <w:p>
      <w:pPr>
        <w:pStyle w:val="ListNumber"/>
      </w:pPr>
      <w:r>
        <w:t>4. O sistema autoriza a utilização.</w:t>
      </w:r>
    </w:p>
    <w:p>
      <w:pPr>
        <w:pStyle w:val="ListNumber"/>
      </w:pPr>
      <w:r>
        <w:t>5. O sistema registra a validação.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Método alternativo autorizado → o sistema realiza a conferência pelo método configurado.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Identidade não confirmada → o sistema recusa o benefício e registra a ocorrência.</w:t>
      </w:r>
    </w:p>
    <w:p/>
    <w:p>
      <w:pPr>
        <w:pStyle w:val="Heading2"/>
      </w:pPr>
      <w:r>
        <w:rPr>
          <w:color w:val="2E74B5"/>
        </w:rPr>
        <w:t>UC-008 — Consultar painel regulatório</w:t>
      </w:r>
    </w:p>
    <w:p>
      <w:r>
        <w:rPr>
          <w:b/>
        </w:rPr>
        <w:t xml:space="preserve">Ator principal: </w:t>
      </w:r>
      <w:r>
        <w:t>Gestor da Prefeitura</w:t>
      </w:r>
    </w:p>
    <w:p>
      <w:r>
        <w:rPr>
          <w:b/>
        </w:rPr>
        <w:t xml:space="preserve">HU relacionada: </w:t>
      </w:r>
      <w:r>
        <w:t>HU-008</w:t>
      </w:r>
    </w:p>
    <w:p>
      <w:r>
        <w:rPr>
          <w:b/>
        </w:rPr>
        <w:t xml:space="preserve">Pré-condição: </w:t>
      </w:r>
      <w:r>
        <w:t>O gestor está autenticado e autorizado.</w:t>
      </w:r>
    </w:p>
    <w:p>
      <w:r>
        <w:rPr>
          <w:b/>
        </w:rPr>
        <w:t xml:space="preserve">Pós-condição (sucesso): </w:t>
      </w:r>
      <w:r>
        <w:t>O painel apresenta dados consolidados de demanda e arrecadação.</w:t>
      </w:r>
    </w:p>
    <w:p>
      <w:r>
        <w:rPr>
          <w:b/>
        </w:rPr>
        <w:t xml:space="preserve">Pós-condição (falha): </w:t>
      </w:r>
      <w:r>
        <w:t>O sistema informa indisponibilidade ou ausência de dados.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gestor seleciona o período e os filtros.</w:t>
      </w:r>
    </w:p>
    <w:p>
      <w:pPr>
        <w:pStyle w:val="ListNumber"/>
      </w:pPr>
      <w:r>
        <w:t>2. O sistema consolida os dados correspondentes.</w:t>
      </w:r>
    </w:p>
    <w:p>
      <w:pPr>
        <w:pStyle w:val="ListNumber"/>
      </w:pPr>
      <w:r>
        <w:t>3. O sistema apresenta os indicadores.</w:t>
      </w:r>
    </w:p>
    <w:p>
      <w:pPr>
        <w:pStyle w:val="ListNumber"/>
      </w:pPr>
      <w:r>
        <w:t>4. O gestor consulta os detalhes disponíveis.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1a. Nenhum filtro informado → o sistema utiliza o período padrão configurado.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2a. Dados inconsistentes → o sistema sinaliza a inconsistência e não apresenta o indicador como consolidado.</w:t>
      </w:r>
    </w:p>
    <w:p/>
    <w:p>
      <w:pPr>
        <w:pStyle w:val="Heading2"/>
      </w:pPr>
      <w:r>
        <w:rPr>
          <w:color w:val="2E74B5"/>
        </w:rPr>
        <w:t>UC-009 — Calcular compensações</w:t>
      </w:r>
    </w:p>
    <w:p>
      <w:r>
        <w:rPr>
          <w:b/>
        </w:rPr>
        <w:t xml:space="preserve">Ator principal: </w:t>
      </w:r>
      <w:r>
        <w:t>Gestor da Prefeitura</w:t>
      </w:r>
    </w:p>
    <w:p>
      <w:r>
        <w:rPr>
          <w:b/>
        </w:rPr>
        <w:t xml:space="preserve">HU relacionada: </w:t>
      </w:r>
      <w:r>
        <w:t>HU-009</w:t>
      </w:r>
    </w:p>
    <w:p>
      <w:r>
        <w:rPr>
          <w:b/>
        </w:rPr>
        <w:t xml:space="preserve">Pré-condição: </w:t>
      </w:r>
      <w:r>
        <w:t>As políticas de subsídio e compensação estão configuradas.</w:t>
      </w:r>
    </w:p>
    <w:p>
      <w:r>
        <w:rPr>
          <w:b/>
        </w:rPr>
        <w:t xml:space="preserve">Pós-condição (sucesso): </w:t>
      </w:r>
      <w:r>
        <w:t>Os valores de subsídio e compensação são calculados e registrados.</w:t>
      </w:r>
    </w:p>
    <w:p>
      <w:r>
        <w:rPr>
          <w:b/>
        </w:rPr>
        <w:t xml:space="preserve">Pós-condição (falha): </w:t>
      </w:r>
      <w:r>
        <w:t>O cálculo não é concluído e os parâmetros ausentes são informados.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gestor seleciona o período de apuração.</w:t>
      </w:r>
    </w:p>
    <w:p>
      <w:pPr>
        <w:pStyle w:val="ListNumber"/>
      </w:pPr>
      <w:r>
        <w:t>2. O sistema obtém as transações elegíveis.</w:t>
      </w:r>
    </w:p>
    <w:p>
      <w:pPr>
        <w:pStyle w:val="ListNumber"/>
      </w:pPr>
      <w:r>
        <w:t>3. O sistema aplica as políticas configuradas.</w:t>
      </w:r>
    </w:p>
    <w:p>
      <w:pPr>
        <w:pStyle w:val="ListNumber"/>
      </w:pPr>
      <w:r>
        <w:t>4. O sistema calcula os valores por operador.</w:t>
      </w:r>
    </w:p>
    <w:p>
      <w:pPr>
        <w:pStyle w:val="ListNumber"/>
      </w:pPr>
      <w:r>
        <w:t>5. O sistema registra o resultado.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Período sem transações → o sistema apresenta resultado igual a zero e registra a execução.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Política ausente → o sistema interrompe o cálculo e informa o parâmetro pendente.</w:t>
      </w:r>
    </w:p>
    <w:p/>
    <w:p>
      <w:pPr>
        <w:pStyle w:val="Heading2"/>
      </w:pPr>
      <w:r>
        <w:rPr>
          <w:color w:val="2E74B5"/>
        </w:rPr>
        <w:t>UC-010 — Consultar auditoria</w:t>
      </w:r>
    </w:p>
    <w:p>
      <w:r>
        <w:rPr>
          <w:b/>
        </w:rPr>
        <w:t xml:space="preserve">Ator principal: </w:t>
      </w:r>
      <w:r>
        <w:t>Auditor da Prefeitura</w:t>
      </w:r>
    </w:p>
    <w:p>
      <w:r>
        <w:rPr>
          <w:b/>
        </w:rPr>
        <w:t xml:space="preserve">HU relacionada: </w:t>
      </w:r>
      <w:r>
        <w:t>HU-010</w:t>
      </w:r>
    </w:p>
    <w:p>
      <w:r>
        <w:rPr>
          <w:b/>
        </w:rPr>
        <w:t xml:space="preserve">Pré-condição: </w:t>
      </w:r>
      <w:r>
        <w:t>O auditor está autenticado e possui permissão de auditoria.</w:t>
      </w:r>
    </w:p>
    <w:p>
      <w:r>
        <w:rPr>
          <w:b/>
        </w:rPr>
        <w:t xml:space="preserve">Pós-condição (sucesso): </w:t>
      </w:r>
      <w:r>
        <w:t>O histórico filtrado é exibido com os dados de rastreabilidade.</w:t>
      </w:r>
    </w:p>
    <w:p>
      <w:r>
        <w:rPr>
          <w:b/>
        </w:rPr>
        <w:t xml:space="preserve">Pós-condição (falha): </w:t>
      </w:r>
      <w:r>
        <w:t>A consulta é recusada ou nenhum registro é encontrado.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auditor informa filtros de consulta.</w:t>
      </w:r>
    </w:p>
    <w:p>
      <w:pPr>
        <w:pStyle w:val="ListNumber"/>
      </w:pPr>
      <w:r>
        <w:t>2. O sistema localiza os registros correspondentes.</w:t>
      </w:r>
    </w:p>
    <w:p>
      <w:pPr>
        <w:pStyle w:val="ListNumber"/>
      </w:pPr>
      <w:r>
        <w:t>3. O sistema exibe usuário, data, hora, operação e registro afetado.</w:t>
      </w:r>
    </w:p>
    <w:p>
      <w:pPr>
        <w:pStyle w:val="ListNumber"/>
      </w:pPr>
      <w:r>
        <w:t>4. O auditor consulta os detalhes da movimentação.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1a. Nenhum filtro informado → o sistema exige período obrigatório antes da consulta.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2a. Auditor sem autorização → o sistema bloqueia a consulta e registra a tentativa.</w:t>
      </w:r>
    </w:p>
    <w:p/>
    <w:p>
      <w:pPr>
        <w:pStyle w:val="Heading2"/>
      </w:pPr>
      <w:r>
        <w:rPr>
          <w:color w:val="2E74B5"/>
        </w:rPr>
        <w:t>UC-011 — Consultar dados operacionais autorizados</w:t>
      </w:r>
    </w:p>
    <w:p>
      <w:r>
        <w:rPr>
          <w:b/>
        </w:rPr>
        <w:t xml:space="preserve">Ator principal: </w:t>
      </w:r>
      <w:r>
        <w:t>Operador de transporte</w:t>
      </w:r>
    </w:p>
    <w:p>
      <w:r>
        <w:rPr>
          <w:b/>
        </w:rPr>
        <w:t xml:space="preserve">HU relacionada: </w:t>
      </w:r>
      <w:r>
        <w:t>HU-011</w:t>
      </w:r>
    </w:p>
    <w:p>
      <w:r>
        <w:rPr>
          <w:b/>
        </w:rPr>
        <w:t xml:space="preserve">Pré-condição: </w:t>
      </w:r>
      <w:r>
        <w:t>O operador está autenticado e associado a um serviço.</w:t>
      </w:r>
    </w:p>
    <w:p>
      <w:r>
        <w:rPr>
          <w:b/>
        </w:rPr>
        <w:t xml:space="preserve">Pós-condição (sucesso): </w:t>
      </w:r>
      <w:r>
        <w:t>Os dados autorizados do operador são exibidos.</w:t>
      </w:r>
    </w:p>
    <w:p>
      <w:r>
        <w:rPr>
          <w:b/>
        </w:rPr>
        <w:t xml:space="preserve">Pós-condição (falha): </w:t>
      </w:r>
      <w:r>
        <w:t>O acesso é bloqueado ou a consulta retorna sem dados.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operador acessa o módulo operacional.</w:t>
      </w:r>
    </w:p>
    <w:p>
      <w:pPr>
        <w:pStyle w:val="ListNumber"/>
      </w:pPr>
      <w:r>
        <w:t>2. O sistema identifica o operador e seus escopos.</w:t>
      </w:r>
    </w:p>
    <w:p>
      <w:pPr>
        <w:pStyle w:val="ListNumber"/>
      </w:pPr>
      <w:r>
        <w:t>3. O sistema filtra os dados pelo escopo autorizado.</w:t>
      </w:r>
    </w:p>
    <w:p>
      <w:pPr>
        <w:pStyle w:val="ListNumber"/>
      </w:pPr>
      <w:r>
        <w:t>4. O sistema apresenta os resultados.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operador seleciona outro serviço autorizado → o sistema atualiza os resultados.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2a. Serviço não autorizado → o sistema bloqueia a consulta.</w:t>
      </w:r>
    </w:p>
    <w:p/>
    <w:p>
      <w:pPr>
        <w:pStyle w:val="Heading2"/>
      </w:pPr>
      <w:r>
        <w:rPr>
          <w:color w:val="2E74B5"/>
        </w:rPr>
        <w:t>UC-012 — Registrar evento offline</w:t>
      </w:r>
    </w:p>
    <w:p>
      <w:r>
        <w:rPr>
          <w:b/>
        </w:rPr>
        <w:t xml:space="preserve">Ator principal: </w:t>
      </w:r>
      <w:r>
        <w:t>Validador</w:t>
      </w:r>
    </w:p>
    <w:p>
      <w:r>
        <w:rPr>
          <w:b/>
        </w:rPr>
        <w:t xml:space="preserve">HU relacionada: </w:t>
      </w:r>
      <w:r>
        <w:t>HU-012</w:t>
      </w:r>
    </w:p>
    <w:p>
      <w:r>
        <w:rPr>
          <w:b/>
        </w:rPr>
        <w:t xml:space="preserve">Pré-condição: </w:t>
      </w:r>
      <w:r>
        <w:t>O validador está operacional e sem comunicação com o sistema central.</w:t>
      </w:r>
    </w:p>
    <w:p>
      <w:r>
        <w:rPr>
          <w:b/>
        </w:rPr>
        <w:t xml:space="preserve">Pós-condição (sucesso): </w:t>
      </w:r>
      <w:r>
        <w:t>O evento é armazenado localmente com identificador único.</w:t>
      </w:r>
    </w:p>
    <w:p>
      <w:r>
        <w:rPr>
          <w:b/>
        </w:rPr>
        <w:t xml:space="preserve">Pós-condição (falha): </w:t>
      </w:r>
      <w:r>
        <w:t>O evento não é confirmado e o validador registra a falha.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passageiro apresenta o meio de bilhetagem.</w:t>
      </w:r>
    </w:p>
    <w:p>
      <w:pPr>
        <w:pStyle w:val="ListNumber"/>
      </w:pPr>
      <w:r>
        <w:t>2. O validador identifica a operação.</w:t>
      </w:r>
    </w:p>
    <w:p>
      <w:pPr>
        <w:pStyle w:val="ListNumber"/>
      </w:pPr>
      <w:r>
        <w:t>3. O sistema local armazena o evento.</w:t>
      </w:r>
    </w:p>
    <w:p>
      <w:pPr>
        <w:pStyle w:val="ListNumber"/>
      </w:pPr>
      <w:r>
        <w:t>4. O validador confirma o registro local.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Benefício exige conferência não disponível offline → o validador aplica a política de contingência configurada.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Armazenamento local indisponível → o validador recusa a operação e sinaliza falha.</w:t>
      </w:r>
    </w:p>
    <w:p/>
    <w:p>
      <w:pPr>
        <w:pStyle w:val="Heading2"/>
      </w:pPr>
      <w:r>
        <w:rPr>
          <w:color w:val="2E74B5"/>
        </w:rPr>
        <w:t>UC-013 — Sincronizar eventos pendentes</w:t>
      </w:r>
    </w:p>
    <w:p>
      <w:r>
        <w:rPr>
          <w:b/>
        </w:rPr>
        <w:t xml:space="preserve">Ator principal: </w:t>
      </w:r>
      <w:r>
        <w:t>Validador</w:t>
      </w:r>
    </w:p>
    <w:p>
      <w:r>
        <w:rPr>
          <w:b/>
        </w:rPr>
        <w:t xml:space="preserve">HU relacionada: </w:t>
      </w:r>
      <w:r>
        <w:t>HU-013</w:t>
      </w:r>
    </w:p>
    <w:p>
      <w:r>
        <w:rPr>
          <w:b/>
        </w:rPr>
        <w:t xml:space="preserve">Pré-condição: </w:t>
      </w:r>
      <w:r>
        <w:t>O validador possui eventos armazenados e recuperou a conexão.</w:t>
      </w:r>
    </w:p>
    <w:p>
      <w:r>
        <w:rPr>
          <w:b/>
        </w:rPr>
        <w:t xml:space="preserve">Pós-condição (sucesso): </w:t>
      </w:r>
      <w:r>
        <w:t>Todos os eventos pendentes são aceitos pelo sistema central.</w:t>
      </w:r>
    </w:p>
    <w:p>
      <w:r>
        <w:rPr>
          <w:b/>
        </w:rPr>
        <w:t xml:space="preserve">Pós-condição (falha): </w:t>
      </w:r>
      <w:r>
        <w:t>Os eventos não confirmados permanecem pendentes para nova tentativa.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validador detecta a reconexão.</w:t>
      </w:r>
    </w:p>
    <w:p>
      <w:pPr>
        <w:pStyle w:val="ListNumber"/>
      </w:pPr>
      <w:r>
        <w:t>2. O sistema envia os eventos pendentes.</w:t>
      </w:r>
    </w:p>
    <w:p>
      <w:pPr>
        <w:pStyle w:val="ListNumber"/>
      </w:pPr>
      <w:r>
        <w:t>3. O sistema central valida os eventos.</w:t>
      </w:r>
    </w:p>
    <w:p>
      <w:pPr>
        <w:pStyle w:val="ListNumber"/>
      </w:pPr>
      <w:r>
        <w:t>4. O sistema confirma os eventos aceitos.</w:t>
      </w:r>
    </w:p>
    <w:p>
      <w:pPr>
        <w:pStyle w:val="ListNumber"/>
      </w:pPr>
      <w:r>
        <w:t>5. O validador marca os eventos como sincronizados.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Evento duplicado → o sistema central identifica a duplicidade e mantém apenas um registro.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2a. Conexão interrompida durante o envio → o sistema mantém os eventos não confirmados para nova tentativa.</w:t>
      </w:r>
    </w:p>
    <w:p/>
    <w:p>
      <w:pPr>
        <w:pStyle w:val="Heading2"/>
      </w:pPr>
      <w:r>
        <w:rPr>
          <w:color w:val="2E74B5"/>
        </w:rPr>
        <w:t>UC-014 — Migrar dados do sistema legado</w:t>
      </w:r>
    </w:p>
    <w:p>
      <w:r>
        <w:rPr>
          <w:b/>
        </w:rPr>
        <w:t xml:space="preserve">Ator principal: </w:t>
      </w:r>
      <w:r>
        <w:t>Gestor da Prefeitura</w:t>
      </w:r>
    </w:p>
    <w:p>
      <w:r>
        <w:rPr>
          <w:b/>
        </w:rPr>
        <w:t xml:space="preserve">HU relacionada: </w:t>
      </w:r>
      <w:r>
        <w:t>HU-014</w:t>
      </w:r>
    </w:p>
    <w:p>
      <w:r>
        <w:rPr>
          <w:b/>
        </w:rPr>
        <w:t xml:space="preserve">Pré-condição: </w:t>
      </w:r>
      <w:r>
        <w:t>Os dados do sistema legado foram disponibilizados para migração.</w:t>
      </w:r>
    </w:p>
    <w:p>
      <w:r>
        <w:rPr>
          <w:b/>
        </w:rPr>
        <w:t xml:space="preserve">Pós-condição (sucesso): </w:t>
      </w:r>
      <w:r>
        <w:t>Os registros válidos são importados e associados no SBD.</w:t>
      </w:r>
    </w:p>
    <w:p>
      <w:r>
        <w:rPr>
          <w:b/>
        </w:rPr>
        <w:t xml:space="preserve">Pós-condição (falha): </w:t>
      </w:r>
      <w:r>
        <w:t>Os registros inválidos são rejeitados com relatório de inconsistências.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gestor inicia a migração.</w:t>
      </w:r>
    </w:p>
    <w:p>
      <w:pPr>
        <w:pStyle w:val="ListNumber"/>
      </w:pPr>
      <w:r>
        <w:t>2. O sistema lê os dados do legado.</w:t>
      </w:r>
    </w:p>
    <w:p>
      <w:pPr>
        <w:pStyle w:val="ListNumber"/>
      </w:pPr>
      <w:r>
        <w:t>3. O sistema valida os registros.</w:t>
      </w:r>
    </w:p>
    <w:p>
      <w:pPr>
        <w:pStyle w:val="ListNumber"/>
      </w:pPr>
      <w:r>
        <w:t>4. O sistema importa os registros válidos.</w:t>
      </w:r>
    </w:p>
    <w:p>
      <w:pPr>
        <w:pStyle w:val="ListNumber"/>
      </w:pPr>
      <w:r>
        <w:t>5. O sistema gera relatório de migração.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Registro incompleto → o sistema marca o registro para tratamento manual.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2a. Fonte indisponível → o sistema interrompe a execução e informa a falha.</w:t>
      </w:r>
    </w:p>
    <w:p/>
    <w:p>
      <w:pPr>
        <w:pStyle w:val="Heading2"/>
      </w:pPr>
      <w:r>
        <w:rPr>
          <w:color w:val="2E74B5"/>
        </w:rPr>
        <w:t>UC-015 — Processar transação metropolitana</w:t>
      </w:r>
    </w:p>
    <w:p>
      <w:r>
        <w:rPr>
          <w:b/>
        </w:rPr>
        <w:t xml:space="preserve">Ator principal: </w:t>
      </w:r>
      <w:r>
        <w:t>Sistema de bilhetagem metropolitano</w:t>
      </w:r>
    </w:p>
    <w:p>
      <w:r>
        <w:rPr>
          <w:b/>
        </w:rPr>
        <w:t xml:space="preserve">HU relacionada: </w:t>
      </w:r>
      <w:r>
        <w:t>HU-015</w:t>
      </w:r>
    </w:p>
    <w:p>
      <w:r>
        <w:rPr>
          <w:b/>
        </w:rPr>
        <w:t xml:space="preserve">Pré-condição: </w:t>
      </w:r>
      <w:r>
        <w:t>Existe acordo de interoperabilidade vigente.</w:t>
      </w:r>
    </w:p>
    <w:p>
      <w:r>
        <w:rPr>
          <w:b/>
        </w:rPr>
        <w:t xml:space="preserve">Pós-condição (sucesso): </w:t>
      </w:r>
      <w:r>
        <w:t>A transação é processada conforme as regras do acordo.</w:t>
      </w:r>
    </w:p>
    <w:p>
      <w:r>
        <w:rPr>
          <w:b/>
        </w:rPr>
        <w:t xml:space="preserve">Pós-condição (falha): </w:t>
      </w:r>
      <w:r>
        <w:t>A transação é recusada e o motivo é registrado.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sistema externo envia a transação.</w:t>
      </w:r>
    </w:p>
    <w:p>
      <w:pPr>
        <w:pStyle w:val="ListNumber"/>
      </w:pPr>
      <w:r>
        <w:t>2. O SBD valida o formato e a origem.</w:t>
      </w:r>
    </w:p>
    <w:p>
      <w:pPr>
        <w:pStyle w:val="ListNumber"/>
      </w:pPr>
      <w:r>
        <w:t>3. O SBD aplica as regras de interoperabilidade.</w:t>
      </w:r>
    </w:p>
    <w:p>
      <w:pPr>
        <w:pStyle w:val="ListNumber"/>
      </w:pPr>
      <w:r>
        <w:t>4. O SBD registra o resultado.</w:t>
      </w:r>
    </w:p>
    <w:p>
      <w:pPr>
        <w:pStyle w:val="ListNumber"/>
      </w:pPr>
      <w:r>
        <w:t>5. O SBD retorna a confirmação ao sistema externo.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Formato compatível, mas dados incompletos → o SBD solicita complementação.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Sistema não autorizado → o SBD recusa a transação.</w:t>
      </w:r>
    </w:p>
    <w:p/>
    <w:p>
      <w:pPr>
        <w:pStyle w:val="Heading2"/>
      </w:pPr>
      <w:r>
        <w:rPr>
          <w:color w:val="2E74B5"/>
        </w:rPr>
        <w:t>UC-016 — Integrar dados de frota</w:t>
      </w:r>
    </w:p>
    <w:p>
      <w:r>
        <w:rPr>
          <w:b/>
        </w:rPr>
        <w:t xml:space="preserve">Ator principal: </w:t>
      </w:r>
      <w:r>
        <w:t>Sistema externo de monitoramento de frota</w:t>
      </w:r>
    </w:p>
    <w:p>
      <w:r>
        <w:rPr>
          <w:b/>
        </w:rPr>
        <w:t xml:space="preserve">HU relacionada: </w:t>
      </w:r>
      <w:r>
        <w:t>HU-016</w:t>
      </w:r>
    </w:p>
    <w:p>
      <w:r>
        <w:rPr>
          <w:b/>
        </w:rPr>
        <w:t xml:space="preserve">Pré-condição: </w:t>
      </w:r>
      <w:r>
        <w:t>A interface de integração está configurada.</w:t>
      </w:r>
    </w:p>
    <w:p>
      <w:r>
        <w:rPr>
          <w:b/>
        </w:rPr>
        <w:t xml:space="preserve">Pós-condição (sucesso): </w:t>
      </w:r>
      <w:r>
        <w:t>Os dados operacionais autorizados são trocados entre os sistemas.</w:t>
      </w:r>
    </w:p>
    <w:p>
      <w:r>
        <w:rPr>
          <w:b/>
        </w:rPr>
        <w:t xml:space="preserve">Pós-condição (falha): </w:t>
      </w:r>
      <w:r>
        <w:t>A mensagem é rejeitada e o erro é registrado.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sistema externo envia uma mensagem.</w:t>
      </w:r>
    </w:p>
    <w:p>
      <w:pPr>
        <w:pStyle w:val="ListNumber"/>
      </w:pPr>
      <w:r>
        <w:t>2. O SBD valida a mensagem.</w:t>
      </w:r>
    </w:p>
    <w:p>
      <w:pPr>
        <w:pStyle w:val="ListNumber"/>
      </w:pPr>
      <w:r>
        <w:t>3. O SBD processa os dados permitidos.</w:t>
      </w:r>
    </w:p>
    <w:p>
      <w:pPr>
        <w:pStyle w:val="ListNumber"/>
      </w:pPr>
      <w:r>
        <w:t>4. O SBD retorna confirmação.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1a. O SBD envia uma solicitação ao sistema externo → o sistema externo retorna os dados solicitados.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2a. Mensagem inválida → o SBD rejeita a mensagem e registra o motivo.</w:t>
      </w:r>
    </w:p>
    <w:p/>
    <w:p>
      <w:pPr>
        <w:pStyle w:val="Heading2"/>
      </w:pPr>
      <w:r>
        <w:rPr>
          <w:color w:val="2E74B5"/>
        </w:rPr>
        <w:t>UC-017 — Realizar atendimento acessível</w:t>
      </w:r>
    </w:p>
    <w:p>
      <w:r>
        <w:rPr>
          <w:b/>
        </w:rPr>
        <w:t xml:space="preserve">Ator principal: </w:t>
      </w:r>
      <w:r>
        <w:t>Atendente de ponto presencial</w:t>
      </w:r>
    </w:p>
    <w:p>
      <w:r>
        <w:rPr>
          <w:b/>
        </w:rPr>
        <w:t xml:space="preserve">HU relacionada: </w:t>
      </w:r>
      <w:r>
        <w:t>HU-017</w:t>
      </w:r>
    </w:p>
    <w:p>
      <w:r>
        <w:rPr>
          <w:b/>
        </w:rPr>
        <w:t xml:space="preserve">Pré-condição: </w:t>
      </w:r>
      <w:r>
        <w:t>O atendente está autenticado no ponto de atendimento.</w:t>
      </w:r>
    </w:p>
    <w:p>
      <w:r>
        <w:rPr>
          <w:b/>
        </w:rPr>
        <w:t xml:space="preserve">Pós-condição (sucesso): </w:t>
      </w:r>
      <w:r>
        <w:t>A operação solicitada é concluída com o recurso de acessibilidade adequado.</w:t>
      </w:r>
    </w:p>
    <w:p>
      <w:r>
        <w:rPr>
          <w:b/>
        </w:rPr>
        <w:t xml:space="preserve">Pós-condição (falha): </w:t>
      </w:r>
      <w:r>
        <w:t>A operação não é concluída e a necessidade de atendimento é registrada.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atendente identifica a necessidade de acessibilidade.</w:t>
      </w:r>
    </w:p>
    <w:p>
      <w:pPr>
        <w:pStyle w:val="ListNumber"/>
      </w:pPr>
      <w:r>
        <w:t>2. O sistema disponibiliza o recurso correspondente.</w:t>
      </w:r>
    </w:p>
    <w:p>
      <w:pPr>
        <w:pStyle w:val="ListNumber"/>
      </w:pPr>
      <w:r>
        <w:t>3. O atendente executa a operação solicitada.</w:t>
      </w:r>
    </w:p>
    <w:p>
      <w:pPr>
        <w:pStyle w:val="ListNumber"/>
      </w:pPr>
      <w:r>
        <w:t>4. O sistema confirma a operação.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Recurso indisponível → o sistema oferece procedimento alternativo documentado.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Dados não confirmados → o sistema mantém a operação pendente e informa os documentos necessários.</w:t>
      </w:r>
    </w:p>
    <w:p/>
    <w:p>
      <w:pPr>
        <w:pStyle w:val="Heading1"/>
      </w:pPr>
      <w:r>
        <w:rPr>
          <w:color w:val="1F497D"/>
        </w:rPr>
        <w:t>8. Critérios de Aceite</w:t>
      </w:r>
    </w:p>
    <w:p>
      <w:r>
        <w:rPr>
          <w:b/>
          <w:sz w:val="22"/>
        </w:rPr>
        <w:t>CA-001 — Criação de conta ou cartão  |  Ref: RF-001 / HU-001</w:t>
      </w:r>
    </w:p>
    <w:p>
      <w:r>
        <w:rPr>
          <w:b w:val="0"/>
          <w:sz w:val="22"/>
        </w:rPr>
        <w:t>Dado que Que o passageiro informou todos os dados obrigatórios,</w:t>
      </w:r>
    </w:p>
    <w:p>
      <w:r>
        <w:rPr>
          <w:b w:val="0"/>
          <w:sz w:val="22"/>
        </w:rPr>
        <w:t>Quando Solicitar a criação da conta ou cartão,</w:t>
      </w:r>
    </w:p>
    <w:p>
      <w:r>
        <w:rPr>
          <w:b w:val="0"/>
          <w:sz w:val="22"/>
        </w:rPr>
        <w:t>Então O sistema deve criar um identificador único e exibir o status ativo..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CA-002 — Cobrança da tarifa  |  Ref: RF-002 / HU-002</w:t>
      </w:r>
    </w:p>
    <w:p>
      <w:r>
        <w:rPr>
          <w:b w:val="0"/>
          <w:sz w:val="22"/>
        </w:rPr>
        <w:t>Dado que Que existe tarifa vigente e saldo suficiente,</w:t>
      </w:r>
    </w:p>
    <w:p>
      <w:r>
        <w:rPr>
          <w:b w:val="0"/>
          <w:sz w:val="22"/>
        </w:rPr>
        <w:t>Quando O passageiro validar a viagem,</w:t>
      </w:r>
    </w:p>
    <w:p>
      <w:r>
        <w:rPr>
          <w:b w:val="0"/>
          <w:sz w:val="22"/>
        </w:rPr>
        <w:t>Então O sistema deve debitar o valor da tarifa vigente e registrar a transação com status concluído..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CA-003 — Registro de validação  |  Ref: RF-003 / HU-003</w:t>
      </w:r>
    </w:p>
    <w:p>
      <w:r>
        <w:rPr>
          <w:b w:val="0"/>
          <w:sz w:val="22"/>
        </w:rPr>
        <w:t>Dado que Que o passageiro possui meio de bilhetagem válido,</w:t>
      </w:r>
    </w:p>
    <w:p>
      <w:r>
        <w:rPr>
          <w:b w:val="0"/>
          <w:sz w:val="22"/>
        </w:rPr>
        <w:t>Quando Apresentá-lo ao validador,</w:t>
      </w:r>
    </w:p>
    <w:p>
      <w:r>
        <w:rPr>
          <w:b w:val="0"/>
          <w:sz w:val="22"/>
        </w:rPr>
        <w:t>Então O sistema deve registrar a entrada ou saída com data, hora e local..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CA-004 — Recarga de créditos  |  Ref: RF-004 / HU-004</w:t>
      </w:r>
    </w:p>
    <w:p>
      <w:r>
        <w:rPr>
          <w:b w:val="0"/>
          <w:sz w:val="22"/>
        </w:rPr>
        <w:t>Dado que Que o pagamento da recarga foi autorizado,</w:t>
      </w:r>
    </w:p>
    <w:p>
      <w:r>
        <w:rPr>
          <w:b w:val="0"/>
          <w:sz w:val="22"/>
        </w:rPr>
        <w:t>Quando O passageiro confirmar uma recarga,</w:t>
      </w:r>
    </w:p>
    <w:p>
      <w:r>
        <w:rPr>
          <w:b w:val="0"/>
          <w:sz w:val="22"/>
        </w:rPr>
        <w:t>Então O sistema deve adicionar o valor ao saldo e exibir o novo saldo..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CA-005 — Solicitação de benefício  |  Ref: RF-005 / HU-005</w:t>
      </w:r>
    </w:p>
    <w:p>
      <w:r>
        <w:rPr>
          <w:b w:val="0"/>
          <w:sz w:val="22"/>
        </w:rPr>
        <w:t>Dado que Que o beneficiário selecionou um tipo de benefício,</w:t>
      </w:r>
    </w:p>
    <w:p>
      <w:r>
        <w:rPr>
          <w:b w:val="0"/>
          <w:sz w:val="22"/>
        </w:rPr>
        <w:t>Quando Enviar a documentação exigida,</w:t>
      </w:r>
    </w:p>
    <w:p>
      <w:r>
        <w:rPr>
          <w:b w:val="0"/>
          <w:sz w:val="22"/>
        </w:rPr>
        <w:t>Então O sistema deve criar a solicitação com status Em análise..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CA-006 — Validação da elegibilidade  |  Ref: RF-006 / HU-006</w:t>
      </w:r>
    </w:p>
    <w:p>
      <w:r>
        <w:rPr>
          <w:b w:val="0"/>
          <w:sz w:val="22"/>
        </w:rPr>
        <w:t>Dado que Que uma solicitação possui documentação válida,</w:t>
      </w:r>
    </w:p>
    <w:p>
      <w:r>
        <w:rPr>
          <w:b w:val="0"/>
          <w:sz w:val="22"/>
        </w:rPr>
        <w:t>Quando O atendente registrar a aprovação,</w:t>
      </w:r>
    </w:p>
    <w:p>
      <w:r>
        <w:rPr>
          <w:b w:val="0"/>
          <w:sz w:val="22"/>
        </w:rPr>
        <w:t>Então O sistema deve ativar o benefício e registrar a decisão..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CA-007 — Verificação da identidade  |  Ref: RF-007 / HU-007</w:t>
      </w:r>
    </w:p>
    <w:p>
      <w:r>
        <w:rPr>
          <w:b w:val="0"/>
          <w:sz w:val="22"/>
        </w:rPr>
        <w:t>Dado que Que o benefício está ativo,</w:t>
      </w:r>
    </w:p>
    <w:p>
      <w:r>
        <w:rPr>
          <w:b w:val="0"/>
          <w:sz w:val="22"/>
        </w:rPr>
        <w:t>Quando O beneficiário utilizar o cartão ou conta,</w:t>
      </w:r>
    </w:p>
    <w:p>
      <w:r>
        <w:rPr>
          <w:b w:val="0"/>
          <w:sz w:val="22"/>
        </w:rPr>
        <w:t>Então O sistema deve autorizar a utilização somente após identidade confirmada..</w:t>
      </w:r>
    </w:p>
    <w:p>
      <w:r>
        <w:rPr>
          <w:b w:val="0"/>
          <w:sz w:val="18"/>
        </w:rPr>
        <w:t>Método: Teste funcional e teste de integração</w:t>
      </w:r>
    </w:p>
    <w:p/>
    <w:p>
      <w:r>
        <w:rPr>
          <w:b/>
          <w:sz w:val="22"/>
        </w:rPr>
        <w:t>CA-008 — Painel de demanda e arrecadação  |  Ref: RF-008 / HU-008</w:t>
      </w:r>
    </w:p>
    <w:p>
      <w:r>
        <w:rPr>
          <w:b w:val="0"/>
          <w:sz w:val="22"/>
        </w:rPr>
        <w:t>Dado que Que o gestor está autenticado,</w:t>
      </w:r>
    </w:p>
    <w:p>
      <w:r>
        <w:rPr>
          <w:b w:val="0"/>
          <w:sz w:val="22"/>
        </w:rPr>
        <w:t>Quando Selecionar período e filtros válidos,</w:t>
      </w:r>
    </w:p>
    <w:p>
      <w:r>
        <w:rPr>
          <w:b w:val="0"/>
          <w:sz w:val="22"/>
        </w:rPr>
        <w:t>Então O sistema deve apresentar os indicadores consolidados correspondentes..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CA-009 — Cálculo de compensações  |  Ref: RF-009 / HU-009</w:t>
      </w:r>
    </w:p>
    <w:p>
      <w:r>
        <w:rPr>
          <w:b w:val="0"/>
          <w:sz w:val="22"/>
        </w:rPr>
        <w:t>Dado que Que as políticas de compensação estão configuradas,</w:t>
      </w:r>
    </w:p>
    <w:p>
      <w:r>
        <w:rPr>
          <w:b w:val="0"/>
          <w:sz w:val="22"/>
        </w:rPr>
        <w:t>Quando O gestor executar a apuração,</w:t>
      </w:r>
    </w:p>
    <w:p>
      <w:r>
        <w:rPr>
          <w:b w:val="0"/>
          <w:sz w:val="22"/>
        </w:rPr>
        <w:t>Então O sistema deve apresentar valores calculados por operador e registrar a execução..</w:t>
      </w:r>
    </w:p>
    <w:p>
      <w:r>
        <w:rPr>
          <w:b w:val="0"/>
          <w:sz w:val="18"/>
        </w:rPr>
        <w:t>Método: Teste funcional e teste de reconciliação</w:t>
      </w:r>
    </w:p>
    <w:p/>
    <w:p>
      <w:r>
        <w:rPr>
          <w:b/>
          <w:sz w:val="22"/>
        </w:rPr>
        <w:t>CA-010 — Consulta de auditoria  |  Ref: RF-010 / HU-010</w:t>
      </w:r>
    </w:p>
    <w:p>
      <w:r>
        <w:rPr>
          <w:b w:val="0"/>
          <w:sz w:val="22"/>
        </w:rPr>
        <w:t>Dado que Que o auditor possui permissão de auditoria,</w:t>
      </w:r>
    </w:p>
    <w:p>
      <w:r>
        <w:rPr>
          <w:b w:val="0"/>
          <w:sz w:val="22"/>
        </w:rPr>
        <w:t>Quando Consultar uma movimentação existente,</w:t>
      </w:r>
    </w:p>
    <w:p>
      <w:r>
        <w:rPr>
          <w:b w:val="0"/>
          <w:sz w:val="22"/>
        </w:rPr>
        <w:t>Então O sistema deve exibir usuário, data, hora, operação e registro afetado..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CA-011 — Restrição de acesso do operador  |  Ref: RF-011 / HU-011</w:t>
      </w:r>
    </w:p>
    <w:p>
      <w:r>
        <w:rPr>
          <w:b w:val="0"/>
          <w:sz w:val="22"/>
        </w:rPr>
        <w:t>Dado que Que o operador está associado somente ao serviço A,</w:t>
      </w:r>
    </w:p>
    <w:p>
      <w:r>
        <w:rPr>
          <w:b w:val="0"/>
          <w:sz w:val="22"/>
        </w:rPr>
        <w:t>Quando Consultar dados do serviço B,</w:t>
      </w:r>
    </w:p>
    <w:p>
      <w:r>
        <w:rPr>
          <w:b w:val="0"/>
          <w:sz w:val="22"/>
        </w:rPr>
        <w:t>Então O sistema deve bloquear a consulta e registrar a tentativa..</w:t>
      </w:r>
    </w:p>
    <w:p>
      <w:r>
        <w:rPr>
          <w:b w:val="0"/>
          <w:sz w:val="18"/>
        </w:rPr>
        <w:t>Método: Teste de autorização</w:t>
      </w:r>
    </w:p>
    <w:p/>
    <w:p>
      <w:r>
        <w:rPr>
          <w:b/>
          <w:sz w:val="22"/>
        </w:rPr>
        <w:t>CA-012 — Registro offline  |  Ref: RF-012 / HU-012</w:t>
      </w:r>
    </w:p>
    <w:p>
      <w:r>
        <w:rPr>
          <w:b w:val="0"/>
          <w:sz w:val="22"/>
        </w:rPr>
        <w:t>Dado que Que o validador está sem conexão,</w:t>
      </w:r>
    </w:p>
    <w:p>
      <w:r>
        <w:rPr>
          <w:b w:val="0"/>
          <w:sz w:val="22"/>
        </w:rPr>
        <w:t>Quando Registrar uma viagem,</w:t>
      </w:r>
    </w:p>
    <w:p>
      <w:r>
        <w:rPr>
          <w:b w:val="0"/>
          <w:sz w:val="22"/>
        </w:rPr>
        <w:t>Então O sistema deve armazenar o evento localmente com identificador único..</w:t>
      </w:r>
    </w:p>
    <w:p>
      <w:r>
        <w:rPr>
          <w:b w:val="0"/>
          <w:sz w:val="18"/>
        </w:rPr>
        <w:t>Método: Teste de resiliência</w:t>
      </w:r>
    </w:p>
    <w:p/>
    <w:p>
      <w:r>
        <w:rPr>
          <w:b/>
          <w:sz w:val="22"/>
        </w:rPr>
        <w:t>CA-013 — Sincronização após reconexão  |  Ref: RF-013 / HU-013</w:t>
      </w:r>
    </w:p>
    <w:p>
      <w:r>
        <w:rPr>
          <w:b w:val="0"/>
          <w:sz w:val="22"/>
        </w:rPr>
        <w:t>Dado que Que existem eventos pendentes no validador,</w:t>
      </w:r>
    </w:p>
    <w:p>
      <w:r>
        <w:rPr>
          <w:b w:val="0"/>
          <w:sz w:val="22"/>
        </w:rPr>
        <w:t>Quando A conexão for restabelecida,</w:t>
      </w:r>
    </w:p>
    <w:p>
      <w:r>
        <w:rPr>
          <w:b w:val="0"/>
          <w:sz w:val="22"/>
        </w:rPr>
        <w:t>Então O sistema deve sincronizar os eventos pendentes em até 30 segundos. [TBD].</w:t>
      </w:r>
    </w:p>
    <w:p>
      <w:r>
        <w:rPr>
          <w:b w:val="0"/>
          <w:sz w:val="18"/>
        </w:rPr>
        <w:t>Método: Teste de desempenho e recuperação</w:t>
      </w:r>
    </w:p>
    <w:p/>
    <w:p>
      <w:r>
        <w:rPr>
          <w:b/>
          <w:sz w:val="22"/>
        </w:rPr>
        <w:t>CA-014 — Migração de registros válidos  |  Ref: RF-014 / HU-014</w:t>
      </w:r>
    </w:p>
    <w:p>
      <w:r>
        <w:rPr>
          <w:b w:val="0"/>
          <w:sz w:val="22"/>
        </w:rPr>
        <w:t>Dado que Que o sistema legado disponibilizou registros válidos,</w:t>
      </w:r>
    </w:p>
    <w:p>
      <w:r>
        <w:rPr>
          <w:b w:val="0"/>
          <w:sz w:val="22"/>
        </w:rPr>
        <w:t>Quando O gestor executar a migração,</w:t>
      </w:r>
    </w:p>
    <w:p>
      <w:r>
        <w:rPr>
          <w:b w:val="0"/>
          <w:sz w:val="22"/>
        </w:rPr>
        <w:t>Então O sistema deve importar os registros e gerar relatório de sucesso..</w:t>
      </w:r>
    </w:p>
    <w:p>
      <w:r>
        <w:rPr>
          <w:b w:val="0"/>
          <w:sz w:val="18"/>
        </w:rPr>
        <w:t>Método: Teste de migração</w:t>
      </w:r>
    </w:p>
    <w:p/>
    <w:p>
      <w:r>
        <w:rPr>
          <w:b/>
          <w:sz w:val="22"/>
        </w:rPr>
        <w:t>CA-015 — Transação metropolitana  |  Ref: RF-015 / HU-015</w:t>
      </w:r>
    </w:p>
    <w:p>
      <w:r>
        <w:rPr>
          <w:b w:val="0"/>
          <w:sz w:val="22"/>
        </w:rPr>
        <w:t>Dado que Que existe acordo de interoperabilidade vigente,</w:t>
      </w:r>
    </w:p>
    <w:p>
      <w:r>
        <w:rPr>
          <w:b w:val="0"/>
          <w:sz w:val="22"/>
        </w:rPr>
        <w:t>Quando O sistema externo enviar uma transação válida,</w:t>
      </w:r>
    </w:p>
    <w:p>
      <w:r>
        <w:rPr>
          <w:b w:val="0"/>
          <w:sz w:val="22"/>
        </w:rPr>
        <w:t>Então O SBD deve processar a transação e retornar confirmação..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CA-016 — Integração com frota  |  Ref: RF-016 / HU-016</w:t>
      </w:r>
    </w:p>
    <w:p>
      <w:r>
        <w:rPr>
          <w:b w:val="0"/>
          <w:sz w:val="22"/>
        </w:rPr>
        <w:t>Dado que Que a interface do sistema externo está disponível,</w:t>
      </w:r>
    </w:p>
    <w:p>
      <w:r>
        <w:rPr>
          <w:b w:val="0"/>
          <w:sz w:val="22"/>
        </w:rPr>
        <w:t>Quando O SBD enviar uma mensagem operacional autorizada,</w:t>
      </w:r>
    </w:p>
    <w:p>
      <w:r>
        <w:rPr>
          <w:b w:val="0"/>
          <w:sz w:val="22"/>
        </w:rPr>
        <w:t>Então O sistema externo deve receber a mensagem e o SBD deve registrar a confirmação..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CA-017 — Atendimento acessível  |  Ref: RF-017 / HU-017</w:t>
      </w:r>
    </w:p>
    <w:p>
      <w:r>
        <w:rPr>
          <w:b w:val="0"/>
          <w:sz w:val="22"/>
        </w:rPr>
        <w:t>Dado que Que uma pessoa com deficiência solicita atendimento presencial,</w:t>
      </w:r>
    </w:p>
    <w:p>
      <w:r>
        <w:rPr>
          <w:b w:val="0"/>
          <w:sz w:val="22"/>
        </w:rPr>
        <w:t>Quando O atendente iniciar a operação,</w:t>
      </w:r>
    </w:p>
    <w:p>
      <w:r>
        <w:rPr>
          <w:b w:val="0"/>
          <w:sz w:val="22"/>
        </w:rPr>
        <w:t>Então O sistema deve disponibilizar o recurso de acessibilidade correspondente ao perfil informado..</w:t>
      </w:r>
    </w:p>
    <w:p>
      <w:r>
        <w:rPr>
          <w:b w:val="0"/>
          <w:sz w:val="18"/>
        </w:rPr>
        <w:t>Método: Teste funcional manual e inspeção presencial</w:t>
      </w:r>
    </w:p>
    <w:p/>
    <w:p>
      <w:pPr>
        <w:pStyle w:val="Heading1"/>
      </w:pPr>
      <w:r>
        <w:rPr>
          <w:color w:val="1F497D"/>
        </w:rPr>
        <w:t>9.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Definição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Bilhetagem digital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Conjunto de processos e tecnologias utilizados para cobrar, registrar e controlar a utilização do transporte público.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Validador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Equipamento instalado em veículo ou estação que identifica o meio de bilhetagem e registra a utilização.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Gratuidade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Direito de utilizar determinado serviço de transporte sem cobrança da tarifa, conforme condição reconhecida.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Desconto tarifário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Redução parcial do valor da tarifa concedida conforme regra de elegibilidade.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Beneficiário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Pessoa aprovada para utilizar gratuidade ou desconto tarifário.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Operador de transporte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Empresa responsável pela operação de um serviço ou modalidade de transporte público.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Empresa contratada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Organização responsável pela operação da bilhetagem, atendimento, validadores e processamento central.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Subsídio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Recurso destinado a compensar ou reduzir custos tarifários conforme política pública.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Compensação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Acerto financeiro entre operadores ou partes envolvidas com base nas transações elegíveis.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Interoperabilidade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Capacidade de sistemas de bilhetagem distintos trocarem e processarem transações conforme regras acordadas.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 legado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de bilhetagem atualmente utilizado e cuja base de dados será migrada para o SBD.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Metadados de Geração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Campo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Valor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de Bilhetagem Digital (SBD) — Rio de Janeiro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Modelo utilizado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gpt-5.6-luna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 médio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0.4542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Próximo de 1.0 = alta ancoragem nos documentos. Próximo de 0.0 = risco de alucinação.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Tempo de execução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84.7s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entrada (input)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34438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saída (output)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13335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raciocínio (reasoning)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1062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totais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47773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entrada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0.005957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saída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0.016002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total estimado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0.026959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HUs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CAs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17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