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GRD - Sistema de Gestão de Riscos de Desastres</w:t>
      </w:r>
    </w:p>
    <w:p/>
    <w:p>
      <w:pPr>
        <w:jc w:val="center"/>
      </w:pPr>
      <w:r>
        <w:rPr>
          <w:sz w:val="18"/>
        </w:rPr>
        <w:t>v0.1  |  21/02/2025  |  gpt-5.6-luna  |  RAG Score: 0.3285  |  96s  |  43417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GRD centraliza a gestão de riscos e incidentes associados a eventos climáticos extremos, substituindo processos dispersos em boletins, planilhas, telefone e e-mail. O sistema automatiza avisos e alertas, organiza planos de contingência, apoia o acompanhamento geográfico de incidentes, permite atuação móvel em campo, controla estoques de ajuda humanitária e registra a prestação de contas municipal, reduzindo a demora e a desorganização na resposta a desastres.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O GRD permite que órgãos estaduais, regionais e municipais registrem, monitorem e coordenem informações, alertas, incidentes, recursos e estoques relacionados a desastres.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Cadastro e distribuição de avisos e alertas</w:t>
      </w:r>
    </w:p>
    <w:p>
      <w:pPr>
        <w:pStyle w:val="ListBullet"/>
      </w:pPr>
      <w:r>
        <w:t>Cadastro de planos de contingência municipais e estaduais</w:t>
      </w:r>
    </w:p>
    <w:p>
      <w:pPr>
        <w:pStyle w:val="ListBullet"/>
      </w:pPr>
      <w:r>
        <w:t>Registro e acompanhamento de incidentes</w:t>
      </w:r>
    </w:p>
    <w:p>
      <w:pPr>
        <w:pStyle w:val="ListBullet"/>
      </w:pPr>
      <w:r>
        <w:t>Visualização inicial de incidentes e abrigos em mapa</w:t>
      </w:r>
    </w:p>
    <w:p>
      <w:pPr>
        <w:pStyle w:val="ListBullet"/>
      </w:pPr>
      <w:r>
        <w:t>Registro e consulta de informações por agentes em dispositivos móveis</w:t>
      </w:r>
    </w:p>
    <w:p>
      <w:pPr>
        <w:pStyle w:val="ListBullet"/>
      </w:pPr>
      <w:r>
        <w:t>Controle de entrada, saída e destinação de donativos e materiais humanitários</w:t>
      </w:r>
    </w:p>
    <w:p>
      <w:pPr>
        <w:pStyle w:val="ListBullet"/>
      </w:pPr>
      <w:r>
        <w:t>Prestação de contas dos municípios sobre materiais recebidos</w:t>
      </w:r>
    </w:p>
    <w:p>
      <w:pPr>
        <w:pStyle w:val="ListBullet"/>
      </w:pPr>
      <w:r>
        <w:t>Consulta pública de alertas no site da Defesa Civil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Integração profunda com o S2ID — dependências e dados a integrar ainda não foram definidos; será tratada em versão futura ou de forma simplificada</w:t>
      </w:r>
    </w:p>
    <w:p>
      <w:pPr>
        <w:pStyle w:val="ListBullet"/>
      </w:pPr>
      <w:r>
        <w:t>Camadas cartográficas avançadas, como bacias hidrográficas e zoneamento ecológico — evolução prevista após a implantação do núcleo do sistema</w:t>
      </w:r>
    </w:p>
    <w:p>
      <w:pPr>
        <w:pStyle w:val="ListBullet"/>
      </w:pPr>
      <w:r>
        <w:t>Automação de processos internos não mencionados no cenário — ausência de necessidade explicitada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Os municípios e órgãos estaduais terão usuários responsáveis pela alimentação dos dados.</w:t>
      </w:r>
    </w:p>
    <w:p>
      <w:pPr>
        <w:pStyle w:val="ListBullet"/>
      </w:pPr>
      <w:r>
        <w:t>PA-02: Os canais de e-mail, SMS e site da Defesa Civil estarão disponíveis para integração. [INFERIDO]</w:t>
      </w:r>
    </w:p>
    <w:p>
      <w:pPr>
        <w:pStyle w:val="ListBullet"/>
      </w:pPr>
      <w:r>
        <w:t>PA-03: Os agentes de campo terão dispositivos móveis compatíveis com acesso ao sistema. [INFERIDO]</w:t>
      </w:r>
    </w:p>
    <w:p>
      <w:pPr>
        <w:pStyle w:val="ListBullet"/>
      </w:pPr>
      <w:r>
        <w:t>PA-04: Os dados de localização dos incidentes e abrigos poderão ser informados pelos usuários ou por fonte definida posteriormente. [INFERIDO]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(Escopo): A integração profunda com o S2ID não faz parte da prioridade inicial.</w:t>
      </w:r>
    </w:p>
    <w:p>
      <w:pPr>
        <w:pStyle w:val="ListBullet"/>
      </w:pPr>
      <w:r>
        <w:t>REST-02 (Escopo): Camadas geográficas complexas não fazem parte da primeira versão.</w:t>
      </w:r>
    </w:p>
    <w:p>
      <w:pPr>
        <w:pStyle w:val="ListBullet"/>
      </w:pPr>
      <w:r>
        <w:t>REST-03 (Operacional): O sistema deve apoiar situações de resposta a eventos climáticos extremos.</w:t>
      </w:r>
    </w:p>
    <w:p>
      <w:pPr>
        <w:pStyle w:val="ListBullet"/>
      </w:pPr>
      <w:r>
        <w:t>REST-04 (Tecnológica): O sistema deve oferecer acesso por dispositivos móveis para agentes em campo. [INFERIDO]</w:t>
      </w:r>
    </w:p>
    <w:p>
      <w:pPr>
        <w:pStyle w:val="ListBullet"/>
      </w:pPr>
      <w:r>
        <w:t>REST-05 (Governança): Os dados de estoque e distribuição devem permitir rastreabilidade das movimentações.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Equipe da Sala de Situação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Monitorar eventos climáticos, registrar ocorrências, acompanhar incidentes e apoiar decisões de resposta.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Defesa Civil estadual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Coordenar alertas, incidentes, planos de contingência, recursos, abrigos e materiais humanitários.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Coordenadorias regionais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alertas, acompanhar incidentes regionais e atualizar informações operacionais.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Municípios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Cadastrar planos de contingência, informar recursos e abrigos, registrar recebimentos e prestar contas.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Agentes de campo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Registrar e consultar informações de incidentes, abrigos e recursos durante operações em campo.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Imprensa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avisos e alertas oficiais destinados à divulgação pública.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População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e receber informações oficiais sobre avisos e alertas de desastres.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S2ID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Possível fonte ou destino de informações sobre desastres em versão futura. [INFERIDO]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Destinatários dos alertas</w:t>
      </w:r>
    </w:p>
    <w:p>
      <w:r>
        <w:rPr>
          <w:b w:val="0"/>
          <w:sz w:val="22"/>
        </w:rPr>
        <w:t>Avisos e alertas devem ser direcionados aos municípios, às coordenadorias regionais e, quando aplicável, à imprensa e à população.</w:t>
      </w:r>
    </w:p>
    <w:p>
      <w:r>
        <w:rPr>
          <w:b w:val="0"/>
          <w:sz w:val="18"/>
        </w:rPr>
        <w:t>Fonte: Documento de cenário</w:t>
      </w:r>
    </w:p>
    <w:p>
      <w:r>
        <w:rPr>
          <w:b w:val="0"/>
          <w:sz w:val="18"/>
        </w:rPr>
        <w:t>Exceções: A imprensa e a população somente recebem alertas classificados para divulgação pública.</w:t>
      </w:r>
    </w:p>
    <w:p/>
    <w:p>
      <w:r>
        <w:rPr>
          <w:b/>
          <w:sz w:val="22"/>
        </w:rPr>
        <w:t>RN-002 — Eventos monitorados</w:t>
      </w:r>
    </w:p>
    <w:p>
      <w:r>
        <w:rPr>
          <w:b w:val="0"/>
          <w:sz w:val="22"/>
        </w:rPr>
        <w:t>O processo de gestão deve contemplar eventos climáticos extremos, incluindo enchente, estiagem, granizo, chuva forte e deslizamento.</w:t>
      </w:r>
    </w:p>
    <w:p>
      <w:r>
        <w:rPr>
          <w:b w:val="0"/>
          <w:sz w:val="18"/>
        </w:rPr>
        <w:t>Fonte: Documento de cenário</w:t>
      </w:r>
    </w:p>
    <w:p/>
    <w:p>
      <w:r>
        <w:rPr>
          <w:b/>
          <w:sz w:val="22"/>
        </w:rPr>
        <w:t>RN-003 — Conteúdo do plano de contingência</w:t>
      </w:r>
    </w:p>
    <w:p>
      <w:r>
        <w:rPr>
          <w:b w:val="0"/>
          <w:sz w:val="22"/>
        </w:rPr>
        <w:t>Um plano de contingência deve identificar áreas sujeitas a eventos, recursos disponíveis e abrigos utilizáveis.</w:t>
      </w:r>
    </w:p>
    <w:p>
      <w:r>
        <w:rPr>
          <w:b w:val="0"/>
          <w:sz w:val="18"/>
        </w:rPr>
        <w:t>Fonte: Documento de cenário</w:t>
      </w:r>
    </w:p>
    <w:p/>
    <w:p>
      <w:r>
        <w:rPr>
          <w:b/>
          <w:sz w:val="22"/>
        </w:rPr>
        <w:t>RN-004 — Rastreabilidade de materiais</w:t>
      </w:r>
    </w:p>
    <w:p>
      <w:r>
        <w:rPr>
          <w:b w:val="0"/>
          <w:sz w:val="22"/>
        </w:rPr>
        <w:t>Toda movimentação de material de ajuda humanitária deve permitir identificar o item, a quantidade, a origem, o destino e a data da movimentação.</w:t>
      </w:r>
    </w:p>
    <w:p>
      <w:r>
        <w:rPr>
          <w:b w:val="0"/>
          <w:sz w:val="18"/>
        </w:rPr>
        <w:t>Fonte: Documento de cenário</w:t>
      </w:r>
    </w:p>
    <w:p/>
    <w:p>
      <w:r>
        <w:rPr>
          <w:b/>
          <w:sz w:val="22"/>
        </w:rPr>
        <w:t>RN-005 — Prestação de contas municipal</w:t>
      </w:r>
    </w:p>
    <w:p>
      <w:r>
        <w:rPr>
          <w:b w:val="0"/>
          <w:sz w:val="22"/>
        </w:rPr>
        <w:t>Os municípios devem prestar contas dos materiais de ajuda humanitária recebidos.</w:t>
      </w:r>
    </w:p>
    <w:p>
      <w:r>
        <w:rPr>
          <w:b w:val="0"/>
          <w:sz w:val="18"/>
        </w:rPr>
        <w:t>Fonte: Documento de cenário</w:t>
      </w:r>
    </w:p>
    <w:p/>
    <w:p>
      <w:r>
        <w:rPr>
          <w:b/>
          <w:sz w:val="22"/>
        </w:rPr>
        <w:t>RN-006 — Prioridade da primeira versão</w:t>
      </w:r>
    </w:p>
    <w:p>
      <w:r>
        <w:rPr>
          <w:b w:val="0"/>
          <w:sz w:val="22"/>
        </w:rPr>
        <w:t>A primeira versão deve priorizar avisos e alertas, planos de contingência e controle de estoque.</w:t>
      </w:r>
    </w:p>
    <w:p>
      <w:r>
        <w:rPr>
          <w:b w:val="0"/>
          <w:sz w:val="18"/>
        </w:rPr>
        <w:t>Fonte: Documento de cenário</w:t>
      </w:r>
    </w:p>
    <w:p>
      <w:r>
        <w:rPr>
          <w:b w:val="0"/>
          <w:sz w:val="18"/>
        </w:rPr>
        <w:t>Exceções: Funcionalidades geográficas avançadas e integração profunda com o S2ID podem ser postergadas.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aviso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um usuário autorizado cadastre um aviso relacionado a um evento de risco.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alerta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um usuário autorizado cadastre um alerta relacionado a um evento de risco.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Seleção de destinatários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selecionar os destinatários de um aviso ou alerta.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Distribuição multicanal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distribuir avisos e alertas por e-mail, SMS e publicação no site da Defesa Civil.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 pública de alertas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para consulta pública os alertas classificados para divulgação.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plano de contingência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municípios e órgãos estaduais cadastrem planos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áreas de risco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registrar as áreas sujeitas a eventos de risco em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recursos disponíveis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registrar pessoas, veículos e materiais disponíveis em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abrigos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registrar abrigos utilizáveis em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incidente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registrar um incidente com tipo de evento, localização, data e situação operacional.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Acompanhamento de incidente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atualizar a situação operacional de um incidente registrado.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Visualização geográfica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incidentes registrados em um mapa com sua localização.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Acionamento de abrigo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registrar o acionamento de um abrigo para atendimento de um incidente.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móvel de campo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agentes de campo registrem informações de incidentes por dispositivo móvel.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 móvel de campo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agentes de campo consultem informações operacionais por dispositivo móvel.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entrada de material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registrar a entrada de donativos e materiais de ajuda humanitária.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saída de material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registrar a saída de materiais de ajuda humanitária.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destinação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registrar o destino dos materiais de ajuda humanitária distribuídos.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 de movimentações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consultar o histórico de movimentações de materiais.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Prestação de contas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um município registre sua prestação de contas sobre materiais recebidos.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 de prestação de contas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a Defesa Civil estadual consulte as prestações de contas municipais.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simplificado de dados do S2ID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importar ou registrar manualmente dados selecionados provenientes do S2ID.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Tempo de resposta operacional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responder às consultas e operações comuns em até 2 segundos no percentil 95.</w:t>
      </w:r>
    </w:p>
    <w:p>
      <w:r>
        <w:rPr>
          <w:b w:val="0"/>
          <w:sz w:val="18"/>
        </w:rPr>
        <w:t>Métrica de aceitação: Percentil 95 do tempo de resposta inferior ou igual a 2 segundos sob carga de 200 usuários simultâneos. [TBD]</w:t>
      </w:r>
    </w:p>
    <w:p>
      <w:r>
        <w:rPr>
          <w:b w:val="0"/>
          <w:sz w:val="18"/>
        </w:rPr>
        <w:t>Método de verificação: Teste de carga</w:t>
      </w:r>
    </w:p>
    <w:p/>
    <w:p>
      <w:r>
        <w:rPr>
          <w:b/>
          <w:sz w:val="22"/>
        </w:rPr>
        <w:t>RNF-002 — Entrega de alertas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iniciar o processamento de distribuição de um alerta em até 30 segundos após sua publicação.</w:t>
      </w:r>
    </w:p>
    <w:p>
      <w:r>
        <w:rPr>
          <w:b w:val="0"/>
          <w:sz w:val="18"/>
        </w:rPr>
        <w:t>Métrica de aceitação: 100% dos alertas publicados devem iniciar a distribuição em até 30 segundos.</w:t>
      </w:r>
    </w:p>
    <w:p>
      <w:r>
        <w:rPr>
          <w:b w:val="0"/>
          <w:sz w:val="18"/>
        </w:rPr>
        <w:t>Método de verificação: Teste de integração</w:t>
      </w:r>
    </w:p>
    <w:p/>
    <w:p>
      <w:r>
        <w:rPr>
          <w:b/>
          <w:sz w:val="22"/>
        </w:rPr>
        <w:t>RNF-003 — Disponibilidade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permanecer disponível durante o período operacional definido para monitoramento e resposta.</w:t>
      </w:r>
    </w:p>
    <w:p>
      <w:r>
        <w:rPr>
          <w:b w:val="0"/>
          <w:sz w:val="18"/>
        </w:rPr>
        <w:t>Métrica de aceitação: Disponibilidade mensal mínima de 99,5% entre 00h00 e 24h00. [TBD: validar SLA]</w:t>
      </w:r>
    </w:p>
    <w:p>
      <w:r>
        <w:rPr>
          <w:b w:val="0"/>
          <w:sz w:val="18"/>
        </w:rPr>
        <w:t>Método de verificação: Monitoramento de disponibilidade</w:t>
      </w:r>
    </w:p>
    <w:p/>
    <w:p>
      <w:r>
        <w:rPr>
          <w:b/>
          <w:sz w:val="22"/>
        </w:rPr>
        <w:t>RNF-004 — Recuperação de falhas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recuperar os dados persistidos após uma falha de aplicação ou infraestrutura.</w:t>
      </w:r>
    </w:p>
    <w:p>
      <w:r>
        <w:rPr>
          <w:b w:val="0"/>
          <w:sz w:val="18"/>
        </w:rPr>
        <w:t>Métrica de aceitação: RPO máximo de 15 minutos e RTO máximo de 4 horas. [TBD]</w:t>
      </w:r>
    </w:p>
    <w:p>
      <w:r>
        <w:rPr>
          <w:b w:val="0"/>
          <w:sz w:val="18"/>
        </w:rPr>
        <w:t>Método de verificação: Teste de recuperação de desastre</w:t>
      </w:r>
    </w:p>
    <w:p/>
    <w:p>
      <w:r>
        <w:rPr>
          <w:b/>
          <w:sz w:val="22"/>
        </w:rPr>
        <w:t>RNF-005 — Criptografia em trânsito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proteger os dados transmitidos entre clientes, servidores e integrações externas.</w:t>
      </w:r>
    </w:p>
    <w:p>
      <w:r>
        <w:rPr>
          <w:b w:val="0"/>
          <w:sz w:val="18"/>
        </w:rPr>
        <w:t>Métrica de aceitação: 100% das comunicações devem utilizar HTTPS com TLS 1.2 ou superior; conexões com TLS inferior devem ser recusadas.</w:t>
      </w:r>
    </w:p>
    <w:p>
      <w:r>
        <w:rPr>
          <w:b w:val="0"/>
          <w:sz w:val="18"/>
        </w:rPr>
        <w:t>Método de verificação: Teste de segurança e auditoria de configuração</w:t>
      </w:r>
    </w:p>
    <w:p/>
    <w:p>
      <w:r>
        <w:rPr>
          <w:b/>
          <w:sz w:val="22"/>
        </w:rPr>
        <w:t>RNF-006 — Controle de acesso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restringir cada operação conforme o perfil e o nível de acesso do usuário.</w:t>
      </w:r>
    </w:p>
    <w:p>
      <w:r>
        <w:rPr>
          <w:b w:val="0"/>
          <w:sz w:val="18"/>
        </w:rPr>
        <w:t>Métrica de aceitação: 100% dos testes de autorização para perfis não autorizados devem resultar em acesso negado.</w:t>
      </w:r>
    </w:p>
    <w:p>
      <w:r>
        <w:rPr>
          <w:b w:val="0"/>
          <w:sz w:val="18"/>
        </w:rPr>
        <w:t>Método de verificação: Teste de segurança</w:t>
      </w:r>
    </w:p>
    <w:p/>
    <w:p>
      <w:r>
        <w:rPr>
          <w:b/>
          <w:sz w:val="22"/>
        </w:rPr>
        <w:t>RNF-007 — Auditoria de movimentações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registrar as operações de criação, alteração e movimentação de materiais com identificação do usuário e data/hora.</w:t>
      </w:r>
    </w:p>
    <w:p>
      <w:r>
        <w:rPr>
          <w:b w:val="0"/>
          <w:sz w:val="18"/>
        </w:rPr>
        <w:t>Métrica de aceitação: 100% das movimentações de estoque devem possuir usuário, data/hora UTC, item, quantidade e operação registrados.</w:t>
      </w:r>
    </w:p>
    <w:p>
      <w:r>
        <w:rPr>
          <w:b w:val="0"/>
          <w:sz w:val="18"/>
        </w:rPr>
        <w:t>Método de verificação: Teste funcional e auditoria de logs</w:t>
      </w:r>
    </w:p>
    <w:p/>
    <w:p>
      <w:r>
        <w:rPr>
          <w:b/>
          <w:sz w:val="22"/>
        </w:rPr>
        <w:t>RNF-008 — Compatibilidade móvel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funcionar em dispositivos móveis Android e iOS com navegador compatível.</w:t>
      </w:r>
    </w:p>
    <w:p>
      <w:r>
        <w:rPr>
          <w:b w:val="0"/>
          <w:sz w:val="18"/>
        </w:rPr>
        <w:t>Métrica de aceitação: Conclusão de 100% dos fluxos móveis prioritários em Android 11 ou superior e iOS 15 ou superior. [TBD]</w:t>
      </w:r>
    </w:p>
    <w:p>
      <w:r>
        <w:rPr>
          <w:b w:val="0"/>
          <w:sz w:val="18"/>
        </w:rPr>
        <w:t>Método de verificação: Teste de compatibilidade</w:t>
      </w:r>
    </w:p>
    <w:p/>
    <w:p>
      <w:r>
        <w:rPr>
          <w:b/>
          <w:sz w:val="22"/>
        </w:rPr>
        <w:t>RNF-009 — Capacidade de interação em campo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permitir que um agente de campo registre um incidente em até 5 minutos sem treinamento formal.</w:t>
      </w:r>
    </w:p>
    <w:p>
      <w:r>
        <w:rPr>
          <w:b w:val="0"/>
          <w:sz w:val="18"/>
        </w:rPr>
        <w:t>Métrica de aceitação: Pelo menos 4 de 5 agentes de campo devem concluir o registro completo em até 5 minutos. [TBD]</w:t>
      </w:r>
    </w:p>
    <w:p>
      <w:r>
        <w:rPr>
          <w:b w:val="0"/>
          <w:sz w:val="18"/>
        </w:rPr>
        <w:t>Método de verificação: Teste de usabilidade</w:t>
      </w:r>
    </w:p>
    <w:p/>
    <w:p>
      <w:r>
        <w:rPr>
          <w:b/>
          <w:sz w:val="22"/>
        </w:rPr>
        <w:t>RNF-010 — Acessibilidade da interface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atender aos critérios de acessibilidade aplicáveis à interface web.</w:t>
      </w:r>
    </w:p>
    <w:p>
      <w:r>
        <w:rPr>
          <w:b w:val="0"/>
          <w:sz w:val="18"/>
        </w:rPr>
        <w:t>Métrica de aceitação: Conformidade mínima com WCAG 2.1 nível AA em 100% dos critérios aplicáveis. [INFERIDO]</w:t>
      </w:r>
    </w:p>
    <w:p>
      <w:r>
        <w:rPr>
          <w:b w:val="0"/>
          <w:sz w:val="18"/>
        </w:rPr>
        <w:t>Método de verificação: Auditoria automatizada e revisão manual</w:t>
      </w:r>
    </w:p>
    <w:p/>
    <w:p>
      <w:r>
        <w:rPr>
          <w:b/>
          <w:sz w:val="22"/>
        </w:rPr>
        <w:t>RNF-011 — Cobertura de testes</w:t>
      </w:r>
    </w:p>
    <w:p>
      <w:r>
        <w:rPr>
          <w:b w:val="0"/>
          <w:sz w:val="18"/>
        </w:rPr>
        <w:t>Categoria ISO 25010: Maintainability</w:t>
      </w:r>
    </w:p>
    <w:p>
      <w:r>
        <w:rPr>
          <w:b w:val="0"/>
          <w:sz w:val="22"/>
        </w:rPr>
        <w:t>O sistema deve manter testes automatizados para a camada de negócio.</w:t>
      </w:r>
    </w:p>
    <w:p>
      <w:r>
        <w:rPr>
          <w:b w:val="0"/>
          <w:sz w:val="18"/>
        </w:rPr>
        <w:t>Métrica de aceitação: Cobertura mínima de 80% das linhas da camada de negócio. [INFERIDO]</w:t>
      </w:r>
    </w:p>
    <w:p>
      <w:r>
        <w:rPr>
          <w:b w:val="0"/>
          <w:sz w:val="18"/>
        </w:rPr>
        <w:t>Método de verificação: Análise de cobertura no pipeline de integração contínua</w:t>
      </w:r>
    </w:p>
    <w:p/>
    <w:p>
      <w:r>
        <w:rPr>
          <w:b/>
          <w:sz w:val="22"/>
        </w:rPr>
        <w:t>RNF-012 — Operação segura em alertas críticos</w:t>
      </w:r>
    </w:p>
    <w:p>
      <w:r>
        <w:rPr>
          <w:b w:val="0"/>
          <w:sz w:val="18"/>
        </w:rPr>
        <w:t>Categoria ISO 25010: Safety</w:t>
      </w:r>
    </w:p>
    <w:p>
      <w:r>
        <w:rPr>
          <w:b w:val="0"/>
          <w:sz w:val="22"/>
        </w:rPr>
        <w:t>O sistema deve informar explicitamente ao operador quando a distribuição de um alerta crítico não for confirmada por algum canal.</w:t>
      </w:r>
    </w:p>
    <w:p>
      <w:r>
        <w:rPr>
          <w:b w:val="0"/>
          <w:sz w:val="18"/>
        </w:rPr>
        <w:t>Métrica de aceitação: 100% das falhas de distribuição devem gerar status de falha e notificação ao operador em até 60 segundos.</w:t>
      </w:r>
    </w:p>
    <w:p>
      <w:r>
        <w:rPr>
          <w:b w:val="0"/>
          <w:sz w:val="18"/>
        </w:rPr>
        <w:t>Método de verificação: Teste funcional e teste de integração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integrante da Sala de Situação, quero cadastrar avisos e alertas de eventos climáticos, para iniciar rapidamente a comunicação oficial do risco.</w:t>
      </w:r>
    </w:p>
    <w:p>
      <w:r>
        <w:rPr>
          <w:b w:val="0"/>
          <w:sz w:val="18"/>
        </w:rPr>
        <w:t>RF associado: RF-001, RF-002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coordenador da Defesa Civil estadual, quero selecionar os destinatários e canais de um alerta, para direcionar a informação às entidades afetadas.</w:t>
      </w:r>
    </w:p>
    <w:p>
      <w:r>
        <w:rPr>
          <w:b w:val="0"/>
          <w:sz w:val="18"/>
        </w:rPr>
        <w:t>RF associado: RF-003, RF-004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cidadão, quero consultar alertas oficiais publicados, para conhecer riscos que possam afetar minha região.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responsável municipal, quero cadastrar o plano de contingência do município, para deixar disponíveis as informações necessárias à resposta.</w:t>
      </w:r>
    </w:p>
    <w:p>
      <w:r>
        <w:rPr>
          <w:b w:val="0"/>
          <w:sz w:val="18"/>
        </w:rPr>
        <w:t>RF associado: RF-006, RF-007, RF-008, RF-009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coordenador da Defesa Civil, quero registrar e acompanhar incidentes, para coordenar a resposta operacional ao desastre.</w:t>
      </w:r>
    </w:p>
    <w:p>
      <w:r>
        <w:rPr>
          <w:b w:val="0"/>
          <w:sz w:val="18"/>
        </w:rPr>
        <w:t>RF associado: RF-010, RF-011, RF-012, RF-013</w:t>
      </w:r>
    </w:p>
    <w:p/>
    <w:p>
      <w:r>
        <w:rPr>
          <w:b/>
          <w:sz w:val="22"/>
        </w:rPr>
        <w:t>HU-006 — Prioridade: Should have</w:t>
      </w:r>
    </w:p>
    <w:p>
      <w:r>
        <w:rPr>
          <w:b w:val="0"/>
          <w:sz w:val="22"/>
        </w:rPr>
        <w:t>Como agente de campo, quero registrar e consultar informações pelo celular, para atualizar e obter dados durante a operação em campo.</w:t>
      </w:r>
    </w:p>
    <w:p>
      <w:r>
        <w:rPr>
          <w:b w:val="0"/>
          <w:sz w:val="18"/>
        </w:rPr>
        <w:t>RF associado: RF-014, RF-015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responsável pelo estoque humanitário, quero registrar entradas, saídas e destinos de materiais, para rastrear a movimentação dos donativos.</w:t>
      </w:r>
    </w:p>
    <w:p>
      <w:r>
        <w:rPr>
          <w:b w:val="0"/>
          <w:sz w:val="18"/>
        </w:rPr>
        <w:t>RF associado: RF-016, RF-017, RF-018, RF-019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responsável municipal, quero registrar a prestação de contas dos materiais recebidos, para comprovar a utilização dos recursos humanitários.</w:t>
      </w:r>
    </w:p>
    <w:p>
      <w:r>
        <w:rPr>
          <w:b w:val="0"/>
          <w:sz w:val="18"/>
        </w:rPr>
        <w:t>RF associado: RF-020</w:t>
      </w:r>
    </w:p>
    <w:p/>
    <w:p>
      <w:r>
        <w:rPr>
          <w:b/>
          <w:sz w:val="22"/>
        </w:rPr>
        <w:t>HU-009 — Prioridade: Must have</w:t>
      </w:r>
    </w:p>
    <w:p>
      <w:r>
        <w:rPr>
          <w:b w:val="0"/>
          <w:sz w:val="22"/>
        </w:rPr>
        <w:t>Como gestor da Defesa Civil estadual, quero consultar as prestações de contas municipais, para acompanhar a aplicação dos materiais distribuídos.</w:t>
      </w:r>
    </w:p>
    <w:p>
      <w:r>
        <w:rPr>
          <w:b w:val="0"/>
          <w:sz w:val="18"/>
        </w:rPr>
        <w:t>RF associado: RF-021</w:t>
      </w:r>
    </w:p>
    <w:p/>
    <w:p>
      <w:r>
        <w:rPr>
          <w:b/>
          <w:sz w:val="22"/>
        </w:rPr>
        <w:t>HU-010 — Prioridade: Could have</w:t>
      </w:r>
    </w:p>
    <w:p>
      <w:r>
        <w:rPr>
          <w:b w:val="0"/>
          <w:sz w:val="22"/>
        </w:rPr>
        <w:t>Como gestor da Defesa Civil estadual, quero registrar ou importar dados selecionados do S2ID, para reduzir a redigitação de informações federais.</w:t>
      </w:r>
    </w:p>
    <w:p>
      <w:r>
        <w:rPr>
          <w:b w:val="0"/>
          <w:sz w:val="18"/>
        </w:rPr>
        <w:t>RF associado: RF-022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Publicar aviso ou alerta</w:t>
      </w:r>
    </w:p>
    <w:p>
      <w:r>
        <w:rPr>
          <w:b/>
        </w:rPr>
        <w:t xml:space="preserve">Ator principal: </w:t>
      </w:r>
      <w:r>
        <w:t>Integrante da Sala de Situação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O ator está autenticado e possui autorização para publicar comunicações.</w:t>
      </w:r>
    </w:p>
    <w:p>
      <w:r>
        <w:rPr>
          <w:b/>
        </w:rPr>
        <w:t xml:space="preserve">Pós-condição (sucesso): </w:t>
      </w:r>
      <w:r>
        <w:t>A comunicação é registrada com status publicado e encaminhada aos destinatários selecionados.</w:t>
      </w:r>
    </w:p>
    <w:p>
      <w:r>
        <w:rPr>
          <w:b/>
        </w:rPr>
        <w:t xml:space="preserve">Pós-condição (falha): </w:t>
      </w:r>
      <w:r>
        <w:t>A comunicação permanece com status de falha ou rascunho, sem ser apresentada como distribuída.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tipo de comunicação.</w:t>
      </w:r>
    </w:p>
    <w:p>
      <w:pPr>
        <w:pStyle w:val="ListNumber"/>
      </w:pPr>
      <w:r>
        <w:t>2. O ator informa o evento, a mensagem e os dados de localização.</w:t>
      </w:r>
    </w:p>
    <w:p>
      <w:pPr>
        <w:pStyle w:val="ListNumber"/>
      </w:pPr>
      <w:r>
        <w:t>3. O ator seleciona os destinatários.</w:t>
      </w:r>
    </w:p>
    <w:p>
      <w:pPr>
        <w:pStyle w:val="ListNumber"/>
      </w:pPr>
      <w:r>
        <w:t>4. O ator seleciona os canais disponíveis.</w:t>
      </w:r>
    </w:p>
    <w:p>
      <w:pPr>
        <w:pStyle w:val="ListNumber"/>
      </w:pPr>
      <w:r>
        <w:t>5. O ator publica a comunicação.</w:t>
      </w:r>
    </w:p>
    <w:p>
      <w:pPr>
        <w:pStyle w:val="ListNumber"/>
      </w:pPr>
      <w:r>
        <w:t>6. O sistema registra a comunicação e inicia a distribuição.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ator seleciona apenas municípios e coordenadorias regionais; o sistema restringe a distribuição a esses destinatários.</w:t>
      </w:r>
    </w:p>
    <w:p>
      <w:pPr>
        <w:pStyle w:val="ListBullet"/>
      </w:pPr>
      <w:r>
        <w:t>4a. O ator seleciona somente canais digitais disponíveis; o sistema inicia a distribuição pelos canais selecionados.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6a. Um canal de distribuição falha; o sistema registra o canal como não confirmado e informa o operador em até 60 segundos.</w:t>
      </w:r>
    </w:p>
    <w:p/>
    <w:p>
      <w:pPr>
        <w:pStyle w:val="Heading2"/>
      </w:pPr>
      <w:r>
        <w:rPr>
          <w:color w:val="2E74B5"/>
        </w:rPr>
        <w:t>UC-002 — Cadastrar plano de contingência</w:t>
      </w:r>
    </w:p>
    <w:p>
      <w:r>
        <w:rPr>
          <w:b/>
        </w:rPr>
        <w:t xml:space="preserve">Ator principal: </w:t>
      </w:r>
      <w:r>
        <w:t>Responsável municipal</w:t>
      </w:r>
    </w:p>
    <w:p>
      <w:r>
        <w:rPr>
          <w:b/>
        </w:rPr>
        <w:t xml:space="preserve">HU relacionada: </w:t>
      </w:r>
      <w:r>
        <w:t>HU-004</w:t>
      </w:r>
    </w:p>
    <w:p>
      <w:r>
        <w:rPr>
          <w:b/>
        </w:rPr>
        <w:t xml:space="preserve">Pré-condição: </w:t>
      </w:r>
      <w:r>
        <w:t>O ator está autenticado e possui autorização para editar o plano do município.</w:t>
      </w:r>
    </w:p>
    <w:p>
      <w:r>
        <w:rPr>
          <w:b/>
        </w:rPr>
        <w:t xml:space="preserve">Pós-condição (sucesso): </w:t>
      </w:r>
      <w:r>
        <w:t>O plano é armazenado com áreas de risco, recursos e abrigos associados.</w:t>
      </w:r>
    </w:p>
    <w:p>
      <w:r>
        <w:rPr>
          <w:b/>
        </w:rPr>
        <w:t xml:space="preserve">Pós-condição (falha): </w:t>
      </w:r>
      <w:r>
        <w:t>O plano não é publicado e os dados informados permanecem em rascunho.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inicia um novo plano.</w:t>
      </w:r>
    </w:p>
    <w:p>
      <w:pPr>
        <w:pStyle w:val="ListNumber"/>
      </w:pPr>
      <w:r>
        <w:t>2. O ator informa as áreas sujeitas a risco.</w:t>
      </w:r>
    </w:p>
    <w:p>
      <w:pPr>
        <w:pStyle w:val="ListNumber"/>
      </w:pPr>
      <w:r>
        <w:t>3. O ator informa os recursos disponíveis.</w:t>
      </w:r>
    </w:p>
    <w:p>
      <w:pPr>
        <w:pStyle w:val="ListNumber"/>
      </w:pPr>
      <w:r>
        <w:t>4. O ator informa os abrigos utilizáveis.</w:t>
      </w:r>
    </w:p>
    <w:p>
      <w:pPr>
        <w:pStyle w:val="ListNumber"/>
      </w:pPr>
      <w:r>
        <w:t>5. O ator salva o plano.</w:t>
      </w:r>
    </w:p>
    <w:p>
      <w:pPr>
        <w:pStyle w:val="ListNumber"/>
      </w:pPr>
      <w:r>
        <w:t>6. O sistema valida e registra o plano.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5a. O ator salva parcialmente o plano; o sistema mantém o registro como rascunho.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6a. Um dado obrigatório não foi informado; o sistema rejeita o salvamento e identifica o campo pendente.</w:t>
      </w:r>
    </w:p>
    <w:p/>
    <w:p>
      <w:pPr>
        <w:pStyle w:val="Heading2"/>
      </w:pPr>
      <w:r>
        <w:rPr>
          <w:color w:val="2E74B5"/>
        </w:rPr>
        <w:t>UC-003 — Acompanhar incidente</w:t>
      </w:r>
    </w:p>
    <w:p>
      <w:r>
        <w:rPr>
          <w:b/>
        </w:rPr>
        <w:t xml:space="preserve">Ator principal: </w:t>
      </w:r>
      <w:r>
        <w:t>Coordenador da Defesa Civil estadual</w:t>
      </w:r>
    </w:p>
    <w:p>
      <w:r>
        <w:rPr>
          <w:b/>
        </w:rPr>
        <w:t xml:space="preserve">HU relacionada: </w:t>
      </w:r>
      <w:r>
        <w:t>HU-005</w:t>
      </w:r>
    </w:p>
    <w:p>
      <w:r>
        <w:rPr>
          <w:b/>
        </w:rPr>
        <w:t xml:space="preserve">Pré-condição: </w:t>
      </w:r>
      <w:r>
        <w:t>O ator está autenticado e possui acesso ao módulo de incidentes.</w:t>
      </w:r>
    </w:p>
    <w:p>
      <w:r>
        <w:rPr>
          <w:b/>
        </w:rPr>
        <w:t xml:space="preserve">Pós-condição (sucesso): </w:t>
      </w:r>
      <w:r>
        <w:t>O incidente é atualizado com a situação operacional vigente.</w:t>
      </w:r>
    </w:p>
    <w:p>
      <w:r>
        <w:rPr>
          <w:b/>
        </w:rPr>
        <w:t xml:space="preserve">Pós-condição (falha): </w:t>
      </w:r>
      <w:r>
        <w:t>A atualização não é persistida e o sistema informa o motivo da falha.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abre o módulo de incidentes.</w:t>
      </w:r>
    </w:p>
    <w:p>
      <w:pPr>
        <w:pStyle w:val="ListNumber"/>
      </w:pPr>
      <w:r>
        <w:t>2. O sistema exibe os incidentes registrados.</w:t>
      </w:r>
    </w:p>
    <w:p>
      <w:pPr>
        <w:pStyle w:val="ListNumber"/>
      </w:pPr>
      <w:r>
        <w:t>3. O ator seleciona um incidente.</w:t>
      </w:r>
    </w:p>
    <w:p>
      <w:pPr>
        <w:pStyle w:val="ListNumber"/>
      </w:pPr>
      <w:r>
        <w:t>4. O ator atualiza a situação operacional.</w:t>
      </w:r>
    </w:p>
    <w:p>
      <w:pPr>
        <w:pStyle w:val="ListNumber"/>
      </w:pPr>
      <w:r>
        <w:t>5. O ator salva a atualização.</w:t>
      </w:r>
    </w:p>
    <w:p>
      <w:pPr>
        <w:pStyle w:val="ListNumber"/>
      </w:pPr>
      <w:r>
        <w:t>6. O sistema registra a alteração e atualiza a visualização.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ator filtra os incidentes por evento, localização ou situação; o sistema exibe somente os registros correspondentes.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5a. O incidente foi alterado por outro usuário; o sistema informa conflito e solicita nova consulta antes do salvamento.</w:t>
      </w:r>
    </w:p>
    <w:p/>
    <w:p>
      <w:pPr>
        <w:pStyle w:val="Heading2"/>
      </w:pPr>
      <w:r>
        <w:rPr>
          <w:color w:val="2E74B5"/>
        </w:rPr>
        <w:t>UC-004 — Registrar informação de campo</w:t>
      </w:r>
    </w:p>
    <w:p>
      <w:r>
        <w:rPr>
          <w:b/>
        </w:rPr>
        <w:t xml:space="preserve">Ator principal: </w:t>
      </w:r>
      <w:r>
        <w:t>Agente de campo</w:t>
      </w:r>
    </w:p>
    <w:p>
      <w:r>
        <w:rPr>
          <w:b/>
        </w:rPr>
        <w:t xml:space="preserve">HU relacionada: </w:t>
      </w:r>
      <w:r>
        <w:t>HU-006</w:t>
      </w:r>
    </w:p>
    <w:p>
      <w:r>
        <w:rPr>
          <w:b/>
        </w:rPr>
        <w:t xml:space="preserve">Pré-condição: </w:t>
      </w:r>
      <w:r>
        <w:t>O agente possui sessão válida e dispositivo móvel compatível.</w:t>
      </w:r>
    </w:p>
    <w:p>
      <w:r>
        <w:rPr>
          <w:b/>
        </w:rPr>
        <w:t xml:space="preserve">Pós-condição (sucesso): </w:t>
      </w:r>
      <w:r>
        <w:t>A informação é associada ao incidente e fica disponível para consulta operacional.</w:t>
      </w:r>
    </w:p>
    <w:p>
      <w:r>
        <w:rPr>
          <w:b/>
        </w:rPr>
        <w:t xml:space="preserve">Pós-condição (falha): </w:t>
      </w:r>
      <w:r>
        <w:t>A informação permanece não enviada ou é marcada como pendente de sincronização.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agente acessa o módulo móvel.</w:t>
      </w:r>
    </w:p>
    <w:p>
      <w:pPr>
        <w:pStyle w:val="ListNumber"/>
      </w:pPr>
      <w:r>
        <w:t>2. O agente seleciona o incidente.</w:t>
      </w:r>
    </w:p>
    <w:p>
      <w:pPr>
        <w:pStyle w:val="ListNumber"/>
      </w:pPr>
      <w:r>
        <w:t>3. O agente informa a ocorrência observada.</w:t>
      </w:r>
    </w:p>
    <w:p>
      <w:pPr>
        <w:pStyle w:val="ListNumber"/>
      </w:pPr>
      <w:r>
        <w:t>4. O agente salva o registro.</w:t>
      </w:r>
    </w:p>
    <w:p>
      <w:pPr>
        <w:pStyle w:val="ListNumber"/>
      </w:pPr>
      <w:r>
        <w:t>5. O sistema valida e associa o registro ao incidente.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4a. O dispositivo está temporariamente sem conexão; o sistema armazena o registro como pendente.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5a. O incidente não está disponível; o sistema informa a indisponibilidade e impede a associação incorreta.</w:t>
      </w:r>
    </w:p>
    <w:p/>
    <w:p>
      <w:pPr>
        <w:pStyle w:val="Heading2"/>
      </w:pPr>
      <w:r>
        <w:rPr>
          <w:color w:val="2E74B5"/>
        </w:rPr>
        <w:t>UC-005 — Registrar movimentação de material</w:t>
      </w:r>
    </w:p>
    <w:p>
      <w:r>
        <w:rPr>
          <w:b/>
        </w:rPr>
        <w:t xml:space="preserve">Ator principal: </w:t>
      </w:r>
      <w:r>
        <w:t>Responsável pelo estoque humanitário</w:t>
      </w:r>
    </w:p>
    <w:p>
      <w:r>
        <w:rPr>
          <w:b/>
        </w:rPr>
        <w:t xml:space="preserve">HU relacionada: </w:t>
      </w:r>
      <w:r>
        <w:t>HU-007</w:t>
      </w:r>
    </w:p>
    <w:p>
      <w:r>
        <w:rPr>
          <w:b/>
        </w:rPr>
        <w:t xml:space="preserve">Pré-condição: </w:t>
      </w:r>
      <w:r>
        <w:t>O ator está autenticado e possui autorização para movimentar estoque.</w:t>
      </w:r>
    </w:p>
    <w:p>
      <w:r>
        <w:rPr>
          <w:b/>
        </w:rPr>
        <w:t xml:space="preserve">Pós-condição (sucesso): </w:t>
      </w:r>
      <w:r>
        <w:t>A entrada, saída ou destinação é registrada no histórico do item.</w:t>
      </w:r>
    </w:p>
    <w:p>
      <w:r>
        <w:rPr>
          <w:b/>
        </w:rPr>
        <w:t xml:space="preserve">Pós-condição (falha): </w:t>
      </w:r>
      <w:r>
        <w:t>A movimentação não altera o estoque e permanece sem registro confirmado.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tipo de movimentação.</w:t>
      </w:r>
    </w:p>
    <w:p>
      <w:pPr>
        <w:pStyle w:val="ListNumber"/>
      </w:pPr>
      <w:r>
        <w:t>2. O ator informa o item e a quantidade.</w:t>
      </w:r>
    </w:p>
    <w:p>
      <w:pPr>
        <w:pStyle w:val="ListNumber"/>
      </w:pPr>
      <w:r>
        <w:t>3. O ator informa origem ou destino.</w:t>
      </w:r>
    </w:p>
    <w:p>
      <w:pPr>
        <w:pStyle w:val="ListNumber"/>
      </w:pPr>
      <w:r>
        <w:t>4. O ator confirma a movimentação.</w:t>
      </w:r>
    </w:p>
    <w:p>
      <w:pPr>
        <w:pStyle w:val="ListNumber"/>
      </w:pPr>
      <w:r>
        <w:t>5. O sistema valida a quantidade.</w:t>
      </w:r>
    </w:p>
    <w:p>
      <w:pPr>
        <w:pStyle w:val="ListNumber"/>
      </w:pPr>
      <w:r>
        <w:t>6. O sistema atualiza o estoque e registra o histórico.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item não existe no cadastro; o sistema solicita seu cadastramento antes da movimentação.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5a. A quantidade de saída excede o saldo disponível; o sistema rejeita a operação e informa o saldo atual.</w:t>
      </w:r>
    </w:p>
    <w:p/>
    <w:p>
      <w:pPr>
        <w:pStyle w:val="Heading2"/>
      </w:pPr>
      <w:r>
        <w:rPr>
          <w:color w:val="2E74B5"/>
        </w:rPr>
        <w:t>UC-006 — Prestar contas de materiais recebidos</w:t>
      </w:r>
    </w:p>
    <w:p>
      <w:r>
        <w:rPr>
          <w:b/>
        </w:rPr>
        <w:t xml:space="preserve">Ator principal: </w:t>
      </w:r>
      <w:r>
        <w:t>Responsável municipal</w:t>
      </w:r>
    </w:p>
    <w:p>
      <w:r>
        <w:rPr>
          <w:b/>
        </w:rPr>
        <w:t xml:space="preserve">HU relacionada: </w:t>
      </w:r>
      <w:r>
        <w:t>HU-008</w:t>
      </w:r>
    </w:p>
    <w:p>
      <w:r>
        <w:rPr>
          <w:b/>
        </w:rPr>
        <w:t xml:space="preserve">Pré-condição: </w:t>
      </w:r>
      <w:r>
        <w:t>O município possui movimentações de materiais recebidos registradas.</w:t>
      </w:r>
    </w:p>
    <w:p>
      <w:r>
        <w:rPr>
          <w:b/>
        </w:rPr>
        <w:t xml:space="preserve">Pós-condição (sucesso): </w:t>
      </w:r>
      <w:r>
        <w:t>A prestação de contas é registrada e disponibilizada para análise estadual.</w:t>
      </w:r>
    </w:p>
    <w:p>
      <w:r>
        <w:rPr>
          <w:b/>
        </w:rPr>
        <w:t xml:space="preserve">Pós-condição (falha): </w:t>
      </w:r>
      <w:r>
        <w:t>A prestação permanece em rascunho e não é apresentada como enviada.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as movimentações recebidas pelo município.</w:t>
      </w:r>
    </w:p>
    <w:p>
      <w:pPr>
        <w:pStyle w:val="ListNumber"/>
      </w:pPr>
      <w:r>
        <w:t>2. O ator informa a utilização ou destinação dos materiais.</w:t>
      </w:r>
    </w:p>
    <w:p>
      <w:pPr>
        <w:pStyle w:val="ListNumber"/>
      </w:pPr>
      <w:r>
        <w:t>3. O ator confirma a prestação de contas.</w:t>
      </w:r>
    </w:p>
    <w:p>
      <w:pPr>
        <w:pStyle w:val="ListNumber"/>
      </w:pPr>
      <w:r>
        <w:t>4. O sistema valida os dados.</w:t>
      </w:r>
    </w:p>
    <w:p>
      <w:pPr>
        <w:pStyle w:val="ListNumber"/>
      </w:pPr>
      <w:r>
        <w:t>5. O sistema registra a prestação com status enviada.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ator salva sem confirmar; o sistema mantém a prestação como rascunho.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Existem materiais sem destinação informada; o sistema rejeita o envio e identifica as pendências.</w:t>
      </w:r>
    </w:p>
    <w:p/>
    <w:p>
      <w:pPr>
        <w:pStyle w:val="Heading2"/>
      </w:pPr>
      <w:r>
        <w:rPr>
          <w:color w:val="2E74B5"/>
        </w:rPr>
        <w:t>UC-007 — Consultar prestações municipais</w:t>
      </w:r>
    </w:p>
    <w:p>
      <w:r>
        <w:rPr>
          <w:b/>
        </w:rPr>
        <w:t xml:space="preserve">Ator principal: </w:t>
      </w:r>
      <w:r>
        <w:t>Gestor da Defesa Civil estadual</w:t>
      </w:r>
    </w:p>
    <w:p>
      <w:r>
        <w:rPr>
          <w:b/>
        </w:rPr>
        <w:t xml:space="preserve">HU relacionada: </w:t>
      </w:r>
      <w:r>
        <w:t>HU-009</w:t>
      </w:r>
    </w:p>
    <w:p>
      <w:r>
        <w:rPr>
          <w:b/>
        </w:rPr>
        <w:t xml:space="preserve">Pré-condição: </w:t>
      </w:r>
      <w:r>
        <w:t>O gestor está autenticado e possui autorização de consulta estadual.</w:t>
      </w:r>
    </w:p>
    <w:p>
      <w:r>
        <w:rPr>
          <w:b/>
        </w:rPr>
        <w:t xml:space="preserve">Pós-condição (sucesso): </w:t>
      </w:r>
      <w:r>
        <w:t>O sistema exibe as prestações de contas conforme os filtros informados.</w:t>
      </w:r>
    </w:p>
    <w:p>
      <w:r>
        <w:rPr>
          <w:b/>
        </w:rPr>
        <w:t xml:space="preserve">Pós-condição (falha): </w:t>
      </w:r>
      <w:r>
        <w:t>O sistema informa que não existem registros compatíveis ou que a consulta não foi concluída.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gestor acessa o módulo de prestação de contas.</w:t>
      </w:r>
    </w:p>
    <w:p>
      <w:pPr>
        <w:pStyle w:val="ListNumber"/>
      </w:pPr>
      <w:r>
        <w:t>2. O gestor informa município, período ou status.</w:t>
      </w:r>
    </w:p>
    <w:p>
      <w:pPr>
        <w:pStyle w:val="ListNumber"/>
      </w:pPr>
      <w:r>
        <w:t>3. O sistema pesquisa os registros.</w:t>
      </w:r>
    </w:p>
    <w:p>
      <w:pPr>
        <w:pStyle w:val="ListNumber"/>
      </w:pPr>
      <w:r>
        <w:t>4. O sistema exibe os resultados.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gestor não informa filtros; o sistema exibe os registros permitidos para o perfil estadual.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A consulta excede o tempo limite; o sistema informa a indisponibilidade e permite nova tentativa.</w:t>
      </w:r>
    </w:p>
    <w:p/>
    <w:p>
      <w:pPr>
        <w:pStyle w:val="Heading2"/>
      </w:pPr>
      <w:r>
        <w:rPr>
          <w:color w:val="2E74B5"/>
        </w:rPr>
        <w:t>UC-008 — Registrar dados selecionados do S2ID</w:t>
      </w:r>
    </w:p>
    <w:p>
      <w:r>
        <w:rPr>
          <w:b/>
        </w:rPr>
        <w:t xml:space="preserve">Ator principal: </w:t>
      </w:r>
      <w:r>
        <w:t>Gestor da Defesa Civil estadual</w:t>
      </w:r>
    </w:p>
    <w:p>
      <w:r>
        <w:rPr>
          <w:b/>
        </w:rPr>
        <w:t xml:space="preserve">HU relacionada: </w:t>
      </w:r>
      <w:r>
        <w:t>HU-010</w:t>
      </w:r>
    </w:p>
    <w:p>
      <w:r>
        <w:rPr>
          <w:b/>
        </w:rPr>
        <w:t xml:space="preserve">Pré-condição: </w:t>
      </w:r>
      <w:r>
        <w:t>O formato dos dados do S2ID está configurado ou os dados estão disponíveis para registro manual.</w:t>
      </w:r>
    </w:p>
    <w:p>
      <w:r>
        <w:rPr>
          <w:b/>
        </w:rPr>
        <w:t xml:space="preserve">Pós-condição (sucesso): </w:t>
      </w:r>
      <w:r>
        <w:t>Os dados selecionados são armazenados com indicação de origem no S2ID.</w:t>
      </w:r>
    </w:p>
    <w:p>
      <w:r>
        <w:rPr>
          <w:b/>
        </w:rPr>
        <w:t xml:space="preserve">Pós-condição (falha): </w:t>
      </w:r>
      <w:r>
        <w:t>Os dados não são incorporados e o sistema informa o motivo da rejeição.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gestor inicia a importação ou o registro manual.</w:t>
      </w:r>
    </w:p>
    <w:p>
      <w:pPr>
        <w:pStyle w:val="ListNumber"/>
      </w:pPr>
      <w:r>
        <w:t>2. O gestor seleciona os dados do desastre.</w:t>
      </w:r>
    </w:p>
    <w:p>
      <w:pPr>
        <w:pStyle w:val="ListNumber"/>
      </w:pPr>
      <w:r>
        <w:t>3. O gestor confirma a operação.</w:t>
      </w:r>
    </w:p>
    <w:p>
      <w:pPr>
        <w:pStyle w:val="ListNumber"/>
      </w:pPr>
      <w:r>
        <w:t>4. O sistema valida os dados.</w:t>
      </w:r>
    </w:p>
    <w:p>
      <w:pPr>
        <w:pStyle w:val="ListNumber"/>
      </w:pPr>
      <w:r>
        <w:t>5. O sistema registra os dados selecionados.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A integração automática não está disponível; o gestor informa manualmente os dados selecionados.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O formato recebido é incompatível; o sistema rejeita os dados e apresenta os campos inválidos.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Cadastro de aviso  |  Ref: RF-001 / HU-001</w:t>
      </w:r>
    </w:p>
    <w:p>
      <w:r>
        <w:rPr>
          <w:b w:val="0"/>
          <w:sz w:val="22"/>
        </w:rPr>
        <w:t>Dado que que o integrante da Sala de Situação está autenticado e autorizado,</w:t>
      </w:r>
    </w:p>
    <w:p>
      <w:r>
        <w:rPr>
          <w:b w:val="0"/>
          <w:sz w:val="22"/>
        </w:rPr>
        <w:t>Quando informar os dados obrigatórios de um evento e confirmar o cadastro,</w:t>
      </w:r>
    </w:p>
    <w:p>
      <w:r>
        <w:rPr>
          <w:b w:val="0"/>
          <w:sz w:val="22"/>
        </w:rPr>
        <w:t>Então o sistema deve criar um aviso com identificador único e status 'Rascunho' ou 'Publicado', conforme a ação confirmada.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CA-002 — Cadastro de alerta  |  Ref: RF-002 / HU-001</w:t>
      </w:r>
    </w:p>
    <w:p>
      <w:r>
        <w:rPr>
          <w:b w:val="0"/>
          <w:sz w:val="22"/>
        </w:rPr>
        <w:t>Dado que que o usuário possui autorização para publicar alertas,</w:t>
      </w:r>
    </w:p>
    <w:p>
      <w:r>
        <w:rPr>
          <w:b w:val="0"/>
          <w:sz w:val="22"/>
        </w:rPr>
        <w:t>Quando informar evento, mensagem e localização e confirmar a publicação,</w:t>
      </w:r>
    </w:p>
    <w:p>
      <w:r>
        <w:rPr>
          <w:b w:val="0"/>
          <w:sz w:val="22"/>
        </w:rPr>
        <w:t>Então o sistema deve registrar o alerta com status 'Publicado'.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CA-003 — Seleção de destinatários  |  Ref: RF-003 / HU-002</w:t>
      </w:r>
    </w:p>
    <w:p>
      <w:r>
        <w:rPr>
          <w:b w:val="0"/>
          <w:sz w:val="22"/>
        </w:rPr>
        <w:t>Dado que que existe um alerta em edição,</w:t>
      </w:r>
    </w:p>
    <w:p>
      <w:r>
        <w:rPr>
          <w:b w:val="0"/>
          <w:sz w:val="22"/>
        </w:rPr>
        <w:t>Quando o usuário selecionar municípios, coordenadorias, imprensa ou população,</w:t>
      </w:r>
    </w:p>
    <w:p>
      <w:r>
        <w:rPr>
          <w:b w:val="0"/>
          <w:sz w:val="22"/>
        </w:rPr>
        <w:t>Então o sistema deve armazenar exatamente os destinatários selecionados no alerta.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CA-004 — Distribuição multicanal  |  Ref: RF-004 / HU-002</w:t>
      </w:r>
    </w:p>
    <w:p>
      <w:r>
        <w:rPr>
          <w:b w:val="0"/>
          <w:sz w:val="22"/>
        </w:rPr>
        <w:t>Dado que que um alerta foi publicado com canais configurados,</w:t>
      </w:r>
    </w:p>
    <w:p>
      <w:r>
        <w:rPr>
          <w:b w:val="0"/>
          <w:sz w:val="22"/>
        </w:rPr>
        <w:t>Quando a publicação for confirmada,</w:t>
      </w:r>
    </w:p>
    <w:p>
      <w:r>
        <w:rPr>
          <w:b w:val="0"/>
          <w:sz w:val="22"/>
        </w:rPr>
        <w:t>Então o sistema deve iniciar a distribuição por todos os canais selecionados em até 30 segundos.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CA-005 — Consulta pública  |  Ref: RF-005 / HU-003</w:t>
      </w:r>
    </w:p>
    <w:p>
      <w:r>
        <w:rPr>
          <w:b w:val="0"/>
          <w:sz w:val="22"/>
        </w:rPr>
        <w:t>Dado que que existe um alerta classificado para divulgação pública,</w:t>
      </w:r>
    </w:p>
    <w:p>
      <w:r>
        <w:rPr>
          <w:b w:val="0"/>
          <w:sz w:val="22"/>
        </w:rPr>
        <w:t>Quando o cidadão acessar a área pública de alertas,</w:t>
      </w:r>
    </w:p>
    <w:p>
      <w:r>
        <w:rPr>
          <w:b w:val="0"/>
          <w:sz w:val="22"/>
        </w:rPr>
        <w:t>Então o sistema deve exibir o alerta, sua mensagem, evento, localização e data de publicação.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CA-006 — Cadastro de plano  |  Ref: RF-006 / HU-004</w:t>
      </w:r>
    </w:p>
    <w:p>
      <w:r>
        <w:rPr>
          <w:b w:val="0"/>
          <w:sz w:val="22"/>
        </w:rPr>
        <w:t>Dado que que o responsável municipal está autorizado,</w:t>
      </w:r>
    </w:p>
    <w:p>
      <w:r>
        <w:rPr>
          <w:b w:val="0"/>
          <w:sz w:val="22"/>
        </w:rPr>
        <w:t>Quando informar os dados básicos e salvar o plano,</w:t>
      </w:r>
    </w:p>
    <w:p>
      <w:r>
        <w:rPr>
          <w:b w:val="0"/>
          <w:sz w:val="22"/>
        </w:rPr>
        <w:t>Então o sistema deve criar um plano associado ao município e atribuir um identificador único.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CA-007 — Registro de áreas de risco  |  Ref: RF-007 / HU-004</w:t>
      </w:r>
    </w:p>
    <w:p>
      <w:r>
        <w:rPr>
          <w:b w:val="0"/>
          <w:sz w:val="22"/>
        </w:rPr>
        <w:t>Dado que que um plano de contingência está em edição,</w:t>
      </w:r>
    </w:p>
    <w:p>
      <w:r>
        <w:rPr>
          <w:b w:val="0"/>
          <w:sz w:val="22"/>
        </w:rPr>
        <w:t>Quando o responsável informar uma área de risco e salvar o plano,</w:t>
      </w:r>
    </w:p>
    <w:p>
      <w:r>
        <w:rPr>
          <w:b w:val="0"/>
          <w:sz w:val="22"/>
        </w:rPr>
        <w:t>Então o sistema deve associar a área ao plano e exibi-la na consulta do plano.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CA-008 — Registro de recursos  |  Ref: RF-008 / HU-004</w:t>
      </w:r>
    </w:p>
    <w:p>
      <w:r>
        <w:rPr>
          <w:b w:val="0"/>
          <w:sz w:val="22"/>
        </w:rPr>
        <w:t>Dado que que um plano de contingência está em edição,</w:t>
      </w:r>
    </w:p>
    <w:p>
      <w:r>
        <w:rPr>
          <w:b w:val="0"/>
          <w:sz w:val="22"/>
        </w:rPr>
        <w:t>Quando o responsável informar pessoas, veículos ou materiais disponíveis,</w:t>
      </w:r>
    </w:p>
    <w:p>
      <w:r>
        <w:rPr>
          <w:b w:val="0"/>
          <w:sz w:val="22"/>
        </w:rPr>
        <w:t>Então o sistema deve armazenar o recurso com tipo, quantidade ou identificação e vínculo ao plano.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CA-009 — Registro de abrigos  |  Ref: RF-009 / HU-004</w:t>
      </w:r>
    </w:p>
    <w:p>
      <w:r>
        <w:rPr>
          <w:b w:val="0"/>
          <w:sz w:val="22"/>
        </w:rPr>
        <w:t>Dado que que um plano de contingência está em edição,</w:t>
      </w:r>
    </w:p>
    <w:p>
      <w:r>
        <w:rPr>
          <w:b w:val="0"/>
          <w:sz w:val="22"/>
        </w:rPr>
        <w:t>Quando o responsável informar um abrigo e confirmar o cadastro,</w:t>
      </w:r>
    </w:p>
    <w:p>
      <w:r>
        <w:rPr>
          <w:b w:val="0"/>
          <w:sz w:val="22"/>
        </w:rPr>
        <w:t>Então o sistema deve associar o abrigo ao plano com nome, localização e situação de utilização.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CA-010 — Registro de incidente  |  Ref: RF-010 / HU-005</w:t>
      </w:r>
    </w:p>
    <w:p>
      <w:r>
        <w:rPr>
          <w:b w:val="0"/>
          <w:sz w:val="22"/>
        </w:rPr>
        <w:t>Dado que que o usuário está autenticado no módulo de incidentes,</w:t>
      </w:r>
    </w:p>
    <w:p>
      <w:r>
        <w:rPr>
          <w:b w:val="0"/>
          <w:sz w:val="22"/>
        </w:rPr>
        <w:t>Quando informar tipo de evento, localização, data e situação e confirmar o registro,</w:t>
      </w:r>
    </w:p>
    <w:p>
      <w:r>
        <w:rPr>
          <w:b w:val="0"/>
          <w:sz w:val="22"/>
        </w:rPr>
        <w:t>Então o sistema deve criar o incidente com identificador único.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CA-011 — Atualização de incidente  |  Ref: RF-011 / HU-005</w:t>
      </w:r>
    </w:p>
    <w:p>
      <w:r>
        <w:rPr>
          <w:b w:val="0"/>
          <w:sz w:val="22"/>
        </w:rPr>
        <w:t>Dado que que existe um incidente registrado,</w:t>
      </w:r>
    </w:p>
    <w:p>
      <w:r>
        <w:rPr>
          <w:b w:val="0"/>
          <w:sz w:val="22"/>
        </w:rPr>
        <w:t>Quando o usuário alterar sua situação operacional e salvar,</w:t>
      </w:r>
    </w:p>
    <w:p>
      <w:r>
        <w:rPr>
          <w:b w:val="0"/>
          <w:sz w:val="22"/>
        </w:rPr>
        <w:t>Então o sistema deve exibir a nova situação na consulta do incidente e registrar a data da alteração.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CA-012 — Incidente no mapa  |  Ref: RF-012 / HU-005</w:t>
      </w:r>
    </w:p>
    <w:p>
      <w:r>
        <w:rPr>
          <w:b w:val="0"/>
          <w:sz w:val="22"/>
        </w:rPr>
        <w:t>Dado que que existe um incidente com localização registrada,</w:t>
      </w:r>
    </w:p>
    <w:p>
      <w:r>
        <w:rPr>
          <w:b w:val="0"/>
          <w:sz w:val="22"/>
        </w:rPr>
        <w:t>Quando o usuário abrir a visualização cartográfica,</w:t>
      </w:r>
    </w:p>
    <w:p>
      <w:r>
        <w:rPr>
          <w:b w:val="0"/>
          <w:sz w:val="22"/>
        </w:rPr>
        <w:t>Então o sistema deve exibir um marcador na posição associada ao incidente.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CA-013 — Acionamento de abrigo  |  Ref: RF-013 / HU-005</w:t>
      </w:r>
    </w:p>
    <w:p>
      <w:r>
        <w:rPr>
          <w:b w:val="0"/>
          <w:sz w:val="22"/>
        </w:rPr>
        <w:t>Dado que que existe um incidente e um abrigo cadastrado,</w:t>
      </w:r>
    </w:p>
    <w:p>
      <w:r>
        <w:rPr>
          <w:b w:val="0"/>
          <w:sz w:val="22"/>
        </w:rPr>
        <w:t>Quando o coordenador confirmar o acionamento do abrigo,</w:t>
      </w:r>
    </w:p>
    <w:p>
      <w:r>
        <w:rPr>
          <w:b w:val="0"/>
          <w:sz w:val="22"/>
        </w:rPr>
        <w:t>Então o sistema deve registrar o abrigo como 'Acionado' e vinculá-lo ao incidente.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CA-014 — Registro móvel  |  Ref: RF-014 / HU-006</w:t>
      </w:r>
    </w:p>
    <w:p>
      <w:r>
        <w:rPr>
          <w:b w:val="0"/>
          <w:sz w:val="22"/>
        </w:rPr>
        <w:t>Dado que que o agente de campo está utilizando um dispositivo móvel compatível,</w:t>
      </w:r>
    </w:p>
    <w:p>
      <w:r>
        <w:rPr>
          <w:b w:val="0"/>
          <w:sz w:val="22"/>
        </w:rPr>
        <w:t>Quando informar os dados de uma ocorrência e salvar,</w:t>
      </w:r>
    </w:p>
    <w:p>
      <w:r>
        <w:rPr>
          <w:b w:val="0"/>
          <w:sz w:val="22"/>
        </w:rPr>
        <w:t>Então o sistema deve associar o registro ao incidente selecionado em até 5 minutos de interação.</w:t>
      </w:r>
    </w:p>
    <w:p>
      <w:r>
        <w:rPr>
          <w:b w:val="0"/>
          <w:sz w:val="18"/>
        </w:rPr>
        <w:t>Método: Teste de usabilidade</w:t>
      </w:r>
    </w:p>
    <w:p/>
    <w:p>
      <w:r>
        <w:rPr>
          <w:b/>
          <w:sz w:val="22"/>
        </w:rPr>
        <w:t>CA-015 — Consulta móvel  |  Ref: RF-015 / HU-006</w:t>
      </w:r>
    </w:p>
    <w:p>
      <w:r>
        <w:rPr>
          <w:b w:val="0"/>
          <w:sz w:val="22"/>
        </w:rPr>
        <w:t>Dado que que o agente possui autorização de consulta,</w:t>
      </w:r>
    </w:p>
    <w:p>
      <w:r>
        <w:rPr>
          <w:b w:val="0"/>
          <w:sz w:val="22"/>
        </w:rPr>
        <w:t>Quando selecionar um incidente no dispositivo móvel,</w:t>
      </w:r>
    </w:p>
    <w:p>
      <w:r>
        <w:rPr>
          <w:b w:val="0"/>
          <w:sz w:val="22"/>
        </w:rPr>
        <w:t>Então o sistema deve exibir a situação, localização e últimas informações registradas do incidente.</w:t>
      </w:r>
    </w:p>
    <w:p>
      <w:r>
        <w:rPr>
          <w:b w:val="0"/>
          <w:sz w:val="18"/>
        </w:rPr>
        <w:t>Método: Teste de compatibilidade</w:t>
      </w:r>
    </w:p>
    <w:p/>
    <w:p>
      <w:r>
        <w:rPr>
          <w:b/>
          <w:sz w:val="22"/>
        </w:rPr>
        <w:t>CA-016 — Entrada de material  |  Ref: RF-016 / HU-007</w:t>
      </w:r>
    </w:p>
    <w:p>
      <w:r>
        <w:rPr>
          <w:b w:val="0"/>
          <w:sz w:val="22"/>
        </w:rPr>
        <w:t>Dado que que o responsável pelo estoque está autorizado,</w:t>
      </w:r>
    </w:p>
    <w:p>
      <w:r>
        <w:rPr>
          <w:b w:val="0"/>
          <w:sz w:val="22"/>
        </w:rPr>
        <w:t>Quando informar item, quantidade, origem e data e confirmar a entrada,</w:t>
      </w:r>
    </w:p>
    <w:p>
      <w:r>
        <w:rPr>
          <w:b w:val="0"/>
          <w:sz w:val="22"/>
        </w:rPr>
        <w:t>Então o sistema deve aumentar o saldo do item e registrar a movimentação.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CA-017 — Saída de material  |  Ref: RF-017 / HU-007</w:t>
      </w:r>
    </w:p>
    <w:p>
      <w:r>
        <w:rPr>
          <w:b w:val="0"/>
          <w:sz w:val="22"/>
        </w:rPr>
        <w:t>Dado que que existe saldo suficiente para o item,</w:t>
      </w:r>
    </w:p>
    <w:p>
      <w:r>
        <w:rPr>
          <w:b w:val="0"/>
          <w:sz w:val="22"/>
        </w:rPr>
        <w:t>Quando o responsável informar item, quantidade e destino e confirmar a saída,</w:t>
      </w:r>
    </w:p>
    <w:p>
      <w:r>
        <w:rPr>
          <w:b w:val="0"/>
          <w:sz w:val="22"/>
        </w:rPr>
        <w:t>Então o sistema deve reduzir o saldo e registrar a movimentação com identificador do destino.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CA-018 — Destinação de material  |  Ref: RF-018 / HU-007</w:t>
      </w:r>
    </w:p>
    <w:p>
      <w:r>
        <w:rPr>
          <w:b w:val="0"/>
          <w:sz w:val="22"/>
        </w:rPr>
        <w:t>Dado que que existe uma saída de material registrada,</w:t>
      </w:r>
    </w:p>
    <w:p>
      <w:r>
        <w:rPr>
          <w:b w:val="0"/>
          <w:sz w:val="22"/>
        </w:rPr>
        <w:t>Quando o responsável informar o destino final e confirmar,</w:t>
      </w:r>
    </w:p>
    <w:p>
      <w:r>
        <w:rPr>
          <w:b w:val="0"/>
          <w:sz w:val="22"/>
        </w:rPr>
        <w:t>Então o sistema deve associar o destino à movimentação e disponibilizá-lo no histórico.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CA-019 — Histórico de estoque  |  Ref: RF-019 / HU-007</w:t>
      </w:r>
    </w:p>
    <w:p>
      <w:r>
        <w:rPr>
          <w:b w:val="0"/>
          <w:sz w:val="22"/>
        </w:rPr>
        <w:t>Dado que que existem movimentações registradas,</w:t>
      </w:r>
    </w:p>
    <w:p>
      <w:r>
        <w:rPr>
          <w:b w:val="0"/>
          <w:sz w:val="22"/>
        </w:rPr>
        <w:t>Quando o usuário consultar o histórico de um item,</w:t>
      </w:r>
    </w:p>
    <w:p>
      <w:r>
        <w:rPr>
          <w:b w:val="0"/>
          <w:sz w:val="22"/>
        </w:rPr>
        <w:t>Então o sistema deve exibir item, quantidade, operação, origem ou destino, usuário e data/hora.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CA-020 — Envio da prestação de contas  |  Ref: RF-020 / HU-008</w:t>
      </w:r>
    </w:p>
    <w:p>
      <w:r>
        <w:rPr>
          <w:b w:val="0"/>
          <w:sz w:val="22"/>
        </w:rPr>
        <w:t>Dado que que o município possui materiais recebidos registrados,</w:t>
      </w:r>
    </w:p>
    <w:p>
      <w:r>
        <w:rPr>
          <w:b w:val="0"/>
          <w:sz w:val="22"/>
        </w:rPr>
        <w:t>Quando informar a destinação e confirmar o envio,</w:t>
      </w:r>
    </w:p>
    <w:p>
      <w:r>
        <w:rPr>
          <w:b w:val="0"/>
          <w:sz w:val="22"/>
        </w:rPr>
        <w:t>Então o sistema deve registrar a prestação com status 'Enviada' e associá-la ao município.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CA-021 — Consulta estadual  |  Ref: RF-021 / HU-009</w:t>
      </w:r>
    </w:p>
    <w:p>
      <w:r>
        <w:rPr>
          <w:b w:val="0"/>
          <w:sz w:val="22"/>
        </w:rPr>
        <w:t>Dado que que o gestor estadual está autenticado,</w:t>
      </w:r>
    </w:p>
    <w:p>
      <w:r>
        <w:rPr>
          <w:b w:val="0"/>
          <w:sz w:val="22"/>
        </w:rPr>
        <w:t>Quando consultar as prestações por município ou período,</w:t>
      </w:r>
    </w:p>
    <w:p>
      <w:r>
        <w:rPr>
          <w:b w:val="0"/>
          <w:sz w:val="22"/>
        </w:rPr>
        <w:t>Então o sistema deve exibir somente registros compatíveis com os filtros e permissões do gestor.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CA-022 — Registro simplificado do S2ID  |  Ref: RF-022 / HU-010</w:t>
      </w:r>
    </w:p>
    <w:p>
      <w:r>
        <w:rPr>
          <w:b w:val="0"/>
          <w:sz w:val="22"/>
        </w:rPr>
        <w:t>Dado que que os dados selecionados do S2ID estão disponíveis em formato válido,</w:t>
      </w:r>
    </w:p>
    <w:p>
      <w:r>
        <w:rPr>
          <w:b w:val="0"/>
          <w:sz w:val="22"/>
        </w:rPr>
        <w:t>Quando o gestor confirmar a importação ou o registro manual,</w:t>
      </w:r>
    </w:p>
    <w:p>
      <w:r>
        <w:rPr>
          <w:b w:val="0"/>
          <w:sz w:val="22"/>
        </w:rPr>
        <w:t>Então o sistema deve armazenar os dados com indicação de origem 'S2ID'.</w:t>
      </w:r>
    </w:p>
    <w:p>
      <w:r>
        <w:rPr>
          <w:b w:val="0"/>
          <w:sz w:val="18"/>
        </w:rPr>
        <w:t>Método: Teste de integração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Aviso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Comunicação preventiva sobre a possibilidade ou ocorrência de uma condição de risco.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Alerta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Comunicação operacional destinada a informar risco relevante e orientar a resposta dos destinatários.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Evento climático extremo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Fenômeno climático com potencial de causar danos, como enchente, estiagem, granizo, chuva forte ou deslizamento.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Plano de contingência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organizado de informações e providências para preparação e resposta a um determinado risco ou desastre.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Incidente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Ocorrência relacionada a um evento de risco que demanda acompanhamento ou ação operacional.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Abrigo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Local previamente identificado para acolhimento ou atendimento de pessoas afetadas por um desastre.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Sala de Situação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Equipe responsável pelo monitoramento de previsões, eventos e informações utilizadas na tomada de decisão.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Ajuda humanitária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de materiais destinados ao atendimento de pessoas ou comunidades afetadas por desastres.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S2ID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federal de informação relacionado ao registro e à gestão de informações sobre desastres.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Prestação de contas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apresentado pelo município para demonstrar a utilização ou destinação dos materiais recebidos.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GRD - Sistema de Gestão de Riscos de Desastres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gpt-5.6-luna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0.3285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95.7s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32016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11401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879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43417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0.006403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0.013681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0.025084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22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