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A2073B" w14:textId="77777777" w:rsidR="00D418DA" w:rsidRDefault="00DB52A4">
      <w:pPr>
        <w:spacing w:line="360" w:lineRule="auto"/>
        <w:ind w:firstLine="0"/>
        <w:jc w:val="center"/>
        <w:rPr>
          <w:b/>
        </w:rPr>
      </w:pPr>
      <w:r>
        <w:rPr>
          <w:b/>
        </w:rPr>
        <w:t xml:space="preserve">UNIVERSIDADE DE SÃO PAULO </w:t>
      </w:r>
    </w:p>
    <w:p w14:paraId="3FA2073C" w14:textId="77777777" w:rsidR="00D418DA" w:rsidRDefault="00DB52A4">
      <w:pPr>
        <w:spacing w:line="360" w:lineRule="auto"/>
        <w:ind w:firstLine="0"/>
        <w:jc w:val="center"/>
        <w:rPr>
          <w:b/>
        </w:rPr>
      </w:pPr>
      <w:r>
        <w:rPr>
          <w:b/>
        </w:rPr>
        <w:t>Faculdade de economia, administração, contabilidade e atuária</w:t>
      </w:r>
    </w:p>
    <w:p w14:paraId="3FA2073D" w14:textId="77777777" w:rsidR="00D418DA" w:rsidRDefault="00DB52A4">
      <w:pPr>
        <w:spacing w:line="360" w:lineRule="auto"/>
        <w:ind w:firstLine="0"/>
        <w:jc w:val="center"/>
        <w:rPr>
          <w:b/>
        </w:rPr>
      </w:pPr>
      <w:r>
        <w:rPr>
          <w:b/>
        </w:rPr>
        <w:t>Departamento de Economia</w:t>
      </w:r>
    </w:p>
    <w:p w14:paraId="3FA2073E" w14:textId="77777777" w:rsidR="00D418DA" w:rsidRDefault="00DB52A4">
      <w:pPr>
        <w:spacing w:line="360" w:lineRule="auto"/>
        <w:ind w:firstLine="0"/>
        <w:jc w:val="center"/>
        <w:rPr>
          <w:b/>
        </w:rPr>
      </w:pPr>
      <w:r>
        <w:rPr>
          <w:b/>
        </w:rPr>
        <w:t>Economia do Trabalho I - EAE0509</w:t>
      </w:r>
    </w:p>
    <w:p w14:paraId="3FA2073F" w14:textId="77777777" w:rsidR="00D418DA" w:rsidRDefault="00DB52A4">
      <w:pPr>
        <w:spacing w:line="360" w:lineRule="auto"/>
        <w:ind w:firstLine="0"/>
        <w:jc w:val="center"/>
        <w:rPr>
          <w:b/>
        </w:rPr>
      </w:pPr>
      <w:r>
        <w:rPr>
          <w:b/>
        </w:rPr>
        <w:t xml:space="preserve">Profa. dra. Solange </w:t>
      </w:r>
      <w:proofErr w:type="spellStart"/>
      <w:r>
        <w:rPr>
          <w:b/>
        </w:rPr>
        <w:t>Ledi</w:t>
      </w:r>
      <w:proofErr w:type="spellEnd"/>
      <w:r>
        <w:rPr>
          <w:b/>
        </w:rPr>
        <w:t xml:space="preserve"> Gonçalves </w:t>
      </w:r>
    </w:p>
    <w:p w14:paraId="3FA20740" w14:textId="77777777" w:rsidR="00D418DA" w:rsidRDefault="00D418DA">
      <w:pPr>
        <w:pStyle w:val="Title"/>
        <w:pBdr>
          <w:top w:val="nil"/>
          <w:left w:val="nil"/>
          <w:bottom w:val="nil"/>
          <w:right w:val="nil"/>
          <w:between w:val="nil"/>
        </w:pBdr>
        <w:spacing w:before="0"/>
      </w:pPr>
      <w:bookmarkStart w:id="0" w:name="_82j2ly6daeoe" w:colFirst="0" w:colLast="0"/>
      <w:bookmarkEnd w:id="0"/>
    </w:p>
    <w:p w14:paraId="3FA20741" w14:textId="77777777" w:rsidR="00D418DA" w:rsidRDefault="00D418DA">
      <w:pPr>
        <w:pStyle w:val="Title"/>
        <w:pBdr>
          <w:top w:val="nil"/>
          <w:left w:val="nil"/>
          <w:bottom w:val="nil"/>
          <w:right w:val="nil"/>
          <w:between w:val="nil"/>
        </w:pBdr>
        <w:spacing w:before="0"/>
      </w:pPr>
      <w:bookmarkStart w:id="1" w:name="_c08h89ve99kf" w:colFirst="0" w:colLast="0"/>
      <w:bookmarkEnd w:id="1"/>
    </w:p>
    <w:p w14:paraId="3FA20742" w14:textId="77777777" w:rsidR="00D418DA" w:rsidRDefault="00DB52A4">
      <w:pPr>
        <w:pStyle w:val="Title"/>
        <w:pBdr>
          <w:top w:val="nil"/>
          <w:left w:val="nil"/>
          <w:bottom w:val="nil"/>
          <w:right w:val="nil"/>
          <w:between w:val="nil"/>
        </w:pBdr>
        <w:spacing w:before="0"/>
        <w:rPr>
          <w:sz w:val="18"/>
          <w:szCs w:val="18"/>
        </w:rPr>
      </w:pPr>
      <w:bookmarkStart w:id="2" w:name="_bllyran0q013" w:colFirst="0" w:colLast="0"/>
      <w:bookmarkEnd w:id="2"/>
      <w:r>
        <w:rPr>
          <w:b/>
        </w:rPr>
        <w:t>Choques nos Salários com a Tragédia de Brumadinho</w:t>
      </w:r>
    </w:p>
    <w:p w14:paraId="3FA20743" w14:textId="77777777" w:rsidR="00D418DA" w:rsidRDefault="00D418DA">
      <w:pPr>
        <w:pStyle w:val="Heading1"/>
        <w:pBdr>
          <w:top w:val="nil"/>
          <w:left w:val="nil"/>
          <w:bottom w:val="nil"/>
          <w:right w:val="nil"/>
          <w:between w:val="nil"/>
        </w:pBdr>
        <w:spacing w:before="0"/>
        <w:rPr>
          <w:b/>
        </w:rPr>
      </w:pPr>
      <w:bookmarkStart w:id="3" w:name="_9swph4u8dvvh" w:colFirst="0" w:colLast="0"/>
      <w:bookmarkEnd w:id="3"/>
    </w:p>
    <w:p w14:paraId="3FA20744" w14:textId="77777777" w:rsidR="00D418DA" w:rsidRDefault="00D418DA">
      <w:pPr>
        <w:pStyle w:val="Heading1"/>
        <w:pBdr>
          <w:top w:val="nil"/>
          <w:left w:val="nil"/>
          <w:bottom w:val="nil"/>
          <w:right w:val="nil"/>
          <w:between w:val="nil"/>
        </w:pBdr>
        <w:spacing w:before="0"/>
        <w:rPr>
          <w:b/>
        </w:rPr>
      </w:pPr>
      <w:bookmarkStart w:id="4" w:name="_5yco7fu47wdz" w:colFirst="0" w:colLast="0"/>
      <w:bookmarkEnd w:id="4"/>
    </w:p>
    <w:p w14:paraId="3FA20745" w14:textId="77777777" w:rsidR="00D418DA" w:rsidRDefault="00DB52A4">
      <w:pPr>
        <w:pStyle w:val="Heading1"/>
        <w:pBdr>
          <w:top w:val="nil"/>
          <w:left w:val="nil"/>
          <w:bottom w:val="nil"/>
          <w:right w:val="nil"/>
          <w:between w:val="nil"/>
        </w:pBdr>
        <w:spacing w:before="0"/>
        <w:rPr>
          <w:b/>
        </w:rPr>
      </w:pPr>
      <w:bookmarkStart w:id="5" w:name="_xq63usrvduw5" w:colFirst="0" w:colLast="0"/>
      <w:bookmarkEnd w:id="5"/>
      <w:r>
        <w:rPr>
          <w:b/>
        </w:rPr>
        <w:t>Hugo Santana Figueiredo Neto - 12511750</w:t>
      </w:r>
    </w:p>
    <w:p w14:paraId="3FA20746" w14:textId="77777777" w:rsidR="00D418DA" w:rsidRDefault="00DB52A4">
      <w:pPr>
        <w:ind w:firstLine="0"/>
        <w:rPr>
          <w:b/>
        </w:rPr>
      </w:pPr>
      <w:r>
        <w:rPr>
          <w:b/>
        </w:rPr>
        <w:t xml:space="preserve">Lucas </w:t>
      </w:r>
      <w:proofErr w:type="spellStart"/>
      <w:r>
        <w:rPr>
          <w:b/>
        </w:rPr>
        <w:t>Kusakabe</w:t>
      </w:r>
      <w:proofErr w:type="spellEnd"/>
      <w:r>
        <w:rPr>
          <w:b/>
        </w:rPr>
        <w:t xml:space="preserve"> Bahia - 125111336</w:t>
      </w:r>
    </w:p>
    <w:p w14:paraId="3FA20747" w14:textId="77777777" w:rsidR="00D418DA" w:rsidRPr="00B22071" w:rsidRDefault="00DB52A4">
      <w:pPr>
        <w:ind w:firstLine="0"/>
        <w:rPr>
          <w:b/>
          <w:lang w:val="en-US"/>
        </w:rPr>
      </w:pPr>
      <w:r w:rsidRPr="00B22071">
        <w:rPr>
          <w:b/>
          <w:lang w:val="en-US"/>
        </w:rPr>
        <w:t>João Mendonça Marrey - 12511600</w:t>
      </w:r>
    </w:p>
    <w:p w14:paraId="3FA20748" w14:textId="77777777" w:rsidR="00D418DA" w:rsidRPr="00B22071" w:rsidRDefault="00D418DA">
      <w:pPr>
        <w:pStyle w:val="Heading1"/>
        <w:pBdr>
          <w:top w:val="nil"/>
          <w:left w:val="nil"/>
          <w:bottom w:val="nil"/>
          <w:right w:val="nil"/>
          <w:between w:val="nil"/>
        </w:pBdr>
        <w:spacing w:before="0"/>
        <w:rPr>
          <w:b/>
          <w:lang w:val="en-US"/>
        </w:rPr>
      </w:pPr>
      <w:bookmarkStart w:id="6" w:name="_7emjnisou0gy" w:colFirst="0" w:colLast="0"/>
      <w:bookmarkEnd w:id="6"/>
    </w:p>
    <w:p w14:paraId="3FA20749" w14:textId="77777777" w:rsidR="00D418DA" w:rsidRPr="00B22071" w:rsidRDefault="00D418DA">
      <w:pPr>
        <w:rPr>
          <w:lang w:val="en-US"/>
        </w:rPr>
      </w:pPr>
    </w:p>
    <w:p w14:paraId="3FA2074A" w14:textId="77777777" w:rsidR="00D418DA" w:rsidRPr="00B22071" w:rsidRDefault="00D418DA">
      <w:pPr>
        <w:rPr>
          <w:lang w:val="en-US"/>
        </w:rPr>
      </w:pPr>
    </w:p>
    <w:p w14:paraId="3FA2074B" w14:textId="77777777" w:rsidR="00D418DA" w:rsidRPr="00B22071" w:rsidRDefault="00D418DA">
      <w:pPr>
        <w:rPr>
          <w:lang w:val="en-US"/>
        </w:rPr>
      </w:pPr>
    </w:p>
    <w:p w14:paraId="3FA2074C" w14:textId="77777777" w:rsidR="00D418DA" w:rsidRPr="00B22071" w:rsidRDefault="00D418DA">
      <w:pPr>
        <w:rPr>
          <w:lang w:val="en-US"/>
        </w:rPr>
      </w:pPr>
    </w:p>
    <w:p w14:paraId="3FA2074D" w14:textId="77777777" w:rsidR="00D418DA" w:rsidRPr="00B22071" w:rsidRDefault="00D418DA">
      <w:pPr>
        <w:rPr>
          <w:lang w:val="en-US"/>
        </w:rPr>
      </w:pPr>
    </w:p>
    <w:p w14:paraId="3FA2074E" w14:textId="77777777" w:rsidR="00D418DA" w:rsidRPr="00B22071" w:rsidRDefault="00D418DA">
      <w:pPr>
        <w:rPr>
          <w:lang w:val="en-US"/>
        </w:rPr>
      </w:pPr>
    </w:p>
    <w:p w14:paraId="3FA2074F" w14:textId="77777777" w:rsidR="00D418DA" w:rsidRPr="00B22071" w:rsidRDefault="00D418DA">
      <w:pPr>
        <w:ind w:firstLine="0"/>
        <w:rPr>
          <w:lang w:val="en-US"/>
        </w:rPr>
      </w:pPr>
    </w:p>
    <w:p w14:paraId="3FA20750" w14:textId="77777777" w:rsidR="00D418DA" w:rsidRPr="00B22071" w:rsidRDefault="00D418DA">
      <w:pPr>
        <w:ind w:firstLine="0"/>
        <w:rPr>
          <w:lang w:val="en-US"/>
        </w:rPr>
      </w:pPr>
    </w:p>
    <w:p w14:paraId="3FA20751" w14:textId="77777777" w:rsidR="00D418DA" w:rsidRPr="00B22071" w:rsidRDefault="00DB52A4">
      <w:pPr>
        <w:pStyle w:val="Heading1"/>
        <w:pBdr>
          <w:top w:val="nil"/>
          <w:left w:val="nil"/>
          <w:bottom w:val="nil"/>
          <w:right w:val="nil"/>
          <w:between w:val="nil"/>
        </w:pBdr>
        <w:spacing w:before="0"/>
        <w:jc w:val="center"/>
        <w:rPr>
          <w:b/>
          <w:lang w:val="en-US"/>
        </w:rPr>
      </w:pPr>
      <w:bookmarkStart w:id="7" w:name="_qspjjdx6nf26" w:colFirst="0" w:colLast="0"/>
      <w:bookmarkEnd w:id="7"/>
      <w:r w:rsidRPr="00B22071">
        <w:rPr>
          <w:b/>
          <w:lang w:val="en-US"/>
        </w:rPr>
        <w:t>2024</w:t>
      </w:r>
    </w:p>
    <w:p w14:paraId="3FA20752" w14:textId="77777777" w:rsidR="00D418DA" w:rsidRPr="00B22071" w:rsidRDefault="00DB52A4">
      <w:pPr>
        <w:pStyle w:val="Heading1"/>
        <w:pBdr>
          <w:top w:val="nil"/>
          <w:left w:val="nil"/>
          <w:bottom w:val="nil"/>
          <w:right w:val="nil"/>
          <w:between w:val="nil"/>
        </w:pBdr>
        <w:spacing w:before="0"/>
        <w:rPr>
          <w:lang w:val="en-US"/>
        </w:rPr>
      </w:pPr>
      <w:bookmarkStart w:id="8" w:name="_t03ncj2rfsbl" w:colFirst="0" w:colLast="0"/>
      <w:bookmarkEnd w:id="8"/>
      <w:r w:rsidRPr="00B22071">
        <w:rPr>
          <w:b/>
          <w:lang w:val="en-US"/>
        </w:rPr>
        <w:t xml:space="preserve">INTRODUÇÃO </w:t>
      </w:r>
    </w:p>
    <w:p w14:paraId="0D1FE396" w14:textId="77777777" w:rsidR="00911E2A" w:rsidRPr="00B22071" w:rsidRDefault="00911E2A">
      <w:pPr>
        <w:spacing w:line="360" w:lineRule="auto"/>
        <w:jc w:val="both"/>
        <w:rPr>
          <w:lang w:val="en-US"/>
        </w:rPr>
      </w:pPr>
    </w:p>
    <w:p w14:paraId="65251151" w14:textId="1FF601F0" w:rsidR="00911E2A" w:rsidRDefault="00E35399">
      <w:pPr>
        <w:spacing w:line="360" w:lineRule="auto"/>
        <w:jc w:val="both"/>
        <w:rPr>
          <w:lang w:val="en-US"/>
        </w:rPr>
      </w:pPr>
      <w:r w:rsidRPr="00E35399">
        <w:rPr>
          <w:lang w:val="en-US"/>
        </w:rPr>
        <w:lastRenderedPageBreak/>
        <w:t>On the 25th of J</w:t>
      </w:r>
      <w:r>
        <w:rPr>
          <w:lang w:val="en-US"/>
        </w:rPr>
        <w:t>anuary 2019, one of the biggest soci</w:t>
      </w:r>
      <w:r w:rsidR="00D50685">
        <w:rPr>
          <w:lang w:val="en-US"/>
        </w:rPr>
        <w:t>oenvironmental</w:t>
      </w:r>
      <w:r>
        <w:rPr>
          <w:lang w:val="en-US"/>
        </w:rPr>
        <w:t xml:space="preserve"> </w:t>
      </w:r>
      <w:r w:rsidR="00D50685">
        <w:rPr>
          <w:lang w:val="en-US"/>
        </w:rPr>
        <w:t xml:space="preserve">catastrophes of Brazil happened: </w:t>
      </w:r>
      <w:r w:rsidR="00E86512">
        <w:rPr>
          <w:lang w:val="en-US"/>
        </w:rPr>
        <w:t xml:space="preserve">the </w:t>
      </w:r>
      <w:r w:rsidR="001D12FE">
        <w:rPr>
          <w:lang w:val="en-US"/>
        </w:rPr>
        <w:t xml:space="preserve">collapse of the dam of the </w:t>
      </w:r>
      <w:proofErr w:type="spellStart"/>
      <w:r w:rsidR="00B61784" w:rsidRPr="00B61784">
        <w:rPr>
          <w:lang w:val="en-US"/>
        </w:rPr>
        <w:t>Córrego</w:t>
      </w:r>
      <w:proofErr w:type="spellEnd"/>
      <w:r w:rsidR="00B61784" w:rsidRPr="00B61784">
        <w:rPr>
          <w:lang w:val="en-US"/>
        </w:rPr>
        <w:t xml:space="preserve"> </w:t>
      </w:r>
      <w:proofErr w:type="spellStart"/>
      <w:r w:rsidR="00B61784" w:rsidRPr="00B61784">
        <w:rPr>
          <w:lang w:val="en-US"/>
        </w:rPr>
        <w:t>Feijão</w:t>
      </w:r>
      <w:proofErr w:type="spellEnd"/>
      <w:r w:rsidR="00B61784">
        <w:rPr>
          <w:lang w:val="en-US"/>
        </w:rPr>
        <w:t xml:space="preserve"> iron mine at</w:t>
      </w:r>
      <w:r w:rsidR="0073680F">
        <w:rPr>
          <w:lang w:val="en-US"/>
        </w:rPr>
        <w:t xml:space="preserve"> the city of</w:t>
      </w:r>
      <w:r w:rsidR="00B61784">
        <w:rPr>
          <w:lang w:val="en-US"/>
        </w:rPr>
        <w:t xml:space="preserve"> </w:t>
      </w:r>
      <w:proofErr w:type="spellStart"/>
      <w:r w:rsidR="00B61784">
        <w:rPr>
          <w:lang w:val="en-US"/>
        </w:rPr>
        <w:t>Brumadinho</w:t>
      </w:r>
      <w:proofErr w:type="spellEnd"/>
      <w:r w:rsidR="0073680F">
        <w:rPr>
          <w:lang w:val="en-US"/>
        </w:rPr>
        <w:t>, Minas Gerais state</w:t>
      </w:r>
      <w:r w:rsidR="00B61784">
        <w:rPr>
          <w:lang w:val="en-US"/>
        </w:rPr>
        <w:t xml:space="preserve"> (MG).</w:t>
      </w:r>
      <w:r w:rsidR="002702F3">
        <w:rPr>
          <w:lang w:val="en-US"/>
        </w:rPr>
        <w:t xml:space="preserve"> The accident led to 272 deaths, </w:t>
      </w:r>
      <w:r w:rsidR="0082036A">
        <w:rPr>
          <w:lang w:val="en-US"/>
        </w:rPr>
        <w:t xml:space="preserve">a number approximately 18 </w:t>
      </w:r>
      <w:r w:rsidR="00C251B7">
        <w:rPr>
          <w:lang w:val="en-US"/>
        </w:rPr>
        <w:t>times bigger</w:t>
      </w:r>
      <w:r w:rsidR="00A76149">
        <w:rPr>
          <w:lang w:val="en-US"/>
        </w:rPr>
        <w:t xml:space="preserve"> than th</w:t>
      </w:r>
      <w:r w:rsidR="007844B2">
        <w:rPr>
          <w:lang w:val="en-US"/>
        </w:rPr>
        <w:t>e Mariana disaster in 2015, a similar incident.</w:t>
      </w:r>
      <w:r w:rsidR="00921CA3">
        <w:rPr>
          <w:lang w:val="en-US"/>
        </w:rPr>
        <w:t xml:space="preserve"> More than 11.7 million </w:t>
      </w:r>
      <w:r w:rsidR="00921CA3" w:rsidRPr="00172CC5">
        <w:rPr>
          <w:lang w:val="en-US"/>
        </w:rPr>
        <w:t xml:space="preserve">m³ of </w:t>
      </w:r>
      <w:r w:rsidR="00172CC5" w:rsidRPr="00172CC5">
        <w:rPr>
          <w:lang w:val="en-US"/>
        </w:rPr>
        <w:t>toxic mud raged through t</w:t>
      </w:r>
      <w:r w:rsidR="00172CC5">
        <w:rPr>
          <w:lang w:val="en-US"/>
        </w:rPr>
        <w:t xml:space="preserve">he region and contaminated the </w:t>
      </w:r>
      <w:proofErr w:type="spellStart"/>
      <w:r w:rsidR="00172CC5">
        <w:rPr>
          <w:lang w:val="en-US"/>
        </w:rPr>
        <w:t>Paraopeba</w:t>
      </w:r>
      <w:proofErr w:type="spellEnd"/>
      <w:r w:rsidR="00172CC5">
        <w:rPr>
          <w:lang w:val="en-US"/>
        </w:rPr>
        <w:t xml:space="preserve"> </w:t>
      </w:r>
      <w:r w:rsidR="00D73BC7">
        <w:rPr>
          <w:lang w:val="en-US"/>
        </w:rPr>
        <w:t>R</w:t>
      </w:r>
      <w:r w:rsidR="00172CC5">
        <w:rPr>
          <w:lang w:val="en-US"/>
        </w:rPr>
        <w:t>iver.</w:t>
      </w:r>
    </w:p>
    <w:p w14:paraId="5E4BF410" w14:textId="529C9D6B" w:rsidR="00871CF6" w:rsidRPr="00172CC5" w:rsidRDefault="00871CF6">
      <w:pPr>
        <w:spacing w:line="360" w:lineRule="auto"/>
        <w:jc w:val="both"/>
        <w:rPr>
          <w:lang w:val="en-US"/>
        </w:rPr>
      </w:pPr>
      <w:r>
        <w:rPr>
          <w:lang w:val="en-US"/>
        </w:rPr>
        <w:t xml:space="preserve">Among the reasons that lead to the </w:t>
      </w:r>
      <w:r w:rsidR="00D8518C">
        <w:rPr>
          <w:lang w:val="en-US"/>
        </w:rPr>
        <w:t xml:space="preserve">collapse is the structure of the dam. The </w:t>
      </w:r>
      <w:proofErr w:type="spellStart"/>
      <w:r w:rsidR="00D8518C">
        <w:rPr>
          <w:lang w:val="en-US"/>
        </w:rPr>
        <w:t>Brumadinho</w:t>
      </w:r>
      <w:proofErr w:type="spellEnd"/>
      <w:r w:rsidR="00D8518C">
        <w:rPr>
          <w:lang w:val="en-US"/>
        </w:rPr>
        <w:t xml:space="preserve"> </w:t>
      </w:r>
      <w:r w:rsidR="00275E8A">
        <w:rPr>
          <w:lang w:val="en-US"/>
        </w:rPr>
        <w:t xml:space="preserve">dam was operated by the Brazilian mining company Vale </w:t>
      </w:r>
      <w:r w:rsidR="005D0113">
        <w:rPr>
          <w:lang w:val="en-US"/>
        </w:rPr>
        <w:t>S.A.</w:t>
      </w:r>
      <w:r w:rsidR="00275E8A">
        <w:rPr>
          <w:lang w:val="en-US"/>
        </w:rPr>
        <w:t xml:space="preserve"> since 1976</w:t>
      </w:r>
      <w:r w:rsidR="004724B1">
        <w:rPr>
          <w:lang w:val="en-US"/>
        </w:rPr>
        <w:t xml:space="preserve">, it </w:t>
      </w:r>
      <w:r w:rsidR="005A181C">
        <w:rPr>
          <w:lang w:val="en-US"/>
        </w:rPr>
        <w:t>was built as an upstream tailing</w:t>
      </w:r>
      <w:r w:rsidR="007A6384">
        <w:rPr>
          <w:lang w:val="en-US"/>
        </w:rPr>
        <w:t>s</w:t>
      </w:r>
      <w:r w:rsidR="005A181C">
        <w:rPr>
          <w:lang w:val="en-US"/>
        </w:rPr>
        <w:t xml:space="preserve"> dam</w:t>
      </w:r>
      <w:r w:rsidR="00BB25A4">
        <w:rPr>
          <w:lang w:val="en-US"/>
        </w:rPr>
        <w:t xml:space="preserve">, which is frailer if compared to </w:t>
      </w:r>
      <w:proofErr w:type="spellStart"/>
      <w:r w:rsidR="00BB25A4">
        <w:rPr>
          <w:lang w:val="en-US"/>
        </w:rPr>
        <w:t>cent</w:t>
      </w:r>
      <w:r w:rsidR="00B60114">
        <w:rPr>
          <w:lang w:val="en-US"/>
        </w:rPr>
        <w:t>reline</w:t>
      </w:r>
      <w:proofErr w:type="spellEnd"/>
      <w:r w:rsidR="00B60114">
        <w:rPr>
          <w:lang w:val="en-US"/>
        </w:rPr>
        <w:t xml:space="preserve"> </w:t>
      </w:r>
      <w:r w:rsidR="00B01806">
        <w:rPr>
          <w:lang w:val="en-US"/>
        </w:rPr>
        <w:t>and downstream tailings</w:t>
      </w:r>
      <w:r w:rsidR="00D01791">
        <w:rPr>
          <w:lang w:val="en-US"/>
        </w:rPr>
        <w:t xml:space="preserve"> dam design (Figure 1).</w:t>
      </w:r>
    </w:p>
    <w:p w14:paraId="3FA20755" w14:textId="77777777" w:rsidR="00D418DA" w:rsidRDefault="00DB52A4">
      <w:pPr>
        <w:spacing w:line="360" w:lineRule="auto"/>
        <w:jc w:val="center"/>
      </w:pPr>
      <w:r>
        <w:rPr>
          <w:noProof/>
        </w:rPr>
        <w:drawing>
          <wp:inline distT="19050" distB="19050" distL="19050" distR="19050" wp14:anchorId="3FA2091F" wp14:editId="3FA20920">
            <wp:extent cx="2743325" cy="245622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l="13029" r="16193"/>
                    <a:stretch>
                      <a:fillRect/>
                    </a:stretch>
                  </pic:blipFill>
                  <pic:spPr>
                    <a:xfrm>
                      <a:off x="0" y="0"/>
                      <a:ext cx="2743325" cy="2456225"/>
                    </a:xfrm>
                    <a:prstGeom prst="rect">
                      <a:avLst/>
                    </a:prstGeom>
                    <a:ln/>
                  </pic:spPr>
                </pic:pic>
              </a:graphicData>
            </a:graphic>
          </wp:inline>
        </w:drawing>
      </w:r>
    </w:p>
    <w:p w14:paraId="3FA20756" w14:textId="77777777" w:rsidR="00D418DA" w:rsidRDefault="00DB52A4">
      <w:pPr>
        <w:spacing w:line="360" w:lineRule="auto"/>
        <w:jc w:val="center"/>
        <w:rPr>
          <w:b/>
          <w:i/>
        </w:rPr>
      </w:pPr>
      <w:r>
        <w:rPr>
          <w:b/>
          <w:i/>
        </w:rPr>
        <w:t xml:space="preserve">Figura 1: Estrutura das barragens de alteamento a montante, a jusante </w:t>
      </w:r>
    </w:p>
    <w:p w14:paraId="3FA20757" w14:textId="77777777" w:rsidR="00D418DA" w:rsidRPr="00B22071" w:rsidRDefault="00DB52A4">
      <w:pPr>
        <w:spacing w:line="360" w:lineRule="auto"/>
        <w:jc w:val="center"/>
        <w:rPr>
          <w:b/>
          <w:lang w:val="en-US"/>
        </w:rPr>
      </w:pPr>
      <w:r w:rsidRPr="00B22071">
        <w:rPr>
          <w:b/>
          <w:i/>
          <w:lang w:val="en-US"/>
        </w:rPr>
        <w:t xml:space="preserve">e </w:t>
      </w:r>
      <w:proofErr w:type="spellStart"/>
      <w:r w:rsidRPr="00B22071">
        <w:rPr>
          <w:b/>
          <w:i/>
          <w:lang w:val="en-US"/>
        </w:rPr>
        <w:t>por</w:t>
      </w:r>
      <w:proofErr w:type="spellEnd"/>
      <w:r w:rsidRPr="00B22071">
        <w:rPr>
          <w:b/>
          <w:i/>
          <w:lang w:val="en-US"/>
        </w:rPr>
        <w:t xml:space="preserve"> </w:t>
      </w:r>
      <w:proofErr w:type="spellStart"/>
      <w:r w:rsidRPr="00B22071">
        <w:rPr>
          <w:b/>
          <w:i/>
          <w:lang w:val="en-US"/>
        </w:rPr>
        <w:t>linha</w:t>
      </w:r>
      <w:proofErr w:type="spellEnd"/>
      <w:r w:rsidRPr="00B22071">
        <w:rPr>
          <w:b/>
          <w:i/>
          <w:lang w:val="en-US"/>
        </w:rPr>
        <w:t xml:space="preserve"> de </w:t>
      </w:r>
      <w:proofErr w:type="spellStart"/>
      <w:r w:rsidRPr="00B22071">
        <w:rPr>
          <w:b/>
          <w:i/>
          <w:lang w:val="en-US"/>
        </w:rPr>
        <w:t>centro</w:t>
      </w:r>
      <w:proofErr w:type="spellEnd"/>
    </w:p>
    <w:p w14:paraId="1DBF408E" w14:textId="05CF4EC9" w:rsidR="00D01791" w:rsidRDefault="00D01791">
      <w:pPr>
        <w:spacing w:line="360" w:lineRule="auto"/>
        <w:jc w:val="both"/>
        <w:rPr>
          <w:lang w:val="en-US"/>
        </w:rPr>
      </w:pPr>
      <w:r w:rsidRPr="009574C2">
        <w:rPr>
          <w:lang w:val="en-US"/>
        </w:rPr>
        <w:t xml:space="preserve">Besides, the BBC </w:t>
      </w:r>
      <w:proofErr w:type="spellStart"/>
      <w:r w:rsidRPr="009574C2">
        <w:rPr>
          <w:lang w:val="en-US"/>
        </w:rPr>
        <w:t>Brasil</w:t>
      </w:r>
      <w:proofErr w:type="spellEnd"/>
      <w:r w:rsidR="009574C2" w:rsidRPr="009574C2">
        <w:rPr>
          <w:lang w:val="en-US"/>
        </w:rPr>
        <w:t xml:space="preserve"> s</w:t>
      </w:r>
      <w:r w:rsidR="009574C2">
        <w:rPr>
          <w:lang w:val="en-US"/>
        </w:rPr>
        <w:t xml:space="preserve">tated that since 2016 the dam had been without </w:t>
      </w:r>
      <w:r w:rsidR="004D50BC">
        <w:rPr>
          <w:lang w:val="en-US"/>
        </w:rPr>
        <w:t xml:space="preserve">inspection </w:t>
      </w:r>
      <w:r w:rsidR="00EA04AF">
        <w:rPr>
          <w:lang w:val="en-US"/>
        </w:rPr>
        <w:t xml:space="preserve">by the ANM (Brazilian National Mining Agency). </w:t>
      </w:r>
      <w:r w:rsidR="006D049C">
        <w:rPr>
          <w:lang w:val="en-US"/>
        </w:rPr>
        <w:t xml:space="preserve">Furthermore, in the same year, there was a change </w:t>
      </w:r>
      <w:r w:rsidR="00DF055D">
        <w:rPr>
          <w:lang w:val="en-US"/>
        </w:rPr>
        <w:t xml:space="preserve">in the </w:t>
      </w:r>
      <w:r w:rsidR="00E5610B">
        <w:rPr>
          <w:lang w:val="en-US"/>
        </w:rPr>
        <w:t xml:space="preserve">internal inspection </w:t>
      </w:r>
      <w:r w:rsidR="00BA08A5">
        <w:rPr>
          <w:lang w:val="en-US"/>
        </w:rPr>
        <w:t xml:space="preserve">from the </w:t>
      </w:r>
      <w:proofErr w:type="spellStart"/>
      <w:r w:rsidR="00BA08A5">
        <w:rPr>
          <w:lang w:val="en-US"/>
        </w:rPr>
        <w:t>Tractebel</w:t>
      </w:r>
      <w:proofErr w:type="spellEnd"/>
      <w:r w:rsidR="00BA08A5">
        <w:rPr>
          <w:lang w:val="en-US"/>
        </w:rPr>
        <w:t xml:space="preserve"> to the </w:t>
      </w:r>
      <w:proofErr w:type="spellStart"/>
      <w:r w:rsidR="00BA08A5" w:rsidRPr="00BA08A5">
        <w:rPr>
          <w:lang w:val="en-US"/>
        </w:rPr>
        <w:t>T</w:t>
      </w:r>
      <w:r w:rsidR="00BA08A5" w:rsidRPr="00BA08A5">
        <w:rPr>
          <w:highlight w:val="white"/>
          <w:lang w:val="en-US"/>
        </w:rPr>
        <w:t>ü</w:t>
      </w:r>
      <w:r w:rsidR="00BA08A5" w:rsidRPr="00BA08A5">
        <w:rPr>
          <w:lang w:val="en-US"/>
        </w:rPr>
        <w:t>v</w:t>
      </w:r>
      <w:proofErr w:type="spellEnd"/>
      <w:r w:rsidR="00BA08A5" w:rsidRPr="00BA08A5">
        <w:rPr>
          <w:lang w:val="en-US"/>
        </w:rPr>
        <w:t xml:space="preserve"> S</w:t>
      </w:r>
      <w:r w:rsidR="00BA08A5" w:rsidRPr="00BA08A5">
        <w:rPr>
          <w:highlight w:val="white"/>
          <w:lang w:val="en-US"/>
        </w:rPr>
        <w:t>ü</w:t>
      </w:r>
      <w:r w:rsidR="00BA08A5" w:rsidRPr="00BA08A5">
        <w:rPr>
          <w:lang w:val="en-US"/>
        </w:rPr>
        <w:t xml:space="preserve">d </w:t>
      </w:r>
      <w:r w:rsidR="00BA08A5">
        <w:rPr>
          <w:lang w:val="en-US"/>
        </w:rPr>
        <w:t>agency done by Vale</w:t>
      </w:r>
      <w:r w:rsidR="00231DAD">
        <w:rPr>
          <w:lang w:val="en-US"/>
        </w:rPr>
        <w:t xml:space="preserve"> after the former pointing out the risk of collapse, </w:t>
      </w:r>
      <w:r w:rsidR="00C03E8D">
        <w:rPr>
          <w:lang w:val="en-US"/>
        </w:rPr>
        <w:t>a different assessment than that of the new agency.</w:t>
      </w:r>
      <w:r w:rsidR="009574C2">
        <w:rPr>
          <w:lang w:val="en-US"/>
        </w:rPr>
        <w:t xml:space="preserve"> </w:t>
      </w:r>
    </w:p>
    <w:p w14:paraId="25E922A5" w14:textId="4B3AB329" w:rsidR="00C03E8D" w:rsidRPr="00D15680" w:rsidRDefault="008C340B">
      <w:pPr>
        <w:spacing w:line="360" w:lineRule="auto"/>
        <w:jc w:val="both"/>
        <w:rPr>
          <w:lang w:val="en-US"/>
        </w:rPr>
      </w:pPr>
      <w:r>
        <w:rPr>
          <w:lang w:val="en-US"/>
        </w:rPr>
        <w:t xml:space="preserve">Due to the accident, and </w:t>
      </w:r>
      <w:r w:rsidR="008E6FFC">
        <w:rPr>
          <w:lang w:val="en-US"/>
        </w:rPr>
        <w:t>to</w:t>
      </w:r>
      <w:r>
        <w:rPr>
          <w:lang w:val="en-US"/>
        </w:rPr>
        <w:t xml:space="preserve"> </w:t>
      </w:r>
      <w:r w:rsidR="008E1B2C">
        <w:rPr>
          <w:lang w:val="en-US"/>
        </w:rPr>
        <w:t xml:space="preserve">make reparations, </w:t>
      </w:r>
      <w:r w:rsidR="00CF19E1">
        <w:rPr>
          <w:lang w:val="en-US"/>
        </w:rPr>
        <w:t xml:space="preserve">the company has compensated 15.4 thousand families and </w:t>
      </w:r>
      <w:r w:rsidR="00E273E2">
        <w:rPr>
          <w:lang w:val="en-US"/>
        </w:rPr>
        <w:t xml:space="preserve">eliminated 13 other upstream </w:t>
      </w:r>
      <w:r w:rsidR="007F5C04">
        <w:rPr>
          <w:lang w:val="en-US"/>
        </w:rPr>
        <w:t>dams</w:t>
      </w:r>
      <w:r w:rsidR="00CF5A6C">
        <w:rPr>
          <w:lang w:val="en-US"/>
        </w:rPr>
        <w:t xml:space="preserve"> which remain inactive and represent 40% of the dams </w:t>
      </w:r>
      <w:r w:rsidR="00060B71">
        <w:rPr>
          <w:lang w:val="en-US"/>
        </w:rPr>
        <w:t xml:space="preserve">which are supposed to be closed until the end of </w:t>
      </w:r>
      <w:r w:rsidR="00AC3777">
        <w:rPr>
          <w:lang w:val="en-US"/>
        </w:rPr>
        <w:t xml:space="preserve">2035 </w:t>
      </w:r>
      <w:r w:rsidR="00B024E3">
        <w:rPr>
          <w:lang w:val="en-US"/>
        </w:rPr>
        <w:t xml:space="preserve">in Vale’s </w:t>
      </w:r>
      <w:r w:rsidR="00C60904">
        <w:rPr>
          <w:lang w:val="en-US"/>
        </w:rPr>
        <w:t>D</w:t>
      </w:r>
      <w:r w:rsidR="00B024E3">
        <w:rPr>
          <w:lang w:val="en-US"/>
        </w:rPr>
        <w:t>e</w:t>
      </w:r>
      <w:r w:rsidR="00C60904">
        <w:rPr>
          <w:lang w:val="en-US"/>
        </w:rPr>
        <w:t>-</w:t>
      </w:r>
      <w:r w:rsidR="00B024E3">
        <w:rPr>
          <w:lang w:val="en-US"/>
        </w:rPr>
        <w:t>characterization program</w:t>
      </w:r>
      <w:r w:rsidR="00E81DDD">
        <w:rPr>
          <w:lang w:val="en-US"/>
        </w:rPr>
        <w:t>,</w:t>
      </w:r>
      <w:r w:rsidR="00A74AF2" w:rsidRPr="0008582B">
        <w:rPr>
          <w:lang w:val="en-US"/>
        </w:rPr>
        <w:t xml:space="preserve"> also adopt</w:t>
      </w:r>
      <w:r w:rsidR="00FF5A4A">
        <w:rPr>
          <w:lang w:val="en-US"/>
        </w:rPr>
        <w:t>ing</w:t>
      </w:r>
      <w:r w:rsidR="00A74AF2" w:rsidRPr="0008582B">
        <w:rPr>
          <w:lang w:val="en-US"/>
        </w:rPr>
        <w:t xml:space="preserve"> a better residual filtration system, decreasing </w:t>
      </w:r>
      <w:r w:rsidR="0008582B" w:rsidRPr="0008582B">
        <w:rPr>
          <w:lang w:val="en-US"/>
        </w:rPr>
        <w:t>i</w:t>
      </w:r>
      <w:r w:rsidR="0008582B">
        <w:rPr>
          <w:lang w:val="en-US"/>
        </w:rPr>
        <w:t xml:space="preserve">ts build up </w:t>
      </w:r>
      <w:r w:rsidR="00D15680">
        <w:rPr>
          <w:lang w:val="en-US"/>
        </w:rPr>
        <w:t>to</w:t>
      </w:r>
      <w:r w:rsidR="0008582B">
        <w:rPr>
          <w:lang w:val="en-US"/>
        </w:rPr>
        <w:t xml:space="preserve"> up to 80%</w:t>
      </w:r>
      <w:r w:rsidR="00E81DDD">
        <w:rPr>
          <w:lang w:val="en-US"/>
        </w:rPr>
        <w:t>.</w:t>
      </w:r>
      <w:r w:rsidR="0008582B">
        <w:rPr>
          <w:lang w:val="en-US"/>
        </w:rPr>
        <w:t xml:space="preserve"> </w:t>
      </w:r>
      <w:r w:rsidR="00FF5A4A" w:rsidRPr="00D15680">
        <w:rPr>
          <w:lang w:val="en-US"/>
        </w:rPr>
        <w:t xml:space="preserve">Another measure was compromising to </w:t>
      </w:r>
      <w:r w:rsidR="00940C4E" w:rsidRPr="00D15680">
        <w:rPr>
          <w:lang w:val="en-US"/>
        </w:rPr>
        <w:t>allocate</w:t>
      </w:r>
      <w:r w:rsidR="00FF5A4A" w:rsidRPr="00D15680">
        <w:rPr>
          <w:lang w:val="en-US"/>
        </w:rPr>
        <w:t xml:space="preserve"> 38 </w:t>
      </w:r>
      <w:r w:rsidR="00940C4E" w:rsidRPr="00D15680">
        <w:rPr>
          <w:lang w:val="en-US"/>
        </w:rPr>
        <w:t>billion</w:t>
      </w:r>
      <w:r w:rsidR="00FF5A4A" w:rsidRPr="00D15680">
        <w:rPr>
          <w:lang w:val="en-US"/>
        </w:rPr>
        <w:t xml:space="preserve"> reais </w:t>
      </w:r>
      <w:r w:rsidR="00D15680" w:rsidRPr="00D15680">
        <w:rPr>
          <w:lang w:val="en-US"/>
        </w:rPr>
        <w:t>(BRL) i</w:t>
      </w:r>
      <w:r w:rsidR="00D15680">
        <w:rPr>
          <w:lang w:val="en-US"/>
        </w:rPr>
        <w:t xml:space="preserve">n a judicial agreement </w:t>
      </w:r>
      <w:r w:rsidR="00940C4E">
        <w:rPr>
          <w:lang w:val="en-US"/>
        </w:rPr>
        <w:t>for socioeconomic and environmental reparations in the region.</w:t>
      </w:r>
    </w:p>
    <w:p w14:paraId="3FA2075B" w14:textId="1CA3B0F4" w:rsidR="00D418DA" w:rsidRDefault="008E6FFC" w:rsidP="00C23954">
      <w:pPr>
        <w:spacing w:line="360" w:lineRule="auto"/>
        <w:jc w:val="both"/>
        <w:rPr>
          <w:lang w:val="en-US"/>
        </w:rPr>
      </w:pPr>
      <w:r w:rsidRPr="00F77B93">
        <w:rPr>
          <w:lang w:val="en-US"/>
        </w:rPr>
        <w:lastRenderedPageBreak/>
        <w:t xml:space="preserve">This </w:t>
      </w:r>
      <w:r w:rsidR="00F77B93" w:rsidRPr="00F77B93">
        <w:rPr>
          <w:lang w:val="en-US"/>
        </w:rPr>
        <w:t>work intends to analyze</w:t>
      </w:r>
      <w:r w:rsidR="00F77B93">
        <w:rPr>
          <w:lang w:val="en-US"/>
        </w:rPr>
        <w:t xml:space="preserve">, through an econometric approach, the impact that the collapse </w:t>
      </w:r>
      <w:r w:rsidR="001A5033">
        <w:rPr>
          <w:lang w:val="en-US"/>
        </w:rPr>
        <w:t>had on the region’s labor market</w:t>
      </w:r>
      <w:r w:rsidR="00FC10F2">
        <w:rPr>
          <w:lang w:val="en-US"/>
        </w:rPr>
        <w:t xml:space="preserve"> of </w:t>
      </w:r>
      <w:proofErr w:type="spellStart"/>
      <w:r w:rsidR="00FC10F2">
        <w:rPr>
          <w:lang w:val="en-US"/>
        </w:rPr>
        <w:t>Brumadinho</w:t>
      </w:r>
      <w:proofErr w:type="spellEnd"/>
      <w:r w:rsidR="00FC10F2">
        <w:rPr>
          <w:lang w:val="en-US"/>
        </w:rPr>
        <w:t xml:space="preserve"> and other affected municipalities</w:t>
      </w:r>
      <w:r w:rsidR="001A5033">
        <w:rPr>
          <w:lang w:val="en-US"/>
        </w:rPr>
        <w:t>, focusing on the wage level</w:t>
      </w:r>
      <w:r w:rsidR="00FC10F2">
        <w:rPr>
          <w:lang w:val="en-US"/>
        </w:rPr>
        <w:t xml:space="preserve">. </w:t>
      </w:r>
      <w:r w:rsidR="00C36A37">
        <w:rPr>
          <w:lang w:val="en-US"/>
        </w:rPr>
        <w:t xml:space="preserve">This approach is necessary </w:t>
      </w:r>
      <w:r w:rsidR="00451A91">
        <w:rPr>
          <w:lang w:val="en-US"/>
        </w:rPr>
        <w:t>because the</w:t>
      </w:r>
      <w:r w:rsidR="00E54E38">
        <w:rPr>
          <w:lang w:val="en-US"/>
        </w:rPr>
        <w:t xml:space="preserve"> net effect of the disaster on the wages is not obvious</w:t>
      </w:r>
      <w:r w:rsidR="0006505D">
        <w:rPr>
          <w:lang w:val="en-US"/>
        </w:rPr>
        <w:t xml:space="preserve">, </w:t>
      </w:r>
      <w:r w:rsidR="00E54E38">
        <w:rPr>
          <w:lang w:val="en-US"/>
        </w:rPr>
        <w:t xml:space="preserve">despite </w:t>
      </w:r>
      <w:r w:rsidR="00D71C61">
        <w:rPr>
          <w:lang w:val="en-US"/>
        </w:rPr>
        <w:t xml:space="preserve">it being expected that the accident </w:t>
      </w:r>
      <w:r w:rsidR="00E45221">
        <w:rPr>
          <w:lang w:val="en-US"/>
        </w:rPr>
        <w:t xml:space="preserve">impacted </w:t>
      </w:r>
      <w:r w:rsidR="00FC059E">
        <w:rPr>
          <w:lang w:val="en-US"/>
        </w:rPr>
        <w:t>negatively on</w:t>
      </w:r>
      <w:r w:rsidR="00E45221">
        <w:rPr>
          <w:lang w:val="en-US"/>
        </w:rPr>
        <w:t xml:space="preserve"> the wages at first, with the </w:t>
      </w:r>
      <w:r w:rsidR="00CB06CE">
        <w:rPr>
          <w:lang w:val="en-US"/>
        </w:rPr>
        <w:t xml:space="preserve">financial </w:t>
      </w:r>
      <w:r w:rsidR="00C23954">
        <w:rPr>
          <w:lang w:val="en-US"/>
        </w:rPr>
        <w:t>reparations</w:t>
      </w:r>
      <w:r w:rsidR="00CB06CE">
        <w:rPr>
          <w:lang w:val="en-US"/>
        </w:rPr>
        <w:t xml:space="preserve"> and </w:t>
      </w:r>
      <w:r w:rsidR="00DD1B30">
        <w:rPr>
          <w:lang w:val="en-US"/>
        </w:rPr>
        <w:t>incentives given to families by Vale, the net effect is uncertain.</w:t>
      </w:r>
    </w:p>
    <w:p w14:paraId="26BB7775" w14:textId="77777777" w:rsidR="00C23954" w:rsidRPr="00C23954" w:rsidRDefault="00C23954" w:rsidP="00C23954">
      <w:pPr>
        <w:spacing w:line="360" w:lineRule="auto"/>
        <w:jc w:val="both"/>
        <w:rPr>
          <w:lang w:val="en-US"/>
        </w:rPr>
      </w:pPr>
    </w:p>
    <w:p w14:paraId="3FA2075C" w14:textId="77777777" w:rsidR="00D418DA" w:rsidRPr="00B22071" w:rsidRDefault="00DB52A4">
      <w:pPr>
        <w:pStyle w:val="Heading1"/>
        <w:spacing w:before="0" w:line="360" w:lineRule="auto"/>
        <w:rPr>
          <w:b/>
          <w:lang w:val="en-US"/>
        </w:rPr>
      </w:pPr>
      <w:bookmarkStart w:id="9" w:name="_5h6pburlbj4u" w:colFirst="0" w:colLast="0"/>
      <w:bookmarkEnd w:id="9"/>
      <w:r w:rsidRPr="00B22071">
        <w:rPr>
          <w:b/>
          <w:lang w:val="en-US"/>
        </w:rPr>
        <w:t>REVISÃO DA LITERATURA</w:t>
      </w:r>
    </w:p>
    <w:p w14:paraId="7CFE8CE9" w14:textId="4B326A73" w:rsidR="00864602" w:rsidRDefault="00864602" w:rsidP="00474F80">
      <w:pPr>
        <w:spacing w:line="360" w:lineRule="auto"/>
        <w:jc w:val="both"/>
        <w:rPr>
          <w:lang w:val="en-US"/>
        </w:rPr>
      </w:pPr>
      <w:r w:rsidRPr="00864602">
        <w:rPr>
          <w:lang w:val="en-US"/>
        </w:rPr>
        <w:t>The impacts of this t</w:t>
      </w:r>
      <w:r>
        <w:rPr>
          <w:lang w:val="en-US"/>
        </w:rPr>
        <w:t xml:space="preserve">ragedy go much further beyond the scope of this paper. </w:t>
      </w:r>
      <w:r w:rsidRPr="007F55DC">
        <w:rPr>
          <w:lang w:val="en-US"/>
        </w:rPr>
        <w:t>Previous literature indicates that 51% of the 29</w:t>
      </w:r>
      <w:r w:rsidR="007F55DC" w:rsidRPr="007F55DC">
        <w:rPr>
          <w:lang w:val="en-US"/>
        </w:rPr>
        <w:t xml:space="preserve">7.28 </w:t>
      </w:r>
      <w:r w:rsidR="00474F80" w:rsidRPr="007F55DC">
        <w:rPr>
          <w:lang w:val="en-US"/>
        </w:rPr>
        <w:t>hectares</w:t>
      </w:r>
      <w:r w:rsidR="007F55DC" w:rsidRPr="007F55DC">
        <w:rPr>
          <w:lang w:val="en-US"/>
        </w:rPr>
        <w:t xml:space="preserve"> of environmental d</w:t>
      </w:r>
      <w:r w:rsidR="007F55DC">
        <w:rPr>
          <w:lang w:val="en-US"/>
        </w:rPr>
        <w:t xml:space="preserve">evastation </w:t>
      </w:r>
      <w:r w:rsidR="00474F80">
        <w:rPr>
          <w:lang w:val="en-US"/>
        </w:rPr>
        <w:t>used to be</w:t>
      </w:r>
      <w:r w:rsidR="007F55DC">
        <w:rPr>
          <w:lang w:val="en-US"/>
        </w:rPr>
        <w:t xml:space="preserve"> preserved forest</w:t>
      </w:r>
      <w:r w:rsidR="009461D7">
        <w:rPr>
          <w:lang w:val="en-US"/>
        </w:rPr>
        <w:t xml:space="preserve"> area</w:t>
      </w:r>
      <w:r w:rsidR="007F55DC">
        <w:rPr>
          <w:lang w:val="en-US"/>
        </w:rPr>
        <w:t xml:space="preserve"> </w:t>
      </w:r>
      <w:r w:rsidR="007F55DC" w:rsidRPr="007F55DC">
        <w:rPr>
          <w:highlight w:val="yellow"/>
          <w:lang w:val="en-US"/>
        </w:rPr>
        <w:t>(Pereira, 2019)</w:t>
      </w:r>
      <w:r w:rsidR="007F55DC">
        <w:rPr>
          <w:lang w:val="en-US"/>
        </w:rPr>
        <w:t xml:space="preserve">. </w:t>
      </w:r>
      <w:r w:rsidR="00F132C6" w:rsidRPr="00D771F1">
        <w:rPr>
          <w:lang w:val="en-US"/>
        </w:rPr>
        <w:t xml:space="preserve">In addition, the contamination of the </w:t>
      </w:r>
      <w:proofErr w:type="spellStart"/>
      <w:r w:rsidR="00845C3B" w:rsidRPr="00D771F1">
        <w:rPr>
          <w:lang w:val="en-US"/>
        </w:rPr>
        <w:t>Paraopeba</w:t>
      </w:r>
      <w:proofErr w:type="spellEnd"/>
      <w:r w:rsidR="00845C3B" w:rsidRPr="00D771F1">
        <w:rPr>
          <w:lang w:val="en-US"/>
        </w:rPr>
        <w:t xml:space="preserve"> </w:t>
      </w:r>
      <w:r w:rsidR="00D73BC7" w:rsidRPr="00D771F1">
        <w:rPr>
          <w:lang w:val="en-US"/>
        </w:rPr>
        <w:t>River</w:t>
      </w:r>
      <w:r w:rsidR="00845C3B" w:rsidRPr="00D771F1">
        <w:rPr>
          <w:lang w:val="en-US"/>
        </w:rPr>
        <w:t xml:space="preserve"> </w:t>
      </w:r>
      <w:r w:rsidR="00D73BC7" w:rsidRPr="00D771F1">
        <w:rPr>
          <w:lang w:val="en-US"/>
        </w:rPr>
        <w:t>B</w:t>
      </w:r>
      <w:r w:rsidR="00845C3B" w:rsidRPr="00D771F1">
        <w:rPr>
          <w:lang w:val="en-US"/>
        </w:rPr>
        <w:t>asin</w:t>
      </w:r>
      <w:r w:rsidR="00D771F1" w:rsidRPr="00D771F1">
        <w:rPr>
          <w:lang w:val="en-US"/>
        </w:rPr>
        <w:t xml:space="preserve"> e</w:t>
      </w:r>
      <w:r w:rsidR="00D771F1">
        <w:rPr>
          <w:lang w:val="en-US"/>
        </w:rPr>
        <w:t>xceeded by many times the</w:t>
      </w:r>
      <w:r w:rsidR="00284511">
        <w:rPr>
          <w:lang w:val="en-US"/>
        </w:rPr>
        <w:t xml:space="preserve"> threshold for toxic substances, such as </w:t>
      </w:r>
      <w:r w:rsidR="00AC4805">
        <w:rPr>
          <w:lang w:val="en-US"/>
        </w:rPr>
        <w:t xml:space="preserve">the </w:t>
      </w:r>
      <w:r w:rsidR="00284511">
        <w:rPr>
          <w:lang w:val="en-US"/>
        </w:rPr>
        <w:t>heavy metal</w:t>
      </w:r>
      <w:r w:rsidR="00AC4805">
        <w:rPr>
          <w:lang w:val="en-US"/>
        </w:rPr>
        <w:t>s Manganese and Cadmium (</w:t>
      </w:r>
      <w:proofErr w:type="spellStart"/>
      <w:r w:rsidR="00AC4805">
        <w:rPr>
          <w:lang w:val="en-US"/>
        </w:rPr>
        <w:t>Polignano</w:t>
      </w:r>
      <w:proofErr w:type="spellEnd"/>
      <w:r w:rsidR="00AC4805">
        <w:rPr>
          <w:lang w:val="en-US"/>
        </w:rPr>
        <w:t>, 2020).</w:t>
      </w:r>
      <w:r w:rsidR="00977366">
        <w:rPr>
          <w:lang w:val="en-US"/>
        </w:rPr>
        <w:t xml:space="preserve"> </w:t>
      </w:r>
      <w:r w:rsidR="00977366" w:rsidRPr="00EE075D">
        <w:rPr>
          <w:lang w:val="en-US"/>
        </w:rPr>
        <w:t xml:space="preserve">There were more than 3845 people </w:t>
      </w:r>
      <w:r w:rsidR="00474F80" w:rsidRPr="00EE075D">
        <w:rPr>
          <w:lang w:val="en-US"/>
        </w:rPr>
        <w:t>affected</w:t>
      </w:r>
      <w:r w:rsidR="00977366" w:rsidRPr="00EE075D">
        <w:rPr>
          <w:lang w:val="en-US"/>
        </w:rPr>
        <w:t xml:space="preserve"> directly (Freitas, 2019), </w:t>
      </w:r>
      <w:r w:rsidR="00EE075D" w:rsidRPr="00EE075D">
        <w:rPr>
          <w:lang w:val="en-US"/>
        </w:rPr>
        <w:t>among w</w:t>
      </w:r>
      <w:r w:rsidR="00EE075D">
        <w:rPr>
          <w:lang w:val="en-US"/>
        </w:rPr>
        <w:t>hich the very workers of Vale, which represented 91% of the deaths of the tragedy (Silva</w:t>
      </w:r>
      <w:r w:rsidR="00474F80">
        <w:rPr>
          <w:lang w:val="en-US"/>
        </w:rPr>
        <w:t>, 2020).</w:t>
      </w:r>
    </w:p>
    <w:p w14:paraId="3AF3DB9B" w14:textId="717356FA" w:rsidR="00474F80" w:rsidRDefault="009749EC" w:rsidP="00474F80">
      <w:pPr>
        <w:spacing w:line="360" w:lineRule="auto"/>
        <w:jc w:val="both"/>
        <w:rPr>
          <w:lang w:val="en-US"/>
        </w:rPr>
      </w:pPr>
      <w:r>
        <w:rPr>
          <w:lang w:val="en-US"/>
        </w:rPr>
        <w:t xml:space="preserve">Works with a more empirical approach </w:t>
      </w:r>
      <w:r w:rsidR="0092468D">
        <w:rPr>
          <w:lang w:val="en-US"/>
        </w:rPr>
        <w:t xml:space="preserve">find </w:t>
      </w:r>
      <w:r w:rsidR="00B5434A">
        <w:rPr>
          <w:lang w:val="en-US"/>
        </w:rPr>
        <w:t xml:space="preserve">relevant negative impacts for the affected population. </w:t>
      </w:r>
      <w:r w:rsidR="00464316">
        <w:rPr>
          <w:lang w:val="en-US"/>
        </w:rPr>
        <w:t xml:space="preserve">General equilibrium models </w:t>
      </w:r>
      <w:r w:rsidR="00706A0E">
        <w:rPr>
          <w:lang w:val="en-US"/>
        </w:rPr>
        <w:t xml:space="preserve">using simulations to try and predict the impact of the tragedy over the </w:t>
      </w:r>
      <w:r w:rsidR="009461D7">
        <w:rPr>
          <w:lang w:val="en-US"/>
        </w:rPr>
        <w:t>economy</w:t>
      </w:r>
      <w:r w:rsidR="00706A0E">
        <w:rPr>
          <w:lang w:val="en-US"/>
        </w:rPr>
        <w:t xml:space="preserve">, found </w:t>
      </w:r>
      <w:r w:rsidR="00650A43">
        <w:rPr>
          <w:lang w:val="en-US"/>
        </w:rPr>
        <w:t>significant negative impacts on the short term</w:t>
      </w:r>
      <w:r w:rsidR="003F2AEA">
        <w:rPr>
          <w:lang w:val="en-US"/>
        </w:rPr>
        <w:t xml:space="preserve"> (</w:t>
      </w:r>
      <w:r w:rsidR="003F2AEA" w:rsidRPr="003F2AEA">
        <w:rPr>
          <w:lang w:val="en-US"/>
        </w:rPr>
        <w:t>dasilva2021</w:t>
      </w:r>
      <w:r w:rsidR="003F2AEA">
        <w:rPr>
          <w:lang w:val="en-US"/>
        </w:rPr>
        <w:t xml:space="preserve"> </w:t>
      </w:r>
      <w:proofErr w:type="spellStart"/>
      <w:r w:rsidR="003F2AEA" w:rsidRPr="003F2AEA">
        <w:rPr>
          <w:lang w:val="en-US"/>
        </w:rPr>
        <w:t>brumadinho</w:t>
      </w:r>
      <w:proofErr w:type="spellEnd"/>
      <w:r w:rsidR="003F2AEA">
        <w:rPr>
          <w:lang w:val="en-US"/>
        </w:rPr>
        <w:t xml:space="preserve">). </w:t>
      </w:r>
    </w:p>
    <w:p w14:paraId="3FA20760" w14:textId="7E545AC5" w:rsidR="00D418DA" w:rsidRPr="00B4090C" w:rsidRDefault="00617692" w:rsidP="00B4090C">
      <w:pPr>
        <w:spacing w:line="360" w:lineRule="auto"/>
        <w:jc w:val="both"/>
        <w:rPr>
          <w:lang w:val="en-US"/>
        </w:rPr>
      </w:pPr>
      <w:r>
        <w:rPr>
          <w:lang w:val="en-US"/>
        </w:rPr>
        <w:t xml:space="preserve">This paper </w:t>
      </w:r>
      <w:r w:rsidR="003B0771">
        <w:rPr>
          <w:lang w:val="en-US"/>
        </w:rPr>
        <w:t xml:space="preserve">also </w:t>
      </w:r>
      <w:r>
        <w:rPr>
          <w:lang w:val="en-US"/>
        </w:rPr>
        <w:t xml:space="preserve">takes big inspiration in the work of </w:t>
      </w:r>
      <w:r w:rsidR="00023CB3">
        <w:rPr>
          <w:lang w:val="en-US"/>
        </w:rPr>
        <w:t xml:space="preserve">(Matsunaga 2020), which tries to explore the effect of the Mariana dam collapse </w:t>
      </w:r>
      <w:r w:rsidR="0078418B">
        <w:rPr>
          <w:lang w:val="en-US"/>
        </w:rPr>
        <w:t>over mental health and f</w:t>
      </w:r>
      <w:r w:rsidR="003B0771">
        <w:rPr>
          <w:lang w:val="en-US"/>
        </w:rPr>
        <w:t>inds</w:t>
      </w:r>
      <w:r w:rsidR="0078418B">
        <w:rPr>
          <w:lang w:val="en-US"/>
        </w:rPr>
        <w:t xml:space="preserve"> an increase in the number of hospitalizations by mental health disorders in the affected population using a diff</w:t>
      </w:r>
      <w:r w:rsidR="005C3994">
        <w:rPr>
          <w:lang w:val="en-US"/>
        </w:rPr>
        <w:t>erence</w:t>
      </w:r>
      <w:r w:rsidR="00747C77">
        <w:rPr>
          <w:lang w:val="en-US"/>
        </w:rPr>
        <w:t>s</w:t>
      </w:r>
      <w:r w:rsidR="0078418B">
        <w:rPr>
          <w:lang w:val="en-US"/>
        </w:rPr>
        <w:t>-in-diff</w:t>
      </w:r>
      <w:r w:rsidR="005C3994">
        <w:rPr>
          <w:lang w:val="en-US"/>
        </w:rPr>
        <w:t>erences</w:t>
      </w:r>
      <w:r w:rsidR="0078418B">
        <w:rPr>
          <w:lang w:val="en-US"/>
        </w:rPr>
        <w:t xml:space="preserve"> framework.</w:t>
      </w:r>
      <w:r w:rsidR="00806A43">
        <w:rPr>
          <w:lang w:val="en-US"/>
        </w:rPr>
        <w:t xml:space="preserve"> </w:t>
      </w:r>
      <w:r w:rsidR="00806A43" w:rsidRPr="00806A43">
        <w:rPr>
          <w:lang w:val="en-US"/>
        </w:rPr>
        <w:t>We use similar empirical models, but analyze a different disaster and the labor market instead of the mental health disorders.</w:t>
      </w:r>
    </w:p>
    <w:p w14:paraId="3FA20761" w14:textId="77777777" w:rsidR="00D418DA" w:rsidRPr="00B22071" w:rsidRDefault="00D418DA">
      <w:pPr>
        <w:pBdr>
          <w:top w:val="nil"/>
          <w:left w:val="nil"/>
          <w:bottom w:val="nil"/>
          <w:right w:val="nil"/>
          <w:between w:val="nil"/>
        </w:pBdr>
        <w:spacing w:line="360" w:lineRule="auto"/>
        <w:ind w:firstLine="0"/>
        <w:jc w:val="both"/>
        <w:rPr>
          <w:lang w:val="en-US"/>
        </w:rPr>
      </w:pPr>
    </w:p>
    <w:p w14:paraId="3FA20762" w14:textId="77777777" w:rsidR="00D418DA" w:rsidRPr="00B22071" w:rsidRDefault="00D418DA">
      <w:pPr>
        <w:pBdr>
          <w:top w:val="nil"/>
          <w:left w:val="nil"/>
          <w:bottom w:val="nil"/>
          <w:right w:val="nil"/>
          <w:between w:val="nil"/>
        </w:pBdr>
        <w:spacing w:line="360" w:lineRule="auto"/>
        <w:ind w:firstLine="0"/>
        <w:jc w:val="both"/>
        <w:rPr>
          <w:lang w:val="en-US"/>
        </w:rPr>
      </w:pPr>
    </w:p>
    <w:p w14:paraId="3FA20763" w14:textId="77777777" w:rsidR="00D418DA" w:rsidRPr="00B22071" w:rsidRDefault="00DB52A4">
      <w:pPr>
        <w:ind w:firstLine="0"/>
        <w:rPr>
          <w:b/>
          <w:lang w:val="en-US"/>
        </w:rPr>
      </w:pPr>
      <w:r w:rsidRPr="00B22071">
        <w:rPr>
          <w:b/>
          <w:lang w:val="en-US"/>
        </w:rPr>
        <w:t>BASE DE DADOS E MATCHING</w:t>
      </w:r>
    </w:p>
    <w:p w14:paraId="7BF41C86" w14:textId="15A18BEE" w:rsidR="008E4049" w:rsidRDefault="008E4049" w:rsidP="008074E3">
      <w:pPr>
        <w:spacing w:line="360" w:lineRule="auto"/>
        <w:ind w:firstLine="0"/>
        <w:jc w:val="both"/>
        <w:rPr>
          <w:lang w:val="en-US"/>
        </w:rPr>
      </w:pPr>
      <w:r w:rsidRPr="00B22071">
        <w:rPr>
          <w:b/>
          <w:lang w:val="en-US"/>
        </w:rPr>
        <w:tab/>
      </w:r>
      <w:r w:rsidRPr="008E4049">
        <w:rPr>
          <w:lang w:val="en-US"/>
        </w:rPr>
        <w:t xml:space="preserve">We defined three </w:t>
      </w:r>
      <w:r w:rsidR="00210C41" w:rsidRPr="008E4049">
        <w:rPr>
          <w:lang w:val="en-US"/>
        </w:rPr>
        <w:t>different</w:t>
      </w:r>
      <w:r w:rsidRPr="008E4049">
        <w:rPr>
          <w:lang w:val="en-US"/>
        </w:rPr>
        <w:t xml:space="preserve"> g</w:t>
      </w:r>
      <w:r>
        <w:rPr>
          <w:lang w:val="en-US"/>
        </w:rPr>
        <w:t>roups of affected municipalities</w:t>
      </w:r>
      <w:r w:rsidR="00401D12">
        <w:rPr>
          <w:lang w:val="en-US"/>
        </w:rPr>
        <w:t>, treated groups</w:t>
      </w:r>
      <w:r w:rsidR="00D569AA">
        <w:rPr>
          <w:lang w:val="en-US"/>
        </w:rPr>
        <w:t xml:space="preserve">, against which we will test the results. This division is made so that we can </w:t>
      </w:r>
      <w:r w:rsidR="007D5E8B">
        <w:rPr>
          <w:lang w:val="en-US"/>
        </w:rPr>
        <w:t>consider</w:t>
      </w:r>
      <w:r w:rsidR="00D569AA">
        <w:rPr>
          <w:lang w:val="en-US"/>
        </w:rPr>
        <w:t xml:space="preserve"> the heterogenous </w:t>
      </w:r>
      <w:r w:rsidR="007D5E8B">
        <w:rPr>
          <w:lang w:val="en-US"/>
        </w:rPr>
        <w:t>treatment effects between these groups</w:t>
      </w:r>
      <w:r w:rsidR="00100E9A">
        <w:rPr>
          <w:lang w:val="en-US"/>
        </w:rPr>
        <w:t>, since t</w:t>
      </w:r>
      <w:r w:rsidR="007D5E8B">
        <w:rPr>
          <w:lang w:val="en-US"/>
        </w:rPr>
        <w:t>he mud did not affect every</w:t>
      </w:r>
      <w:r w:rsidR="00210C41">
        <w:rPr>
          <w:lang w:val="en-US"/>
        </w:rPr>
        <w:t xml:space="preserve"> location in the same manner and intensity, e.g. </w:t>
      </w:r>
      <w:r w:rsidR="005F60C7">
        <w:rPr>
          <w:lang w:val="en-US"/>
        </w:rPr>
        <w:t>cities closer to the dam would receive stronger mud inflow. The groups are:</w:t>
      </w:r>
    </w:p>
    <w:p w14:paraId="69ECC84B" w14:textId="70E343D0" w:rsidR="005F60C7" w:rsidRDefault="00100E9A" w:rsidP="005F60C7">
      <w:pPr>
        <w:pStyle w:val="ListParagraph"/>
        <w:numPr>
          <w:ilvl w:val="0"/>
          <w:numId w:val="3"/>
        </w:numPr>
        <w:spacing w:line="360" w:lineRule="auto"/>
        <w:jc w:val="both"/>
        <w:rPr>
          <w:lang w:val="en-US"/>
        </w:rPr>
      </w:pPr>
      <w:r>
        <w:rPr>
          <w:lang w:val="en-US"/>
        </w:rPr>
        <w:lastRenderedPageBreak/>
        <w:t xml:space="preserve">Group 1: </w:t>
      </w:r>
      <w:r w:rsidR="00D7503B">
        <w:rPr>
          <w:lang w:val="en-US"/>
        </w:rPr>
        <w:t xml:space="preserve">Composed only by the city of </w:t>
      </w:r>
      <w:proofErr w:type="spellStart"/>
      <w:r w:rsidR="00D7503B">
        <w:rPr>
          <w:lang w:val="en-US"/>
        </w:rPr>
        <w:t>Brumadinho</w:t>
      </w:r>
      <w:proofErr w:type="spellEnd"/>
      <w:r w:rsidR="00D7503B">
        <w:rPr>
          <w:lang w:val="en-US"/>
        </w:rPr>
        <w:t xml:space="preserve">, which is the only place where the mud caused physical </w:t>
      </w:r>
      <w:r w:rsidR="00C37F12">
        <w:rPr>
          <w:lang w:val="en-US"/>
        </w:rPr>
        <w:t>damage, besides the river contamination.</w:t>
      </w:r>
    </w:p>
    <w:p w14:paraId="6C317C68" w14:textId="01DBC867" w:rsidR="00C37F12" w:rsidRDefault="00C37F12" w:rsidP="005F60C7">
      <w:pPr>
        <w:pStyle w:val="ListParagraph"/>
        <w:numPr>
          <w:ilvl w:val="0"/>
          <w:numId w:val="3"/>
        </w:numPr>
        <w:spacing w:line="360" w:lineRule="auto"/>
        <w:jc w:val="both"/>
      </w:pPr>
      <w:r>
        <w:rPr>
          <w:lang w:val="en-US"/>
        </w:rPr>
        <w:t xml:space="preserve">Group 2: Cities downstream of the </w:t>
      </w:r>
      <w:proofErr w:type="spellStart"/>
      <w:r w:rsidR="00687F39">
        <w:rPr>
          <w:lang w:val="en-US"/>
        </w:rPr>
        <w:t>Paraopeba</w:t>
      </w:r>
      <w:proofErr w:type="spellEnd"/>
      <w:r w:rsidR="00687F39">
        <w:rPr>
          <w:lang w:val="en-US"/>
        </w:rPr>
        <w:t xml:space="preserve"> River which were closer to </w:t>
      </w:r>
      <w:proofErr w:type="spellStart"/>
      <w:r w:rsidR="00687F39">
        <w:rPr>
          <w:lang w:val="en-US"/>
        </w:rPr>
        <w:t>Brumadinho</w:t>
      </w:r>
      <w:proofErr w:type="spellEnd"/>
      <w:r w:rsidR="00687F39">
        <w:rPr>
          <w:lang w:val="en-US"/>
        </w:rPr>
        <w:t xml:space="preserve">. </w:t>
      </w:r>
      <w:proofErr w:type="spellStart"/>
      <w:r w:rsidR="00687F39" w:rsidRPr="00687F39">
        <w:t>Contains</w:t>
      </w:r>
      <w:proofErr w:type="spellEnd"/>
      <w:r w:rsidR="00687F39" w:rsidRPr="00687F39">
        <w:t xml:space="preserve"> </w:t>
      </w:r>
      <w:proofErr w:type="spellStart"/>
      <w:r w:rsidR="00687F39" w:rsidRPr="00687F39">
        <w:t>the</w:t>
      </w:r>
      <w:proofErr w:type="spellEnd"/>
      <w:r w:rsidR="00687F39" w:rsidRPr="00687F39">
        <w:t xml:space="preserve"> </w:t>
      </w:r>
      <w:proofErr w:type="spellStart"/>
      <w:r w:rsidR="00687F39" w:rsidRPr="00687F39">
        <w:t>municipalities</w:t>
      </w:r>
      <w:proofErr w:type="spellEnd"/>
      <w:r w:rsidR="00687F39" w:rsidRPr="00687F39">
        <w:t xml:space="preserve"> </w:t>
      </w:r>
      <w:proofErr w:type="spellStart"/>
      <w:r w:rsidR="00687F39" w:rsidRPr="00687F39">
        <w:t>of</w:t>
      </w:r>
      <w:proofErr w:type="spellEnd"/>
      <w:r w:rsidR="00687F39" w:rsidRPr="00687F39">
        <w:t xml:space="preserve"> </w:t>
      </w:r>
      <w:r w:rsidR="00687F39">
        <w:t xml:space="preserve">Betim, São Joaquim de Bicas, Igarapé </w:t>
      </w:r>
      <w:proofErr w:type="spellStart"/>
      <w:r w:rsidR="00687F39">
        <w:t>and</w:t>
      </w:r>
      <w:proofErr w:type="spellEnd"/>
      <w:r w:rsidR="00687F39">
        <w:t xml:space="preserve"> Mário Campos.</w:t>
      </w:r>
    </w:p>
    <w:p w14:paraId="0DDB502F" w14:textId="7F908249" w:rsidR="008074E3" w:rsidRDefault="002A24BE" w:rsidP="0087617A">
      <w:pPr>
        <w:pStyle w:val="ListParagraph"/>
        <w:numPr>
          <w:ilvl w:val="0"/>
          <w:numId w:val="3"/>
        </w:numPr>
        <w:spacing w:line="360" w:lineRule="auto"/>
        <w:jc w:val="both"/>
      </w:pPr>
      <w:r w:rsidRPr="00CE3A22">
        <w:rPr>
          <w:lang w:val="en-US"/>
        </w:rPr>
        <w:t xml:space="preserve">Group 3: </w:t>
      </w:r>
      <w:r w:rsidR="00CE3A22" w:rsidRPr="00CE3A22">
        <w:rPr>
          <w:lang w:val="en-US"/>
        </w:rPr>
        <w:t>Cities downstream of t</w:t>
      </w:r>
      <w:r w:rsidR="00CE3A22">
        <w:rPr>
          <w:lang w:val="en-US"/>
        </w:rPr>
        <w:t xml:space="preserve">he </w:t>
      </w:r>
      <w:proofErr w:type="spellStart"/>
      <w:r w:rsidR="00CE3A22">
        <w:rPr>
          <w:lang w:val="en-US"/>
        </w:rPr>
        <w:t>Paraopeba</w:t>
      </w:r>
      <w:proofErr w:type="spellEnd"/>
      <w:r w:rsidR="00CE3A22">
        <w:rPr>
          <w:lang w:val="en-US"/>
        </w:rPr>
        <w:t xml:space="preserve"> River which were further away from </w:t>
      </w:r>
      <w:proofErr w:type="spellStart"/>
      <w:r w:rsidR="00CE3A22">
        <w:rPr>
          <w:lang w:val="en-US"/>
        </w:rPr>
        <w:t>Brumadinho</w:t>
      </w:r>
      <w:proofErr w:type="spellEnd"/>
      <w:r w:rsidR="00CE3A22">
        <w:rPr>
          <w:lang w:val="en-US"/>
        </w:rPr>
        <w:t xml:space="preserve">. </w:t>
      </w:r>
      <w:proofErr w:type="spellStart"/>
      <w:r w:rsidR="00CE3A22" w:rsidRPr="00A956C3">
        <w:t>Contains</w:t>
      </w:r>
      <w:proofErr w:type="spellEnd"/>
      <w:r w:rsidR="00CE3A22" w:rsidRPr="00A956C3">
        <w:t xml:space="preserve"> </w:t>
      </w:r>
      <w:proofErr w:type="spellStart"/>
      <w:r w:rsidR="00CE3A22" w:rsidRPr="00A956C3">
        <w:t>the</w:t>
      </w:r>
      <w:proofErr w:type="spellEnd"/>
      <w:r w:rsidR="00CE3A22" w:rsidRPr="00A956C3">
        <w:t xml:space="preserve"> </w:t>
      </w:r>
      <w:proofErr w:type="spellStart"/>
      <w:r w:rsidR="00CE3A22" w:rsidRPr="00A956C3">
        <w:t>municipalities</w:t>
      </w:r>
      <w:proofErr w:type="spellEnd"/>
      <w:r w:rsidR="00CE3A22" w:rsidRPr="00A956C3">
        <w:t xml:space="preserve"> </w:t>
      </w:r>
      <w:proofErr w:type="spellStart"/>
      <w:r w:rsidR="00CE3A22" w:rsidRPr="00A956C3">
        <w:t>of</w:t>
      </w:r>
      <w:proofErr w:type="spellEnd"/>
      <w:r w:rsidR="00CE3A22" w:rsidRPr="00A956C3">
        <w:t xml:space="preserve"> </w:t>
      </w:r>
      <w:r w:rsidR="00A956C3">
        <w:t xml:space="preserve">Juatuba, Florestal, Pará de Minas, Esmeraldas, São José da Varginha, Pequi, Fortuna de Minas, Maravilhas, Papagaios, Paraopeba, Pompéu </w:t>
      </w:r>
      <w:proofErr w:type="spellStart"/>
      <w:r w:rsidR="00A956C3">
        <w:t>and</w:t>
      </w:r>
      <w:proofErr w:type="spellEnd"/>
      <w:r w:rsidR="00A956C3">
        <w:t xml:space="preserve"> Curvelo.</w:t>
      </w:r>
    </w:p>
    <w:p w14:paraId="54C005FD" w14:textId="77777777" w:rsidR="0087617A" w:rsidRPr="0087617A" w:rsidRDefault="0087617A" w:rsidP="0087617A">
      <w:pPr>
        <w:pStyle w:val="ListParagraph"/>
        <w:spacing w:line="360" w:lineRule="auto"/>
        <w:ind w:firstLine="0"/>
        <w:jc w:val="both"/>
      </w:pPr>
    </w:p>
    <w:p w14:paraId="7C1B4E07" w14:textId="51ADA68D" w:rsidR="00B4090C" w:rsidRPr="0011118E" w:rsidRDefault="00321BA2" w:rsidP="008074E3">
      <w:pPr>
        <w:spacing w:line="360" w:lineRule="auto"/>
        <w:jc w:val="both"/>
        <w:rPr>
          <w:lang w:val="en-US"/>
        </w:rPr>
      </w:pPr>
      <w:r w:rsidRPr="0011118E">
        <w:rPr>
          <w:lang w:val="en-US"/>
        </w:rPr>
        <w:t>To</w:t>
      </w:r>
      <w:r w:rsidR="0011118E" w:rsidRPr="0011118E">
        <w:rPr>
          <w:lang w:val="en-US"/>
        </w:rPr>
        <w:t xml:space="preserve"> perform t</w:t>
      </w:r>
      <w:r w:rsidR="0011118E">
        <w:rPr>
          <w:lang w:val="en-US"/>
        </w:rPr>
        <w:t xml:space="preserve">he matching between the municipalities </w:t>
      </w:r>
      <w:r w:rsidR="003B4BB6">
        <w:rPr>
          <w:lang w:val="en-US"/>
        </w:rPr>
        <w:t xml:space="preserve">and select the control group, cities with similar characteristics </w:t>
      </w:r>
      <w:r w:rsidR="009A42EB">
        <w:rPr>
          <w:lang w:val="en-US"/>
        </w:rPr>
        <w:t>but that were not affect by the disaster, we used data from IBGE (Brazilian Geography and Statistics Institute) and DATASUS (a database for the unified Brazilian health care system)</w:t>
      </w:r>
      <w:r w:rsidR="00064577">
        <w:rPr>
          <w:lang w:val="en-US"/>
        </w:rPr>
        <w:t xml:space="preserve">. We consider variables such as population, GINI index and </w:t>
      </w:r>
      <w:r w:rsidR="00324F2C">
        <w:rPr>
          <w:lang w:val="en-US"/>
        </w:rPr>
        <w:t xml:space="preserve">HDI, as well as economic variables such as GDP per capita, percentage of poor and extremely poor population and </w:t>
      </w:r>
      <w:r w:rsidR="000F499C">
        <w:rPr>
          <w:lang w:val="en-US"/>
        </w:rPr>
        <w:t>composition of the added value of the economy by sector</w:t>
      </w:r>
      <w:r w:rsidR="00E971B6">
        <w:rPr>
          <w:lang w:val="en-US"/>
        </w:rPr>
        <w:t xml:space="preserve"> (Figure 2).</w:t>
      </w:r>
    </w:p>
    <w:p w14:paraId="3FA20764" w14:textId="62799D9D" w:rsidR="00D418DA" w:rsidRPr="00B22071" w:rsidRDefault="00DB52A4" w:rsidP="00B4090C">
      <w:pPr>
        <w:ind w:firstLine="0"/>
        <w:rPr>
          <w:lang w:val="en-US"/>
        </w:rPr>
      </w:pPr>
      <w:r w:rsidRPr="0011118E">
        <w:rPr>
          <w:b/>
          <w:lang w:val="en-US"/>
        </w:rPr>
        <w:tab/>
      </w:r>
    </w:p>
    <w:p w14:paraId="3FA20765" w14:textId="77777777" w:rsidR="00D418DA" w:rsidRDefault="00DB52A4">
      <w:pPr>
        <w:spacing w:line="360" w:lineRule="auto"/>
        <w:ind w:firstLine="0"/>
        <w:jc w:val="center"/>
      </w:pPr>
      <w:r>
        <w:rPr>
          <w:noProof/>
        </w:rPr>
        <w:drawing>
          <wp:inline distT="19050" distB="19050" distL="19050" distR="19050" wp14:anchorId="3FA20921" wp14:editId="3FA20922">
            <wp:extent cx="2170100" cy="2789175"/>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170100" cy="2789175"/>
                    </a:xfrm>
                    <a:prstGeom prst="rect">
                      <a:avLst/>
                    </a:prstGeom>
                    <a:ln/>
                  </pic:spPr>
                </pic:pic>
              </a:graphicData>
            </a:graphic>
          </wp:inline>
        </w:drawing>
      </w:r>
    </w:p>
    <w:p w14:paraId="3FA20766" w14:textId="77777777" w:rsidR="00D418DA" w:rsidRPr="00B22071" w:rsidRDefault="00DB52A4">
      <w:pPr>
        <w:spacing w:line="360" w:lineRule="auto"/>
        <w:ind w:firstLine="0"/>
        <w:jc w:val="center"/>
        <w:rPr>
          <w:lang w:val="en-US"/>
        </w:rPr>
      </w:pPr>
      <w:proofErr w:type="spellStart"/>
      <w:r w:rsidRPr="00B22071">
        <w:rPr>
          <w:b/>
          <w:i/>
          <w:lang w:val="en-US"/>
        </w:rPr>
        <w:t>Figura</w:t>
      </w:r>
      <w:proofErr w:type="spellEnd"/>
      <w:r w:rsidRPr="00B22071">
        <w:rPr>
          <w:b/>
          <w:i/>
          <w:lang w:val="en-US"/>
        </w:rPr>
        <w:t xml:space="preserve"> 2: </w:t>
      </w:r>
      <w:proofErr w:type="spellStart"/>
      <w:r w:rsidRPr="00B22071">
        <w:rPr>
          <w:b/>
          <w:i/>
          <w:lang w:val="en-US"/>
        </w:rPr>
        <w:t>variáveis</w:t>
      </w:r>
      <w:proofErr w:type="spellEnd"/>
      <w:r w:rsidRPr="00B22071">
        <w:rPr>
          <w:b/>
          <w:i/>
          <w:lang w:val="en-US"/>
        </w:rPr>
        <w:t xml:space="preserve"> </w:t>
      </w:r>
      <w:proofErr w:type="spellStart"/>
      <w:r w:rsidRPr="00B22071">
        <w:rPr>
          <w:b/>
          <w:i/>
          <w:lang w:val="en-US"/>
        </w:rPr>
        <w:t>utilizadas</w:t>
      </w:r>
      <w:proofErr w:type="spellEnd"/>
      <w:r w:rsidRPr="00B22071">
        <w:rPr>
          <w:b/>
          <w:i/>
          <w:lang w:val="en-US"/>
        </w:rPr>
        <w:t xml:space="preserve"> no matching</w:t>
      </w:r>
    </w:p>
    <w:p w14:paraId="2D3AB04B" w14:textId="2870CF52" w:rsidR="008F4CAB" w:rsidRDefault="00E971B6" w:rsidP="00DB52A4">
      <w:pPr>
        <w:spacing w:line="360" w:lineRule="auto"/>
        <w:jc w:val="both"/>
        <w:rPr>
          <w:lang w:val="en-US"/>
        </w:rPr>
      </w:pPr>
      <w:r w:rsidRPr="00A20446">
        <w:rPr>
          <w:lang w:val="en-US"/>
        </w:rPr>
        <w:t xml:space="preserve">Our matching </w:t>
      </w:r>
      <w:r w:rsidR="00A20446" w:rsidRPr="00A20446">
        <w:rPr>
          <w:lang w:val="en-US"/>
        </w:rPr>
        <w:t>approach was t</w:t>
      </w:r>
      <w:r w:rsidR="00A20446">
        <w:rPr>
          <w:lang w:val="en-US"/>
        </w:rPr>
        <w:t>o create a model that searches for the nearest neighbors</w:t>
      </w:r>
      <w:r w:rsidR="00CC639F">
        <w:rPr>
          <w:lang w:val="en-US"/>
        </w:rPr>
        <w:t xml:space="preserve"> to each treated</w:t>
      </w:r>
      <w:r w:rsidR="0073680F">
        <w:rPr>
          <w:lang w:val="en-US"/>
        </w:rPr>
        <w:t xml:space="preserve"> municipality (affected by the dam)</w:t>
      </w:r>
      <w:r w:rsidR="00A20446">
        <w:rPr>
          <w:lang w:val="en-US"/>
        </w:rPr>
        <w:t xml:space="preserve"> by minimizing </w:t>
      </w:r>
      <w:r w:rsidR="009D1254">
        <w:rPr>
          <w:lang w:val="en-US"/>
        </w:rPr>
        <w:t xml:space="preserve">the differences in these variables </w:t>
      </w:r>
      <w:r w:rsidR="0073680F">
        <w:rPr>
          <w:lang w:val="en-US"/>
        </w:rPr>
        <w:t>between non treated municipalities in the same state</w:t>
      </w:r>
      <w:r w:rsidR="00697943">
        <w:rPr>
          <w:lang w:val="en-US"/>
        </w:rPr>
        <w:t xml:space="preserve">. We opted out of using Propensity Score </w:t>
      </w:r>
      <w:r w:rsidR="00697943">
        <w:rPr>
          <w:lang w:val="en-US"/>
        </w:rPr>
        <w:lastRenderedPageBreak/>
        <w:t xml:space="preserve">Matching (PSM) since </w:t>
      </w:r>
      <w:r w:rsidR="00E14368">
        <w:rPr>
          <w:lang w:val="en-US"/>
        </w:rPr>
        <w:t>one of the defined treatment groups contains only a single treated unity</w:t>
      </w:r>
      <w:r w:rsidR="008A3B19">
        <w:rPr>
          <w:lang w:val="en-US"/>
        </w:rPr>
        <w:t xml:space="preserve">, which </w:t>
      </w:r>
      <w:r w:rsidR="00CC58F2">
        <w:rPr>
          <w:lang w:val="en-US"/>
        </w:rPr>
        <w:t xml:space="preserve">leads to statistical limitations in the use of a </w:t>
      </w:r>
      <w:r w:rsidR="007705A1">
        <w:rPr>
          <w:lang w:val="en-US"/>
        </w:rPr>
        <w:t>probabilistic regression.</w:t>
      </w:r>
    </w:p>
    <w:p w14:paraId="66F17581" w14:textId="1244D6EB" w:rsidR="00B22071" w:rsidRPr="00B22071" w:rsidRDefault="00747C77" w:rsidP="00DB52A4">
      <w:pPr>
        <w:spacing w:line="360" w:lineRule="auto"/>
        <w:jc w:val="both"/>
        <w:rPr>
          <w:lang w:val="en-US"/>
        </w:rPr>
      </w:pPr>
      <w:r w:rsidRPr="00B22071">
        <w:rPr>
          <w:lang w:val="en-US"/>
        </w:rPr>
        <w:t>Analyzing</w:t>
      </w:r>
      <w:r w:rsidR="00B22071" w:rsidRPr="00B22071">
        <w:rPr>
          <w:lang w:val="en-US"/>
        </w:rPr>
        <w:t xml:space="preserve"> the resulting control g</w:t>
      </w:r>
      <w:r w:rsidR="00B22071">
        <w:rPr>
          <w:lang w:val="en-US"/>
        </w:rPr>
        <w:t xml:space="preserve">roup generated by the matching for </w:t>
      </w:r>
      <w:proofErr w:type="spellStart"/>
      <w:r w:rsidR="00B22071">
        <w:rPr>
          <w:lang w:val="en-US"/>
        </w:rPr>
        <w:t>Brumadinho</w:t>
      </w:r>
      <w:proofErr w:type="spellEnd"/>
      <w:r w:rsidR="00B22071">
        <w:rPr>
          <w:lang w:val="en-US"/>
        </w:rPr>
        <w:t xml:space="preserve">, we find that most of the control municipalities are also mining cities, with the company Vale operating in them. That is a good indication that the matching process is valid, because it has returned cities with similar socioeconomic characteristics </w:t>
      </w:r>
      <w:r w:rsidR="002124F8">
        <w:rPr>
          <w:lang w:val="en-US"/>
        </w:rPr>
        <w:t>to</w:t>
      </w:r>
      <w:r w:rsidR="00B22071">
        <w:rPr>
          <w:lang w:val="en-US"/>
        </w:rPr>
        <w:t xml:space="preserve"> the treated.</w:t>
      </w:r>
    </w:p>
    <w:p w14:paraId="4B1331AE" w14:textId="32565CD9" w:rsidR="00B22071" w:rsidRPr="00B22071" w:rsidRDefault="00B22071">
      <w:pPr>
        <w:spacing w:line="360" w:lineRule="auto"/>
        <w:ind w:firstLine="0"/>
        <w:jc w:val="both"/>
        <w:rPr>
          <w:lang w:val="en-US"/>
        </w:rPr>
      </w:pPr>
      <w:r w:rsidRPr="00FF483C">
        <w:rPr>
          <w:lang w:val="en-US"/>
        </w:rPr>
        <w:tab/>
      </w:r>
      <w:r w:rsidRPr="00B22071">
        <w:rPr>
          <w:lang w:val="en-US"/>
        </w:rPr>
        <w:t xml:space="preserve">In this work, we </w:t>
      </w:r>
      <w:r>
        <w:rPr>
          <w:lang w:val="en-US"/>
        </w:rPr>
        <w:t xml:space="preserve">have applied the matching process separately for each treated city, choosing the 5 most similar municipalities to the treated one, according to the matching algorithm, as its control group. In case two or more municipalities of the same group share a common city in their control groups, this city is only used once as a counterfactual, not being repeated on the database. </w:t>
      </w:r>
    </w:p>
    <w:p w14:paraId="3FA2076A" w14:textId="3634BDA2" w:rsidR="00D418DA" w:rsidRPr="00FF483C" w:rsidRDefault="00DB52A4">
      <w:pPr>
        <w:spacing w:line="360" w:lineRule="auto"/>
        <w:ind w:firstLine="0"/>
        <w:jc w:val="both"/>
        <w:rPr>
          <w:lang w:val="en-US"/>
        </w:rPr>
      </w:pPr>
      <w:r w:rsidRPr="00B22071">
        <w:rPr>
          <w:lang w:val="en-US"/>
        </w:rPr>
        <w:tab/>
      </w:r>
    </w:p>
    <w:p w14:paraId="3FA2076F" w14:textId="0BFF069F" w:rsidR="00D418DA" w:rsidRPr="00FF483C" w:rsidRDefault="00DB52A4" w:rsidP="008074E3">
      <w:pPr>
        <w:spacing w:line="360" w:lineRule="auto"/>
        <w:ind w:firstLine="0"/>
        <w:rPr>
          <w:b/>
          <w:lang w:val="en-US"/>
        </w:rPr>
      </w:pPr>
      <w:r w:rsidRPr="00FF483C">
        <w:rPr>
          <w:b/>
          <w:lang w:val="en-US"/>
        </w:rPr>
        <w:t>MODELO</w:t>
      </w:r>
    </w:p>
    <w:p w14:paraId="2AA5C4B9" w14:textId="643C83C2" w:rsidR="00747C77" w:rsidRPr="00FF483C" w:rsidRDefault="00747C77" w:rsidP="00747C77">
      <w:pPr>
        <w:spacing w:line="360" w:lineRule="auto"/>
        <w:ind w:firstLine="0"/>
        <w:jc w:val="both"/>
        <w:rPr>
          <w:b/>
          <w:lang w:val="en-US"/>
        </w:rPr>
      </w:pPr>
      <w:r w:rsidRPr="00FF483C">
        <w:rPr>
          <w:b/>
          <w:lang w:val="en-US"/>
        </w:rPr>
        <w:tab/>
      </w:r>
      <w:r w:rsidRPr="00747C77">
        <w:rPr>
          <w:lang w:val="en-US"/>
        </w:rPr>
        <w:t>For each group, we u</w:t>
      </w:r>
      <w:r>
        <w:rPr>
          <w:lang w:val="en-US"/>
        </w:rPr>
        <w:t>se differences-in-differences models to evaluate the impact of the disaster on our interest variable, represented by the log of the average monthly wage for the month of December of each year. We use data from the RAIS, a public database containing extremely detailed socioeconomic data for the entirety of Brazil, for the period between 2015 and 2022 for our analysis</w:t>
      </w:r>
      <w:r w:rsidRPr="00613393">
        <w:rPr>
          <w:lang w:val="en-US"/>
        </w:rPr>
        <w:t>. Four specifications are used</w:t>
      </w:r>
      <w:r w:rsidRPr="00FF483C">
        <w:rPr>
          <w:lang w:val="en-US"/>
        </w:rPr>
        <w:t>:</w:t>
      </w:r>
    </w:p>
    <w:p w14:paraId="3FA20771" w14:textId="0C65F56F" w:rsidR="00D418DA" w:rsidRPr="00747C77" w:rsidRDefault="00DB52A4" w:rsidP="00747C77">
      <w:pPr>
        <w:spacing w:line="360" w:lineRule="auto"/>
        <w:ind w:firstLine="0"/>
        <w:jc w:val="both"/>
        <w:rPr>
          <w:lang w:val="en-US"/>
        </w:rPr>
      </w:pPr>
      <w:r w:rsidRPr="00FF483C">
        <w:rPr>
          <w:lang w:val="en-US"/>
        </w:rPr>
        <w:tab/>
      </w:r>
      <w:r w:rsidRPr="00747C77">
        <w:rPr>
          <w:lang w:val="en-US"/>
        </w:rPr>
        <w:t xml:space="preserve">(1) </w:t>
      </w:r>
      <w:r w:rsidR="00747C77" w:rsidRPr="00747C77">
        <w:rPr>
          <w:lang w:val="en-US"/>
        </w:rPr>
        <w:t>Homogenous Effect</w:t>
      </w:r>
      <w:r w:rsidRPr="00747C77">
        <w:rPr>
          <w:lang w:val="en-US"/>
        </w:rPr>
        <w:t xml:space="preserve">: </w:t>
      </w:r>
      <w:r w:rsidR="00747C77" w:rsidRPr="00747C77">
        <w:rPr>
          <w:lang w:val="en-US"/>
        </w:rPr>
        <w:t>Treatment ef</w:t>
      </w:r>
      <w:r w:rsidR="00747C77">
        <w:rPr>
          <w:lang w:val="en-US"/>
        </w:rPr>
        <w:t>fect constant in time</w:t>
      </w:r>
    </w:p>
    <w:p w14:paraId="3FA20772"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it</m:t>
              </m:r>
            </m:sub>
          </m:sSub>
          <m:r>
            <w:rPr>
              <w:rFonts w:ascii="Cambria Math" w:hAnsi="Cambria Math"/>
              <w:sz w:val="20"/>
              <w:szCs w:val="20"/>
            </w:rPr>
            <m:t xml:space="preserve"> = ꞵ+</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r>
            <w:rPr>
              <w:rFonts w:ascii="Cambria Math" w:hAnsi="Cambria Math"/>
              <w:sz w:val="20"/>
              <w:szCs w:val="20"/>
            </w:rPr>
            <m:t xml:space="preserve">+ϕ+ </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it</m:t>
              </m:r>
            </m:sub>
          </m:sSub>
        </m:oMath>
      </m:oMathPara>
    </w:p>
    <w:p w14:paraId="3FA20773" w14:textId="77777777" w:rsidR="00D418DA" w:rsidRDefault="00D418DA">
      <w:pPr>
        <w:spacing w:line="360" w:lineRule="auto"/>
        <w:ind w:firstLine="0"/>
      </w:pPr>
    </w:p>
    <w:p w14:paraId="3FA20774" w14:textId="69E78F5E" w:rsidR="00D418DA" w:rsidRPr="00747C77" w:rsidRDefault="00DB52A4">
      <w:pPr>
        <w:numPr>
          <w:ilvl w:val="0"/>
          <w:numId w:val="1"/>
        </w:numPr>
        <w:spacing w:line="360" w:lineRule="auto"/>
        <w:jc w:val="both"/>
        <w:rPr>
          <w:lang w:val="en-US"/>
        </w:rPr>
      </w:pPr>
      <w:r w:rsidRPr="00747C77">
        <w:rPr>
          <w:lang w:val="en-US"/>
        </w:rPr>
        <w:t xml:space="preserve">(2) </w:t>
      </w:r>
      <w:r w:rsidR="00747C77" w:rsidRPr="00747C77">
        <w:rPr>
          <w:lang w:val="en-US"/>
        </w:rPr>
        <w:t>Post Treatment Heterogenous Effect</w:t>
      </w:r>
      <w:r w:rsidRPr="00747C77">
        <w:rPr>
          <w:lang w:val="en-US"/>
        </w:rPr>
        <w:t xml:space="preserve">: </w:t>
      </w:r>
      <w:r w:rsidR="00747C77" w:rsidRPr="00747C77">
        <w:rPr>
          <w:lang w:val="en-US"/>
        </w:rPr>
        <w:t>Tr</w:t>
      </w:r>
      <w:r w:rsidR="00747C77">
        <w:rPr>
          <w:lang w:val="en-US"/>
        </w:rPr>
        <w:t>eatment effect varying in time</w:t>
      </w:r>
      <w:r w:rsidR="00613393">
        <w:rPr>
          <w:lang w:val="en-US"/>
        </w:rPr>
        <w:t xml:space="preserve"> 2019-2022</w:t>
      </w:r>
    </w:p>
    <w:p w14:paraId="3FA20775"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it</m:t>
              </m:r>
            </m:sub>
          </m:sSub>
          <m:r>
            <w:rPr>
              <w:rFonts w:ascii="Cambria Math" w:hAnsi="Cambria Math"/>
              <w:sz w:val="20"/>
              <w:szCs w:val="20"/>
            </w:rPr>
            <m:t xml:space="preserve"> = ꞵ+</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2019</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2022</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it</m:t>
              </m:r>
            </m:sub>
          </m:sSub>
        </m:oMath>
      </m:oMathPara>
    </w:p>
    <w:p w14:paraId="3FA20776" w14:textId="77777777" w:rsidR="00D418DA" w:rsidRDefault="00D418DA">
      <w:pPr>
        <w:spacing w:line="360" w:lineRule="auto"/>
        <w:ind w:firstLine="0"/>
      </w:pPr>
    </w:p>
    <w:p w14:paraId="3FA20777" w14:textId="3BD02847" w:rsidR="00D418DA" w:rsidRPr="00613393" w:rsidRDefault="00DB52A4">
      <w:pPr>
        <w:numPr>
          <w:ilvl w:val="0"/>
          <w:numId w:val="1"/>
        </w:numPr>
        <w:spacing w:line="360" w:lineRule="auto"/>
        <w:jc w:val="both"/>
        <w:rPr>
          <w:lang w:val="en-US"/>
        </w:rPr>
      </w:pPr>
      <w:r w:rsidRPr="00613393">
        <w:rPr>
          <w:lang w:val="en-US"/>
        </w:rPr>
        <w:t xml:space="preserve">(3) </w:t>
      </w:r>
      <w:r w:rsidR="00613393" w:rsidRPr="00613393">
        <w:rPr>
          <w:lang w:val="en-US"/>
        </w:rPr>
        <w:t>Pre and Post Treatment Heterogenous Effect</w:t>
      </w:r>
      <w:r w:rsidRPr="00613393">
        <w:rPr>
          <w:lang w:val="en-US"/>
        </w:rPr>
        <w:t xml:space="preserve">: </w:t>
      </w:r>
      <w:r w:rsidR="00613393" w:rsidRPr="00747C77">
        <w:rPr>
          <w:lang w:val="en-US"/>
        </w:rPr>
        <w:t>Tr</w:t>
      </w:r>
      <w:r w:rsidR="00613393">
        <w:rPr>
          <w:lang w:val="en-US"/>
        </w:rPr>
        <w:t>eatment effect varying in time</w:t>
      </w:r>
      <w:r w:rsidRPr="00613393">
        <w:rPr>
          <w:lang w:val="en-US"/>
        </w:rPr>
        <w:t xml:space="preserve"> </w:t>
      </w:r>
      <w:r w:rsidR="00613393">
        <w:rPr>
          <w:lang w:val="en-US"/>
        </w:rPr>
        <w:t>2019-2022 and</w:t>
      </w:r>
      <w:r w:rsidRPr="00613393">
        <w:rPr>
          <w:lang w:val="en-US"/>
        </w:rPr>
        <w:t xml:space="preserve"> dummies </w:t>
      </w:r>
      <w:r w:rsidR="00613393">
        <w:rPr>
          <w:lang w:val="en-US"/>
        </w:rPr>
        <w:t>for placebo test 2015-2017</w:t>
      </w:r>
    </w:p>
    <w:p w14:paraId="3FA20778"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it</m:t>
              </m:r>
            </m:sub>
          </m:sSub>
          <m:r>
            <w:rPr>
              <w:rFonts w:ascii="Cambria Math" w:hAnsi="Cambria Math"/>
              <w:sz w:val="20"/>
              <w:szCs w:val="20"/>
            </w:rPr>
            <m:t xml:space="preserve"> = ꞵ+</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2015</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2016</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2017</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2019</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2022</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it</m:t>
              </m:r>
            </m:sub>
          </m:sSub>
        </m:oMath>
      </m:oMathPara>
    </w:p>
    <w:p w14:paraId="3FA20779" w14:textId="77777777" w:rsidR="00D418DA" w:rsidRDefault="00D418DA">
      <w:pPr>
        <w:spacing w:line="360" w:lineRule="auto"/>
        <w:ind w:firstLine="0"/>
      </w:pPr>
    </w:p>
    <w:p w14:paraId="0877E7C5" w14:textId="66255FF9" w:rsidR="00613393" w:rsidRPr="00613393" w:rsidRDefault="00DB52A4">
      <w:pPr>
        <w:numPr>
          <w:ilvl w:val="0"/>
          <w:numId w:val="1"/>
        </w:numPr>
        <w:spacing w:line="360" w:lineRule="auto"/>
        <w:jc w:val="both"/>
        <w:rPr>
          <w:lang w:val="en-US"/>
        </w:rPr>
      </w:pPr>
      <w:r w:rsidRPr="00613393">
        <w:rPr>
          <w:lang w:val="en-US"/>
        </w:rPr>
        <w:t xml:space="preserve">(4) Callaway Sant’Anna: </w:t>
      </w:r>
      <w:r w:rsidR="00613393" w:rsidRPr="00613393">
        <w:rPr>
          <w:lang w:val="en-US"/>
        </w:rPr>
        <w:t>Here we ma</w:t>
      </w:r>
      <w:r w:rsidR="00613393">
        <w:rPr>
          <w:lang w:val="en-US"/>
        </w:rPr>
        <w:t xml:space="preserve">ke an additional robustness test using the </w:t>
      </w:r>
      <w:r w:rsidR="00613393" w:rsidRPr="00613393">
        <w:rPr>
          <w:highlight w:val="yellow"/>
          <w:lang w:val="en-US"/>
        </w:rPr>
        <w:t>(Callaway Sant’Anna 2021)</w:t>
      </w:r>
      <w:r w:rsidR="00613393">
        <w:rPr>
          <w:lang w:val="en-US"/>
        </w:rPr>
        <w:t xml:space="preserve"> estimator. Similarly to the third specification, the treatment coefficients for 2019 through to 2022 are reported, as well as the placebo tests. However, the test coefficients span from 2016 through to 2018, with the base year, i.e. year with the treated </w:t>
      </w:r>
      <w:r w:rsidR="00613393">
        <w:rPr>
          <w:lang w:val="en-US"/>
        </w:rPr>
        <w:lastRenderedPageBreak/>
        <w:t>dummy omitted to avoid the “dummy trap”, being 2015, while on the third specification it was 2018.</w:t>
      </w:r>
    </w:p>
    <w:p w14:paraId="3FA2077B" w14:textId="77777777" w:rsidR="00D418DA" w:rsidRPr="00FF483C" w:rsidRDefault="00D418DA" w:rsidP="00613393">
      <w:pPr>
        <w:spacing w:line="360" w:lineRule="auto"/>
        <w:jc w:val="both"/>
        <w:rPr>
          <w:sz w:val="20"/>
          <w:szCs w:val="20"/>
          <w:lang w:val="en-US"/>
        </w:rPr>
      </w:pPr>
    </w:p>
    <w:p w14:paraId="3FA2077C" w14:textId="77777777" w:rsidR="00D418DA" w:rsidRDefault="00DB52A4">
      <w:pPr>
        <w:spacing w:line="360" w:lineRule="auto"/>
        <w:ind w:firstLine="0"/>
        <w:jc w:val="both"/>
        <w:rPr>
          <w:sz w:val="20"/>
          <w:szCs w:val="20"/>
        </w:rPr>
      </w:pPr>
      <w:r w:rsidRPr="00FF483C">
        <w:rPr>
          <w:lang w:val="en-US"/>
        </w:rPr>
        <w:tab/>
      </w:r>
      <m:oMath>
        <m:r>
          <w:rPr>
            <w:rFonts w:ascii="Cambria Math" w:hAnsi="Cambria Math"/>
            <w:sz w:val="20"/>
            <w:szCs w:val="20"/>
          </w:rPr>
          <m:t>i</m:t>
        </m:r>
      </m:oMath>
      <w:r>
        <w:rPr>
          <w:sz w:val="20"/>
          <w:szCs w:val="20"/>
        </w:rPr>
        <w:t xml:space="preserve"> - é o indexador de município.</w:t>
      </w:r>
    </w:p>
    <w:p w14:paraId="3FA2077D" w14:textId="77777777" w:rsidR="00D418DA" w:rsidRDefault="00DB52A4">
      <w:pPr>
        <w:spacing w:line="360" w:lineRule="auto"/>
        <w:ind w:firstLine="0"/>
        <w:jc w:val="both"/>
        <w:rPr>
          <w:sz w:val="20"/>
          <w:szCs w:val="20"/>
        </w:rPr>
      </w:pPr>
      <w:r>
        <w:rPr>
          <w:sz w:val="20"/>
          <w:szCs w:val="20"/>
        </w:rPr>
        <w:tab/>
      </w:r>
      <m:oMath>
        <m:r>
          <w:rPr>
            <w:rFonts w:ascii="Cambria Math" w:hAnsi="Cambria Math"/>
            <w:sz w:val="20"/>
            <w:szCs w:val="20"/>
          </w:rPr>
          <m:t>t</m:t>
        </m:r>
      </m:oMath>
      <w:r>
        <w:rPr>
          <w:sz w:val="20"/>
          <w:szCs w:val="20"/>
        </w:rPr>
        <w:t xml:space="preserve"> - é o indexador de tempo.</w:t>
      </w:r>
    </w:p>
    <w:p w14:paraId="3FA2077E" w14:textId="77777777" w:rsidR="00D418DA" w:rsidRDefault="00000000">
      <w:pPr>
        <w:spacing w:line="360" w:lineRule="auto"/>
        <w:jc w:val="both"/>
        <w:rPr>
          <w:sz w:val="20"/>
          <w:szCs w:val="20"/>
        </w:rPr>
      </w:pPr>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it</m:t>
            </m:r>
          </m:sub>
        </m:sSub>
        <m:r>
          <w:rPr>
            <w:rFonts w:ascii="Cambria Math" w:hAnsi="Cambria Math"/>
            <w:sz w:val="20"/>
            <w:szCs w:val="20"/>
          </w:rPr>
          <m:t xml:space="preserve"> </m:t>
        </m:r>
      </m:oMath>
      <w:r w:rsidR="00DB52A4">
        <w:rPr>
          <w:sz w:val="20"/>
          <w:szCs w:val="20"/>
        </w:rPr>
        <w:t xml:space="preserve"> - representa a variável de interesse que é o log do salário mensal a cada ano no mês de dezembro.</w:t>
      </w:r>
    </w:p>
    <w:p w14:paraId="3FA2077F" w14:textId="77777777" w:rsidR="00D418DA" w:rsidRDefault="00DB52A4">
      <w:pPr>
        <w:spacing w:line="360" w:lineRule="auto"/>
        <w:jc w:val="both"/>
        <w:rPr>
          <w:sz w:val="20"/>
          <w:szCs w:val="20"/>
        </w:rPr>
      </w:pPr>
      <m:oMath>
        <m:r>
          <w:rPr>
            <w:rFonts w:ascii="Cambria Math" w:hAnsi="Cambria Math"/>
            <w:sz w:val="20"/>
            <w:szCs w:val="20"/>
          </w:rPr>
          <m:t>ꞵ</m:t>
        </m:r>
      </m:oMath>
      <w:r>
        <w:rPr>
          <w:sz w:val="20"/>
          <w:szCs w:val="20"/>
        </w:rPr>
        <w:t xml:space="preserve"> - representa o intercepto da regressão.</w:t>
      </w:r>
    </w:p>
    <w:p w14:paraId="3FA20780" w14:textId="77777777" w:rsidR="00D418DA" w:rsidRDefault="00000000" w:rsidP="009E4232">
      <w:pPr>
        <w:spacing w:line="360" w:lineRule="auto"/>
        <w:jc w:val="both"/>
        <w:rPr>
          <w:sz w:val="20"/>
          <w:szCs w:val="20"/>
        </w:rPr>
      </w:pPr>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oMath>
      <w:r w:rsidR="00DB52A4">
        <w:rPr>
          <w:sz w:val="20"/>
          <w:szCs w:val="20"/>
        </w:rPr>
        <w:t xml:space="preserve"> - representa o efeito fixo de município.</w:t>
      </w:r>
    </w:p>
    <w:p w14:paraId="3FA20781" w14:textId="77777777" w:rsidR="00D418DA" w:rsidRDefault="00000000" w:rsidP="009E4232">
      <w:pPr>
        <w:spacing w:line="360" w:lineRule="auto"/>
        <w:jc w:val="both"/>
        <w:rPr>
          <w:sz w:val="20"/>
          <w:szCs w:val="20"/>
        </w:rPr>
      </w:pPr>
      <m:oMath>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oMath>
      <w:r w:rsidR="00DB52A4">
        <w:rPr>
          <w:sz w:val="20"/>
          <w:szCs w:val="20"/>
        </w:rPr>
        <w:t xml:space="preserve"> - representa o efeito fixo de tempo.</w:t>
      </w:r>
    </w:p>
    <w:p w14:paraId="3FA20782" w14:textId="77777777" w:rsidR="00D418DA" w:rsidRDefault="00DB52A4" w:rsidP="009E4232">
      <w:pPr>
        <w:spacing w:line="360" w:lineRule="auto"/>
        <w:jc w:val="both"/>
        <w:rPr>
          <w:sz w:val="20"/>
          <w:szCs w:val="20"/>
        </w:rPr>
      </w:pPr>
      <m:oMath>
        <m:r>
          <w:rPr>
            <w:rFonts w:ascii="Cambria Math" w:hAnsi="Cambria Math"/>
            <w:sz w:val="20"/>
            <w:szCs w:val="20"/>
          </w:rPr>
          <m:t>ϕ</m:t>
        </m:r>
      </m:oMath>
      <w:r>
        <w:rPr>
          <w:sz w:val="20"/>
          <w:szCs w:val="20"/>
        </w:rPr>
        <w:t xml:space="preserve"> - representa o efeito de tratamento, ter sido afetado pelo acidente.</w:t>
      </w:r>
    </w:p>
    <w:p w14:paraId="3FA20783" w14:textId="77777777" w:rsidR="00D418DA" w:rsidRDefault="00000000" w:rsidP="009E4232">
      <w:pPr>
        <w:spacing w:line="360" w:lineRule="auto"/>
        <w:jc w:val="both"/>
        <w:rPr>
          <w:sz w:val="20"/>
          <w:szCs w:val="20"/>
        </w:rPr>
      </w:pPr>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2015</m:t>
            </m:r>
          </m:sub>
        </m:sSub>
      </m:oMath>
      <w:r w:rsidR="00DB52A4">
        <w:rPr>
          <w:sz w:val="20"/>
          <w:szCs w:val="20"/>
        </w:rPr>
        <w:t xml:space="preserve"> - representa o efeito de tratamento em 2015.</w:t>
      </w:r>
    </w:p>
    <w:p w14:paraId="3FA20784" w14:textId="77777777" w:rsidR="00D418DA" w:rsidRDefault="00000000" w:rsidP="009E4232">
      <w:pPr>
        <w:spacing w:line="360" w:lineRule="auto"/>
        <w:jc w:val="both"/>
        <w:rPr>
          <w:sz w:val="20"/>
          <w:szCs w:val="20"/>
        </w:rPr>
      </w:pPr>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2016</m:t>
            </m:r>
          </m:sub>
        </m:sSub>
      </m:oMath>
      <w:r w:rsidR="00DB52A4">
        <w:rPr>
          <w:sz w:val="20"/>
          <w:szCs w:val="20"/>
        </w:rPr>
        <w:t xml:space="preserve"> - representa o efeito de tratamento em 2016.</w:t>
      </w:r>
    </w:p>
    <w:p w14:paraId="3FA20785" w14:textId="77777777" w:rsidR="00D418DA" w:rsidRDefault="00000000" w:rsidP="009E4232">
      <w:pPr>
        <w:spacing w:line="360" w:lineRule="auto"/>
        <w:jc w:val="both"/>
        <w:rPr>
          <w:sz w:val="20"/>
          <w:szCs w:val="20"/>
        </w:rPr>
      </w:pPr>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2017</m:t>
            </m:r>
          </m:sub>
        </m:sSub>
      </m:oMath>
      <w:r w:rsidR="00DB52A4">
        <w:rPr>
          <w:sz w:val="20"/>
          <w:szCs w:val="20"/>
        </w:rPr>
        <w:t xml:space="preserve"> - representa o efeito de tratamento em 2017.</w:t>
      </w:r>
    </w:p>
    <w:p w14:paraId="3FA20786" w14:textId="77777777" w:rsidR="00D418DA" w:rsidRDefault="00000000" w:rsidP="009E4232">
      <w:pPr>
        <w:spacing w:line="360" w:lineRule="auto"/>
        <w:jc w:val="both"/>
        <w:rPr>
          <w:sz w:val="20"/>
          <w:szCs w:val="20"/>
        </w:rPr>
      </w:pPr>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2019</m:t>
            </m:r>
          </m:sub>
        </m:sSub>
      </m:oMath>
      <w:r w:rsidR="00DB52A4">
        <w:rPr>
          <w:sz w:val="20"/>
          <w:szCs w:val="20"/>
        </w:rPr>
        <w:t xml:space="preserve"> - representa o efeito de tratamento em 2019.</w:t>
      </w:r>
    </w:p>
    <w:p w14:paraId="3FA20787" w14:textId="77777777" w:rsidR="00D418DA" w:rsidRDefault="00000000" w:rsidP="009E4232">
      <w:pPr>
        <w:spacing w:line="360" w:lineRule="auto"/>
        <w:jc w:val="both"/>
        <w:rPr>
          <w:sz w:val="20"/>
          <w:szCs w:val="20"/>
        </w:rPr>
      </w:pPr>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2020</m:t>
            </m:r>
          </m:sub>
        </m:sSub>
      </m:oMath>
      <w:r w:rsidR="00DB52A4">
        <w:rPr>
          <w:sz w:val="20"/>
          <w:szCs w:val="20"/>
        </w:rPr>
        <w:t xml:space="preserve"> - representa o efeito de tratamento em 2020.</w:t>
      </w:r>
    </w:p>
    <w:p w14:paraId="3FA20788" w14:textId="77777777" w:rsidR="00D418DA" w:rsidRDefault="00000000" w:rsidP="009E4232">
      <w:pPr>
        <w:spacing w:line="360" w:lineRule="auto"/>
        <w:jc w:val="both"/>
        <w:rPr>
          <w:sz w:val="20"/>
          <w:szCs w:val="20"/>
        </w:rPr>
      </w:pPr>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2021</m:t>
            </m:r>
          </m:sub>
        </m:sSub>
      </m:oMath>
      <w:r w:rsidR="00DB52A4">
        <w:rPr>
          <w:sz w:val="20"/>
          <w:szCs w:val="20"/>
        </w:rPr>
        <w:t xml:space="preserve"> - representa o efeito de tratamento em 2021.</w:t>
      </w:r>
    </w:p>
    <w:p w14:paraId="3FA20789" w14:textId="77777777" w:rsidR="00D418DA" w:rsidRDefault="00000000" w:rsidP="009E4232">
      <w:pPr>
        <w:spacing w:line="360" w:lineRule="auto"/>
        <w:jc w:val="both"/>
        <w:rPr>
          <w:sz w:val="20"/>
          <w:szCs w:val="20"/>
        </w:rPr>
      </w:pPr>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2022</m:t>
            </m:r>
          </m:sub>
        </m:sSub>
      </m:oMath>
      <w:r w:rsidR="00DB52A4">
        <w:rPr>
          <w:sz w:val="20"/>
          <w:szCs w:val="20"/>
        </w:rPr>
        <w:t xml:space="preserve"> - representa o efeito de tratamento em 2022.</w:t>
      </w:r>
    </w:p>
    <w:p w14:paraId="3FA2078A" w14:textId="77777777" w:rsidR="00D418DA" w:rsidRDefault="00000000" w:rsidP="009E4232">
      <w:pPr>
        <w:spacing w:line="360" w:lineRule="auto"/>
        <w:jc w:val="both"/>
      </w:pPr>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it</m:t>
            </m:r>
          </m:sub>
        </m:sSub>
      </m:oMath>
      <w:r w:rsidR="00DB52A4">
        <w:rPr>
          <w:sz w:val="20"/>
          <w:szCs w:val="20"/>
        </w:rPr>
        <w:t xml:space="preserve"> - representa o termo de erro.</w:t>
      </w:r>
    </w:p>
    <w:p w14:paraId="3FA2078B" w14:textId="77777777" w:rsidR="00D418DA" w:rsidRDefault="00D418DA">
      <w:pPr>
        <w:spacing w:line="360" w:lineRule="auto"/>
        <w:ind w:firstLine="0"/>
        <w:rPr>
          <w:b/>
        </w:rPr>
      </w:pPr>
    </w:p>
    <w:p w14:paraId="3FA2078C" w14:textId="77777777" w:rsidR="00D418DA" w:rsidRPr="00FF483C" w:rsidRDefault="00DB52A4">
      <w:pPr>
        <w:spacing w:line="360" w:lineRule="auto"/>
        <w:ind w:firstLine="0"/>
        <w:rPr>
          <w:b/>
          <w:lang w:val="en-US"/>
        </w:rPr>
      </w:pPr>
      <w:r w:rsidRPr="00FF483C">
        <w:rPr>
          <w:b/>
          <w:lang w:val="en-US"/>
        </w:rPr>
        <w:t>APRESENTAÇÃO DOS RESULTADOS</w:t>
      </w:r>
    </w:p>
    <w:p w14:paraId="30F287B3" w14:textId="77777777" w:rsidR="00735CE7" w:rsidRDefault="009E4232" w:rsidP="009E4232">
      <w:pPr>
        <w:spacing w:line="360" w:lineRule="auto"/>
        <w:jc w:val="both"/>
        <w:rPr>
          <w:lang w:val="en-US"/>
        </w:rPr>
      </w:pPr>
      <w:r w:rsidRPr="009E4232">
        <w:rPr>
          <w:lang w:val="en-US"/>
        </w:rPr>
        <w:t>We display the results f</w:t>
      </w:r>
      <w:r>
        <w:rPr>
          <w:lang w:val="en-US"/>
        </w:rPr>
        <w:t xml:space="preserve">or every group and for each specification of the differences-in-differences model. </w:t>
      </w:r>
    </w:p>
    <w:p w14:paraId="3FA2078D" w14:textId="1B01D91A" w:rsidR="00D418DA" w:rsidRPr="009E4232" w:rsidRDefault="009E4232" w:rsidP="009E4232">
      <w:pPr>
        <w:spacing w:line="360" w:lineRule="auto"/>
        <w:jc w:val="both"/>
        <w:rPr>
          <w:lang w:val="en-US"/>
        </w:rPr>
      </w:pPr>
      <w:r>
        <w:rPr>
          <w:lang w:val="en-US"/>
        </w:rPr>
        <w:t xml:space="preserve">The first group contains only the city of </w:t>
      </w:r>
      <w:proofErr w:type="spellStart"/>
      <w:r>
        <w:rPr>
          <w:lang w:val="en-US"/>
        </w:rPr>
        <w:t>Brumadinho</w:t>
      </w:r>
      <w:proofErr w:type="spellEnd"/>
      <w:r>
        <w:rPr>
          <w:lang w:val="en-US"/>
        </w:rPr>
        <w:t>, the most affected by the accident.</w:t>
      </w:r>
    </w:p>
    <w:p w14:paraId="3FA2078E" w14:textId="77777777" w:rsidR="00D418DA" w:rsidRPr="009E4232" w:rsidRDefault="00D418DA">
      <w:pPr>
        <w:spacing w:line="360" w:lineRule="auto"/>
        <w:jc w:val="both"/>
        <w:rPr>
          <w:lang w:val="en-US"/>
        </w:rPr>
      </w:pPr>
    </w:p>
    <w:p w14:paraId="3FA2078F" w14:textId="77777777" w:rsidR="00D418DA" w:rsidRPr="009E4232" w:rsidRDefault="00D418DA">
      <w:pPr>
        <w:spacing w:line="360" w:lineRule="auto"/>
        <w:jc w:val="both"/>
        <w:rPr>
          <w:lang w:val="en-US"/>
        </w:rPr>
      </w:pPr>
    </w:p>
    <w:tbl>
      <w:tblPr>
        <w:tblStyle w:val="a"/>
        <w:tblpPr w:leftFromText="180" w:rightFromText="180" w:topFromText="180" w:bottomFromText="180" w:vertAnchor="text" w:tblpX="300"/>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728"/>
        <w:gridCol w:w="1728"/>
        <w:gridCol w:w="1728"/>
        <w:gridCol w:w="1728"/>
      </w:tblGrid>
      <w:tr w:rsidR="00D418DA" w14:paraId="3FA20791" w14:textId="77777777">
        <w:trPr>
          <w:trHeight w:val="440"/>
        </w:trPr>
        <w:tc>
          <w:tcPr>
            <w:tcW w:w="8640" w:type="dxa"/>
            <w:gridSpan w:val="5"/>
          </w:tcPr>
          <w:p w14:paraId="3FA20790" w14:textId="77777777" w:rsidR="00D418DA" w:rsidRDefault="00DB52A4">
            <w:pPr>
              <w:widowControl w:val="0"/>
              <w:spacing w:line="240" w:lineRule="auto"/>
              <w:ind w:firstLine="0"/>
              <w:jc w:val="center"/>
              <w:rPr>
                <w:b/>
                <w:sz w:val="20"/>
                <w:szCs w:val="20"/>
              </w:rPr>
            </w:pPr>
            <w:r>
              <w:rPr>
                <w:b/>
                <w:sz w:val="20"/>
                <w:szCs w:val="20"/>
              </w:rPr>
              <w:lastRenderedPageBreak/>
              <w:t>GRUPO 1 - Brumadinho</w:t>
            </w:r>
          </w:p>
        </w:tc>
      </w:tr>
      <w:tr w:rsidR="00D418DA" w14:paraId="3FA20797" w14:textId="77777777">
        <w:tc>
          <w:tcPr>
            <w:tcW w:w="1728" w:type="dxa"/>
          </w:tcPr>
          <w:p w14:paraId="3FA20792" w14:textId="77777777" w:rsidR="00D418DA" w:rsidRDefault="00DB52A4">
            <w:pPr>
              <w:widowControl w:val="0"/>
              <w:spacing w:line="240" w:lineRule="auto"/>
              <w:ind w:firstLine="0"/>
              <w:jc w:val="center"/>
              <w:rPr>
                <w:sz w:val="20"/>
                <w:szCs w:val="20"/>
              </w:rPr>
            </w:pPr>
            <w:r>
              <w:rPr>
                <w:sz w:val="20"/>
                <w:szCs w:val="20"/>
              </w:rPr>
              <w:t>Variável Dependente</w:t>
            </w:r>
          </w:p>
        </w:tc>
        <w:tc>
          <w:tcPr>
            <w:tcW w:w="1728" w:type="dxa"/>
          </w:tcPr>
          <w:p w14:paraId="3FA20793" w14:textId="77777777" w:rsidR="00D418DA" w:rsidRDefault="00DB52A4">
            <w:pPr>
              <w:widowControl w:val="0"/>
              <w:spacing w:line="240" w:lineRule="auto"/>
              <w:ind w:firstLine="0"/>
              <w:jc w:val="center"/>
              <w:rPr>
                <w:sz w:val="20"/>
                <w:szCs w:val="20"/>
              </w:rPr>
            </w:pPr>
            <w:r>
              <w:rPr>
                <w:sz w:val="20"/>
                <w:szCs w:val="20"/>
              </w:rPr>
              <w:t>(1) Efeito Homogêneo</w:t>
            </w:r>
          </w:p>
        </w:tc>
        <w:tc>
          <w:tcPr>
            <w:tcW w:w="1728" w:type="dxa"/>
          </w:tcPr>
          <w:p w14:paraId="3FA20794" w14:textId="77777777" w:rsidR="00D418DA" w:rsidRDefault="00DB52A4">
            <w:pPr>
              <w:widowControl w:val="0"/>
              <w:spacing w:line="240" w:lineRule="auto"/>
              <w:ind w:firstLine="0"/>
              <w:jc w:val="center"/>
              <w:rPr>
                <w:sz w:val="20"/>
                <w:szCs w:val="20"/>
              </w:rPr>
            </w:pPr>
            <w:r>
              <w:rPr>
                <w:sz w:val="20"/>
                <w:szCs w:val="20"/>
              </w:rPr>
              <w:t>(2) Efeito Heterogêneo Pós Desastre</w:t>
            </w:r>
          </w:p>
        </w:tc>
        <w:tc>
          <w:tcPr>
            <w:tcW w:w="1728" w:type="dxa"/>
          </w:tcPr>
          <w:p w14:paraId="3FA20795" w14:textId="77777777" w:rsidR="00D418DA" w:rsidRDefault="00DB52A4">
            <w:pPr>
              <w:widowControl w:val="0"/>
              <w:spacing w:line="240" w:lineRule="auto"/>
              <w:ind w:firstLine="0"/>
              <w:jc w:val="center"/>
              <w:rPr>
                <w:sz w:val="20"/>
                <w:szCs w:val="20"/>
              </w:rPr>
            </w:pPr>
            <w:r>
              <w:rPr>
                <w:sz w:val="20"/>
                <w:szCs w:val="20"/>
              </w:rPr>
              <w:t xml:space="preserve">(3) Efeito Heterogêneo </w:t>
            </w:r>
            <w:proofErr w:type="spellStart"/>
            <w:r>
              <w:rPr>
                <w:sz w:val="20"/>
                <w:szCs w:val="20"/>
              </w:rPr>
              <w:t>Pré</w:t>
            </w:r>
            <w:proofErr w:type="spellEnd"/>
            <w:r>
              <w:rPr>
                <w:sz w:val="20"/>
                <w:szCs w:val="20"/>
              </w:rPr>
              <w:t xml:space="preserve"> e Pós Desastre</w:t>
            </w:r>
          </w:p>
        </w:tc>
        <w:tc>
          <w:tcPr>
            <w:tcW w:w="1728" w:type="dxa"/>
          </w:tcPr>
          <w:p w14:paraId="3FA20796" w14:textId="77777777" w:rsidR="00D418DA" w:rsidRDefault="00DB52A4">
            <w:pPr>
              <w:widowControl w:val="0"/>
              <w:pBdr>
                <w:top w:val="nil"/>
                <w:left w:val="nil"/>
                <w:bottom w:val="nil"/>
                <w:right w:val="nil"/>
                <w:between w:val="nil"/>
              </w:pBdr>
              <w:spacing w:line="240" w:lineRule="auto"/>
              <w:ind w:firstLine="0"/>
              <w:jc w:val="center"/>
              <w:rPr>
                <w:sz w:val="20"/>
                <w:szCs w:val="20"/>
              </w:rPr>
            </w:pPr>
            <w:r>
              <w:rPr>
                <w:sz w:val="20"/>
                <w:szCs w:val="20"/>
              </w:rPr>
              <w:t xml:space="preserve">(4) </w:t>
            </w:r>
            <w:proofErr w:type="spellStart"/>
            <w:r>
              <w:rPr>
                <w:sz w:val="20"/>
                <w:szCs w:val="20"/>
              </w:rPr>
              <w:t>Callaway</w:t>
            </w:r>
            <w:proofErr w:type="spellEnd"/>
            <w:r>
              <w:rPr>
                <w:sz w:val="20"/>
                <w:szCs w:val="20"/>
              </w:rPr>
              <w:t xml:space="preserve"> Sant’Anna</w:t>
            </w:r>
          </w:p>
        </w:tc>
      </w:tr>
      <w:tr w:rsidR="00D418DA" w14:paraId="3FA2079E" w14:textId="77777777">
        <w:tc>
          <w:tcPr>
            <w:tcW w:w="1728" w:type="dxa"/>
          </w:tcPr>
          <w:p w14:paraId="3FA20798" w14:textId="77777777" w:rsidR="00D418DA" w:rsidRDefault="00DB52A4">
            <w:pPr>
              <w:spacing w:line="360" w:lineRule="auto"/>
              <w:ind w:firstLine="0"/>
              <w:jc w:val="center"/>
              <w:rPr>
                <w:sz w:val="20"/>
                <w:szCs w:val="20"/>
              </w:rPr>
            </w:pPr>
            <m:oMathPara>
              <m:oMath>
                <m:r>
                  <w:rPr>
                    <w:rFonts w:ascii="Cambria Math" w:hAnsi="Cambria Math"/>
                    <w:sz w:val="20"/>
                    <w:szCs w:val="20"/>
                  </w:rPr>
                  <m:t>ϕ</m:t>
                </m:r>
              </m:oMath>
            </m:oMathPara>
          </w:p>
        </w:tc>
        <w:tc>
          <w:tcPr>
            <w:tcW w:w="1728" w:type="dxa"/>
          </w:tcPr>
          <w:p w14:paraId="3FA20799" w14:textId="77777777" w:rsidR="00D418DA" w:rsidRDefault="00DB52A4">
            <w:pPr>
              <w:spacing w:line="240" w:lineRule="auto"/>
              <w:ind w:firstLine="0"/>
              <w:jc w:val="center"/>
              <w:rPr>
                <w:sz w:val="20"/>
                <w:szCs w:val="20"/>
              </w:rPr>
            </w:pPr>
            <w:r>
              <w:rPr>
                <w:sz w:val="20"/>
                <w:szCs w:val="20"/>
              </w:rPr>
              <w:t>-0.067027*</w:t>
            </w:r>
          </w:p>
          <w:p w14:paraId="3FA2079A" w14:textId="77777777" w:rsidR="00D418DA" w:rsidRDefault="00DB52A4">
            <w:pPr>
              <w:spacing w:line="240" w:lineRule="auto"/>
              <w:ind w:firstLine="0"/>
              <w:jc w:val="center"/>
              <w:rPr>
                <w:sz w:val="20"/>
                <w:szCs w:val="20"/>
              </w:rPr>
            </w:pPr>
            <w:r>
              <w:rPr>
                <w:sz w:val="20"/>
                <w:szCs w:val="20"/>
              </w:rPr>
              <w:t>(0.034632)</w:t>
            </w:r>
          </w:p>
        </w:tc>
        <w:tc>
          <w:tcPr>
            <w:tcW w:w="1728" w:type="dxa"/>
          </w:tcPr>
          <w:p w14:paraId="3FA2079B"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9C"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9D" w14:textId="77777777" w:rsidR="00D418DA" w:rsidRDefault="00DB52A4">
            <w:pPr>
              <w:widowControl w:val="0"/>
              <w:spacing w:line="240" w:lineRule="auto"/>
              <w:ind w:firstLine="0"/>
              <w:jc w:val="center"/>
              <w:rPr>
                <w:sz w:val="20"/>
                <w:szCs w:val="20"/>
              </w:rPr>
            </w:pPr>
            <w:r>
              <w:rPr>
                <w:sz w:val="20"/>
                <w:szCs w:val="20"/>
              </w:rPr>
              <w:t>-</w:t>
            </w:r>
          </w:p>
        </w:tc>
      </w:tr>
      <w:tr w:rsidR="00D418DA" w14:paraId="3FA207A5" w14:textId="77777777">
        <w:tc>
          <w:tcPr>
            <w:tcW w:w="1728" w:type="dxa"/>
          </w:tcPr>
          <w:p w14:paraId="3FA2079F"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2015</m:t>
                    </m:r>
                  </m:sub>
                </m:sSub>
              </m:oMath>
            </m:oMathPara>
          </w:p>
        </w:tc>
        <w:tc>
          <w:tcPr>
            <w:tcW w:w="1728" w:type="dxa"/>
          </w:tcPr>
          <w:p w14:paraId="3FA207A0"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A1"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A2" w14:textId="77777777" w:rsidR="00D418DA" w:rsidRDefault="00DB52A4">
            <w:pPr>
              <w:widowControl w:val="0"/>
              <w:spacing w:line="240" w:lineRule="auto"/>
              <w:ind w:firstLine="0"/>
              <w:jc w:val="center"/>
              <w:rPr>
                <w:sz w:val="20"/>
                <w:szCs w:val="20"/>
              </w:rPr>
            </w:pPr>
            <w:r>
              <w:rPr>
                <w:sz w:val="20"/>
                <w:szCs w:val="20"/>
              </w:rPr>
              <w:t>0.104564*</w:t>
            </w:r>
          </w:p>
          <w:p w14:paraId="3FA207A3" w14:textId="77777777" w:rsidR="00D418DA" w:rsidRDefault="00DB52A4">
            <w:pPr>
              <w:widowControl w:val="0"/>
              <w:spacing w:line="240" w:lineRule="auto"/>
              <w:ind w:firstLine="0"/>
              <w:jc w:val="center"/>
              <w:rPr>
                <w:sz w:val="20"/>
                <w:szCs w:val="20"/>
              </w:rPr>
            </w:pPr>
            <w:r>
              <w:rPr>
                <w:sz w:val="20"/>
                <w:szCs w:val="20"/>
              </w:rPr>
              <w:t>(0.059531)</w:t>
            </w:r>
          </w:p>
        </w:tc>
        <w:tc>
          <w:tcPr>
            <w:tcW w:w="1728" w:type="dxa"/>
          </w:tcPr>
          <w:p w14:paraId="3FA207A4" w14:textId="77777777" w:rsidR="00D418DA" w:rsidRDefault="00DB52A4">
            <w:pPr>
              <w:widowControl w:val="0"/>
              <w:spacing w:line="240" w:lineRule="auto"/>
              <w:ind w:firstLine="0"/>
              <w:jc w:val="center"/>
              <w:rPr>
                <w:sz w:val="20"/>
                <w:szCs w:val="20"/>
              </w:rPr>
            </w:pPr>
            <w:r>
              <w:rPr>
                <w:sz w:val="20"/>
                <w:szCs w:val="20"/>
              </w:rPr>
              <w:t>-</w:t>
            </w:r>
          </w:p>
        </w:tc>
      </w:tr>
      <w:tr w:rsidR="00D418DA" w14:paraId="3FA207AD" w14:textId="77777777">
        <w:tc>
          <w:tcPr>
            <w:tcW w:w="1728" w:type="dxa"/>
          </w:tcPr>
          <w:p w14:paraId="3FA207A6"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2016</m:t>
                    </m:r>
                  </m:sub>
                </m:sSub>
              </m:oMath>
            </m:oMathPara>
          </w:p>
        </w:tc>
        <w:tc>
          <w:tcPr>
            <w:tcW w:w="1728" w:type="dxa"/>
          </w:tcPr>
          <w:p w14:paraId="3FA207A7"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A8"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A9" w14:textId="77777777" w:rsidR="00D418DA" w:rsidRDefault="00DB52A4">
            <w:pPr>
              <w:widowControl w:val="0"/>
              <w:spacing w:line="240" w:lineRule="auto"/>
              <w:ind w:firstLine="0"/>
              <w:jc w:val="center"/>
              <w:rPr>
                <w:sz w:val="20"/>
                <w:szCs w:val="20"/>
              </w:rPr>
            </w:pPr>
            <w:r>
              <w:rPr>
                <w:sz w:val="20"/>
                <w:szCs w:val="20"/>
              </w:rPr>
              <w:t>0.075317*</w:t>
            </w:r>
          </w:p>
          <w:p w14:paraId="3FA207AA" w14:textId="77777777" w:rsidR="00D418DA" w:rsidRDefault="00DB52A4">
            <w:pPr>
              <w:widowControl w:val="0"/>
              <w:spacing w:line="240" w:lineRule="auto"/>
              <w:ind w:firstLine="0"/>
              <w:jc w:val="center"/>
              <w:rPr>
                <w:sz w:val="20"/>
                <w:szCs w:val="20"/>
              </w:rPr>
            </w:pPr>
            <w:r>
              <w:rPr>
                <w:sz w:val="20"/>
                <w:szCs w:val="20"/>
              </w:rPr>
              <w:t>(0.041148)</w:t>
            </w:r>
          </w:p>
        </w:tc>
        <w:tc>
          <w:tcPr>
            <w:tcW w:w="1728" w:type="dxa"/>
            <w:shd w:val="clear" w:color="auto" w:fill="auto"/>
            <w:tcMar>
              <w:top w:w="100" w:type="dxa"/>
              <w:left w:w="100" w:type="dxa"/>
              <w:bottom w:w="100" w:type="dxa"/>
              <w:right w:w="100" w:type="dxa"/>
            </w:tcMar>
          </w:tcPr>
          <w:p w14:paraId="3FA207AB" w14:textId="77777777" w:rsidR="00D418DA" w:rsidRDefault="00DB52A4">
            <w:pPr>
              <w:widowControl w:val="0"/>
              <w:spacing w:line="240" w:lineRule="auto"/>
              <w:ind w:firstLine="0"/>
              <w:jc w:val="center"/>
              <w:rPr>
                <w:sz w:val="20"/>
                <w:szCs w:val="20"/>
              </w:rPr>
            </w:pPr>
            <w:r>
              <w:rPr>
                <w:sz w:val="20"/>
                <w:szCs w:val="20"/>
              </w:rPr>
              <w:t>-0.0292</w:t>
            </w:r>
          </w:p>
          <w:p w14:paraId="3FA207AC" w14:textId="77777777" w:rsidR="00D418DA" w:rsidRDefault="00DB52A4">
            <w:pPr>
              <w:widowControl w:val="0"/>
              <w:spacing w:line="240" w:lineRule="auto"/>
              <w:ind w:firstLine="0"/>
              <w:jc w:val="center"/>
              <w:rPr>
                <w:sz w:val="20"/>
                <w:szCs w:val="20"/>
              </w:rPr>
            </w:pPr>
            <w:r>
              <w:rPr>
                <w:sz w:val="20"/>
                <w:szCs w:val="20"/>
              </w:rPr>
              <w:t>(0.0572)</w:t>
            </w:r>
          </w:p>
        </w:tc>
      </w:tr>
      <w:tr w:rsidR="00D418DA" w14:paraId="3FA207B5" w14:textId="77777777">
        <w:tc>
          <w:tcPr>
            <w:tcW w:w="1728" w:type="dxa"/>
          </w:tcPr>
          <w:p w14:paraId="3FA207AE"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2017</m:t>
                    </m:r>
                  </m:sub>
                </m:sSub>
              </m:oMath>
            </m:oMathPara>
          </w:p>
        </w:tc>
        <w:tc>
          <w:tcPr>
            <w:tcW w:w="1728" w:type="dxa"/>
          </w:tcPr>
          <w:p w14:paraId="3FA207AF"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B0"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B1" w14:textId="77777777" w:rsidR="00D418DA" w:rsidRDefault="00DB52A4">
            <w:pPr>
              <w:widowControl w:val="0"/>
              <w:spacing w:line="240" w:lineRule="auto"/>
              <w:ind w:firstLine="0"/>
              <w:jc w:val="center"/>
              <w:rPr>
                <w:sz w:val="20"/>
                <w:szCs w:val="20"/>
              </w:rPr>
            </w:pPr>
            <w:r>
              <w:rPr>
                <w:sz w:val="20"/>
                <w:szCs w:val="20"/>
              </w:rPr>
              <w:t>0.018609</w:t>
            </w:r>
          </w:p>
          <w:p w14:paraId="3FA207B2" w14:textId="77777777" w:rsidR="00D418DA" w:rsidRDefault="00DB52A4">
            <w:pPr>
              <w:widowControl w:val="0"/>
              <w:spacing w:line="240" w:lineRule="auto"/>
              <w:ind w:firstLine="0"/>
              <w:jc w:val="center"/>
              <w:rPr>
                <w:sz w:val="20"/>
                <w:szCs w:val="20"/>
              </w:rPr>
            </w:pPr>
            <w:r>
              <w:rPr>
                <w:sz w:val="20"/>
                <w:szCs w:val="20"/>
              </w:rPr>
              <w:t>(0.046944)</w:t>
            </w:r>
          </w:p>
        </w:tc>
        <w:tc>
          <w:tcPr>
            <w:tcW w:w="1728" w:type="dxa"/>
            <w:shd w:val="clear" w:color="auto" w:fill="auto"/>
            <w:tcMar>
              <w:top w:w="100" w:type="dxa"/>
              <w:left w:w="100" w:type="dxa"/>
              <w:bottom w:w="100" w:type="dxa"/>
              <w:right w:w="100" w:type="dxa"/>
            </w:tcMar>
          </w:tcPr>
          <w:p w14:paraId="3FA207B3" w14:textId="77777777" w:rsidR="00D418DA" w:rsidRDefault="00DB52A4">
            <w:pPr>
              <w:widowControl w:val="0"/>
              <w:spacing w:line="240" w:lineRule="auto"/>
              <w:ind w:firstLine="0"/>
              <w:jc w:val="center"/>
              <w:rPr>
                <w:sz w:val="20"/>
                <w:szCs w:val="20"/>
              </w:rPr>
            </w:pPr>
            <w:r>
              <w:rPr>
                <w:sz w:val="20"/>
                <w:szCs w:val="20"/>
              </w:rPr>
              <w:t>-0.0567</w:t>
            </w:r>
          </w:p>
          <w:p w14:paraId="3FA207B4" w14:textId="77777777" w:rsidR="00D418DA" w:rsidRDefault="00DB52A4">
            <w:pPr>
              <w:widowControl w:val="0"/>
              <w:spacing w:line="240" w:lineRule="auto"/>
              <w:ind w:firstLine="0"/>
              <w:jc w:val="center"/>
              <w:rPr>
                <w:sz w:val="20"/>
                <w:szCs w:val="20"/>
              </w:rPr>
            </w:pPr>
            <w:r>
              <w:rPr>
                <w:sz w:val="20"/>
                <w:szCs w:val="20"/>
              </w:rPr>
              <w:t>(0.0392)</w:t>
            </w:r>
          </w:p>
        </w:tc>
      </w:tr>
      <w:tr w:rsidR="00D418DA" w14:paraId="3FA207BC" w14:textId="77777777">
        <w:tc>
          <w:tcPr>
            <w:tcW w:w="1728" w:type="dxa"/>
          </w:tcPr>
          <w:p w14:paraId="3FA207B6"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2018</m:t>
                    </m:r>
                  </m:sub>
                </m:sSub>
              </m:oMath>
            </m:oMathPara>
          </w:p>
        </w:tc>
        <w:tc>
          <w:tcPr>
            <w:tcW w:w="1728" w:type="dxa"/>
          </w:tcPr>
          <w:p w14:paraId="3FA207B7"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B8"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B9"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7BA" w14:textId="77777777" w:rsidR="00D418DA" w:rsidRDefault="00DB52A4">
            <w:pPr>
              <w:widowControl w:val="0"/>
              <w:spacing w:line="240" w:lineRule="auto"/>
              <w:ind w:firstLine="0"/>
              <w:jc w:val="center"/>
              <w:rPr>
                <w:sz w:val="20"/>
                <w:szCs w:val="20"/>
              </w:rPr>
            </w:pPr>
            <w:r>
              <w:rPr>
                <w:sz w:val="20"/>
                <w:szCs w:val="20"/>
              </w:rPr>
              <w:t>-0.0186</w:t>
            </w:r>
          </w:p>
          <w:p w14:paraId="3FA207BB" w14:textId="77777777" w:rsidR="00D418DA" w:rsidRDefault="00DB52A4">
            <w:pPr>
              <w:widowControl w:val="0"/>
              <w:spacing w:line="240" w:lineRule="auto"/>
              <w:ind w:firstLine="0"/>
              <w:jc w:val="center"/>
              <w:rPr>
                <w:sz w:val="20"/>
                <w:szCs w:val="20"/>
              </w:rPr>
            </w:pPr>
            <w:r>
              <w:rPr>
                <w:sz w:val="20"/>
                <w:szCs w:val="20"/>
              </w:rPr>
              <w:t>(0.0306)</w:t>
            </w:r>
          </w:p>
        </w:tc>
      </w:tr>
      <w:tr w:rsidR="00D418DA" w14:paraId="3FA207C5" w14:textId="77777777">
        <w:tc>
          <w:tcPr>
            <w:tcW w:w="1728" w:type="dxa"/>
          </w:tcPr>
          <w:p w14:paraId="3FA207BD"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2019</m:t>
                    </m:r>
                  </m:sub>
                </m:sSub>
              </m:oMath>
            </m:oMathPara>
          </w:p>
        </w:tc>
        <w:tc>
          <w:tcPr>
            <w:tcW w:w="1728" w:type="dxa"/>
          </w:tcPr>
          <w:p w14:paraId="3FA207BE"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BF" w14:textId="77777777" w:rsidR="00D418DA" w:rsidRDefault="00DB52A4">
            <w:pPr>
              <w:widowControl w:val="0"/>
              <w:spacing w:line="240" w:lineRule="auto"/>
              <w:ind w:firstLine="0"/>
              <w:jc w:val="center"/>
              <w:rPr>
                <w:sz w:val="20"/>
                <w:szCs w:val="20"/>
              </w:rPr>
            </w:pPr>
            <w:r>
              <w:rPr>
                <w:sz w:val="20"/>
                <w:szCs w:val="20"/>
              </w:rPr>
              <w:t>-0.126005***</w:t>
            </w:r>
          </w:p>
          <w:p w14:paraId="3FA207C0" w14:textId="77777777" w:rsidR="00D418DA" w:rsidRDefault="00DB52A4">
            <w:pPr>
              <w:widowControl w:val="0"/>
              <w:spacing w:line="240" w:lineRule="auto"/>
              <w:ind w:firstLine="0"/>
              <w:jc w:val="center"/>
              <w:rPr>
                <w:sz w:val="20"/>
                <w:szCs w:val="20"/>
              </w:rPr>
            </w:pPr>
            <w:r>
              <w:rPr>
                <w:sz w:val="20"/>
                <w:szCs w:val="20"/>
              </w:rPr>
              <w:t>(0.032256)</w:t>
            </w:r>
          </w:p>
        </w:tc>
        <w:tc>
          <w:tcPr>
            <w:tcW w:w="1728" w:type="dxa"/>
          </w:tcPr>
          <w:p w14:paraId="3FA207C1" w14:textId="77777777" w:rsidR="00D418DA" w:rsidRDefault="00DB52A4">
            <w:pPr>
              <w:widowControl w:val="0"/>
              <w:spacing w:line="240" w:lineRule="auto"/>
              <w:ind w:firstLine="0"/>
              <w:jc w:val="center"/>
              <w:rPr>
                <w:sz w:val="20"/>
                <w:szCs w:val="20"/>
              </w:rPr>
            </w:pPr>
            <w:r>
              <w:rPr>
                <w:sz w:val="20"/>
                <w:szCs w:val="20"/>
              </w:rPr>
              <w:t>-0.076383**</w:t>
            </w:r>
          </w:p>
          <w:p w14:paraId="3FA207C2" w14:textId="77777777" w:rsidR="00D418DA" w:rsidRDefault="00DB52A4">
            <w:pPr>
              <w:widowControl w:val="0"/>
              <w:spacing w:line="240" w:lineRule="auto"/>
              <w:ind w:firstLine="0"/>
              <w:jc w:val="center"/>
              <w:rPr>
                <w:sz w:val="20"/>
                <w:szCs w:val="20"/>
              </w:rPr>
            </w:pPr>
            <w:r>
              <w:rPr>
                <w:sz w:val="20"/>
                <w:szCs w:val="20"/>
              </w:rPr>
              <w:t>(0.038872)</w:t>
            </w:r>
          </w:p>
        </w:tc>
        <w:tc>
          <w:tcPr>
            <w:tcW w:w="1728" w:type="dxa"/>
            <w:shd w:val="clear" w:color="auto" w:fill="auto"/>
            <w:tcMar>
              <w:top w:w="100" w:type="dxa"/>
              <w:left w:w="100" w:type="dxa"/>
              <w:bottom w:w="100" w:type="dxa"/>
              <w:right w:w="100" w:type="dxa"/>
            </w:tcMar>
          </w:tcPr>
          <w:p w14:paraId="3FA207C3" w14:textId="77777777" w:rsidR="00D418DA" w:rsidRDefault="00DB52A4">
            <w:pPr>
              <w:widowControl w:val="0"/>
              <w:spacing w:line="240" w:lineRule="auto"/>
              <w:ind w:firstLine="0"/>
              <w:jc w:val="center"/>
              <w:rPr>
                <w:sz w:val="20"/>
                <w:szCs w:val="20"/>
              </w:rPr>
            </w:pPr>
            <w:r>
              <w:rPr>
                <w:sz w:val="20"/>
                <w:szCs w:val="20"/>
              </w:rPr>
              <w:t>-0.0764***</w:t>
            </w:r>
          </w:p>
          <w:p w14:paraId="3FA207C4" w14:textId="77777777" w:rsidR="00D418DA" w:rsidRDefault="00DB52A4">
            <w:pPr>
              <w:widowControl w:val="0"/>
              <w:spacing w:line="240" w:lineRule="auto"/>
              <w:ind w:firstLine="0"/>
              <w:jc w:val="center"/>
              <w:rPr>
                <w:sz w:val="20"/>
                <w:szCs w:val="20"/>
              </w:rPr>
            </w:pPr>
            <w:r>
              <w:rPr>
                <w:sz w:val="20"/>
                <w:szCs w:val="20"/>
              </w:rPr>
              <w:t>(0.0259)</w:t>
            </w:r>
          </w:p>
        </w:tc>
      </w:tr>
      <w:tr w:rsidR="00D418DA" w14:paraId="3FA207CE" w14:textId="77777777">
        <w:tc>
          <w:tcPr>
            <w:tcW w:w="1728" w:type="dxa"/>
          </w:tcPr>
          <w:p w14:paraId="3FA207C6"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2020</m:t>
                    </m:r>
                  </m:sub>
                </m:sSub>
              </m:oMath>
            </m:oMathPara>
          </w:p>
        </w:tc>
        <w:tc>
          <w:tcPr>
            <w:tcW w:w="1728" w:type="dxa"/>
          </w:tcPr>
          <w:p w14:paraId="3FA207C7"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C8" w14:textId="77777777" w:rsidR="00D418DA" w:rsidRDefault="00DB52A4">
            <w:pPr>
              <w:widowControl w:val="0"/>
              <w:spacing w:line="240" w:lineRule="auto"/>
              <w:ind w:firstLine="0"/>
              <w:jc w:val="center"/>
              <w:rPr>
                <w:sz w:val="20"/>
                <w:szCs w:val="20"/>
              </w:rPr>
            </w:pPr>
            <w:r>
              <w:rPr>
                <w:sz w:val="20"/>
                <w:szCs w:val="20"/>
              </w:rPr>
              <w:t>-0.069234**</w:t>
            </w:r>
          </w:p>
          <w:p w14:paraId="3FA207C9" w14:textId="77777777" w:rsidR="00D418DA" w:rsidRDefault="00DB52A4">
            <w:pPr>
              <w:widowControl w:val="0"/>
              <w:spacing w:line="240" w:lineRule="auto"/>
              <w:ind w:firstLine="0"/>
              <w:jc w:val="center"/>
              <w:rPr>
                <w:sz w:val="20"/>
                <w:szCs w:val="20"/>
              </w:rPr>
            </w:pPr>
            <w:r>
              <w:rPr>
                <w:sz w:val="20"/>
                <w:szCs w:val="20"/>
              </w:rPr>
              <w:t>(0.029177)</w:t>
            </w:r>
          </w:p>
        </w:tc>
        <w:tc>
          <w:tcPr>
            <w:tcW w:w="1728" w:type="dxa"/>
          </w:tcPr>
          <w:p w14:paraId="3FA207CA" w14:textId="77777777" w:rsidR="00D418DA" w:rsidRDefault="00DB52A4">
            <w:pPr>
              <w:widowControl w:val="0"/>
              <w:spacing w:line="240" w:lineRule="auto"/>
              <w:ind w:firstLine="0"/>
              <w:jc w:val="center"/>
              <w:rPr>
                <w:sz w:val="20"/>
                <w:szCs w:val="20"/>
              </w:rPr>
            </w:pPr>
            <w:r>
              <w:rPr>
                <w:sz w:val="20"/>
                <w:szCs w:val="20"/>
              </w:rPr>
              <w:t>-0.019612</w:t>
            </w:r>
          </w:p>
          <w:p w14:paraId="3FA207CB" w14:textId="77777777" w:rsidR="00D418DA" w:rsidRDefault="00DB52A4">
            <w:pPr>
              <w:widowControl w:val="0"/>
              <w:spacing w:line="240" w:lineRule="auto"/>
              <w:ind w:firstLine="0"/>
              <w:jc w:val="center"/>
              <w:rPr>
                <w:sz w:val="20"/>
                <w:szCs w:val="20"/>
              </w:rPr>
            </w:pPr>
            <w:r>
              <w:rPr>
                <w:sz w:val="20"/>
                <w:szCs w:val="20"/>
              </w:rPr>
              <w:t>(0.036078)</w:t>
            </w:r>
          </w:p>
        </w:tc>
        <w:tc>
          <w:tcPr>
            <w:tcW w:w="1728" w:type="dxa"/>
            <w:shd w:val="clear" w:color="auto" w:fill="auto"/>
            <w:tcMar>
              <w:top w:w="100" w:type="dxa"/>
              <w:left w:w="100" w:type="dxa"/>
              <w:bottom w:w="100" w:type="dxa"/>
              <w:right w:w="100" w:type="dxa"/>
            </w:tcMar>
          </w:tcPr>
          <w:p w14:paraId="3FA207CC" w14:textId="77777777" w:rsidR="00D418DA" w:rsidRDefault="00DB52A4">
            <w:pPr>
              <w:widowControl w:val="0"/>
              <w:spacing w:line="240" w:lineRule="auto"/>
              <w:ind w:firstLine="0"/>
              <w:jc w:val="center"/>
              <w:rPr>
                <w:sz w:val="20"/>
                <w:szCs w:val="20"/>
              </w:rPr>
            </w:pPr>
            <w:r>
              <w:rPr>
                <w:sz w:val="20"/>
                <w:szCs w:val="20"/>
              </w:rPr>
              <w:t>-0.0196</w:t>
            </w:r>
          </w:p>
          <w:p w14:paraId="3FA207CD" w14:textId="77777777" w:rsidR="00D418DA" w:rsidRDefault="00DB52A4">
            <w:pPr>
              <w:widowControl w:val="0"/>
              <w:spacing w:line="240" w:lineRule="auto"/>
              <w:ind w:firstLine="0"/>
              <w:jc w:val="center"/>
              <w:rPr>
                <w:sz w:val="20"/>
                <w:szCs w:val="20"/>
              </w:rPr>
            </w:pPr>
            <w:r>
              <w:rPr>
                <w:sz w:val="20"/>
                <w:szCs w:val="20"/>
              </w:rPr>
              <w:t>(0.0243)</w:t>
            </w:r>
          </w:p>
        </w:tc>
      </w:tr>
      <w:tr w:rsidR="00D418DA" w14:paraId="3FA207D7" w14:textId="77777777">
        <w:tc>
          <w:tcPr>
            <w:tcW w:w="1728" w:type="dxa"/>
          </w:tcPr>
          <w:p w14:paraId="3FA207CF"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2021</m:t>
                    </m:r>
                  </m:sub>
                </m:sSub>
              </m:oMath>
            </m:oMathPara>
          </w:p>
        </w:tc>
        <w:tc>
          <w:tcPr>
            <w:tcW w:w="1728" w:type="dxa"/>
          </w:tcPr>
          <w:p w14:paraId="3FA207D0"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D1" w14:textId="77777777" w:rsidR="00D418DA" w:rsidRDefault="00DB52A4">
            <w:pPr>
              <w:widowControl w:val="0"/>
              <w:spacing w:line="240" w:lineRule="auto"/>
              <w:ind w:firstLine="0"/>
              <w:jc w:val="center"/>
              <w:rPr>
                <w:sz w:val="20"/>
                <w:szCs w:val="20"/>
              </w:rPr>
            </w:pPr>
            <w:r>
              <w:rPr>
                <w:sz w:val="20"/>
                <w:szCs w:val="20"/>
              </w:rPr>
              <w:t>-0.010196</w:t>
            </w:r>
          </w:p>
          <w:p w14:paraId="3FA207D2" w14:textId="77777777" w:rsidR="00D418DA" w:rsidRDefault="00DB52A4">
            <w:pPr>
              <w:widowControl w:val="0"/>
              <w:spacing w:line="240" w:lineRule="auto"/>
              <w:ind w:firstLine="0"/>
              <w:jc w:val="center"/>
              <w:rPr>
                <w:sz w:val="20"/>
                <w:szCs w:val="20"/>
              </w:rPr>
            </w:pPr>
            <w:r>
              <w:rPr>
                <w:sz w:val="20"/>
                <w:szCs w:val="20"/>
              </w:rPr>
              <w:t>(0.040665)</w:t>
            </w:r>
          </w:p>
        </w:tc>
        <w:tc>
          <w:tcPr>
            <w:tcW w:w="1728" w:type="dxa"/>
          </w:tcPr>
          <w:p w14:paraId="3FA207D3" w14:textId="77777777" w:rsidR="00D418DA" w:rsidRDefault="00DB52A4">
            <w:pPr>
              <w:widowControl w:val="0"/>
              <w:spacing w:line="240" w:lineRule="auto"/>
              <w:ind w:firstLine="0"/>
              <w:jc w:val="center"/>
              <w:rPr>
                <w:sz w:val="20"/>
                <w:szCs w:val="20"/>
              </w:rPr>
            </w:pPr>
            <w:r>
              <w:rPr>
                <w:sz w:val="20"/>
                <w:szCs w:val="20"/>
              </w:rPr>
              <w:t>0.039426</w:t>
            </w:r>
          </w:p>
          <w:p w14:paraId="3FA207D4" w14:textId="77777777" w:rsidR="00D418DA" w:rsidRDefault="00DB52A4">
            <w:pPr>
              <w:widowControl w:val="0"/>
              <w:spacing w:line="240" w:lineRule="auto"/>
              <w:ind w:firstLine="0"/>
              <w:jc w:val="center"/>
              <w:rPr>
                <w:sz w:val="20"/>
                <w:szCs w:val="20"/>
              </w:rPr>
            </w:pPr>
            <w:r>
              <w:rPr>
                <w:sz w:val="20"/>
                <w:szCs w:val="20"/>
              </w:rPr>
              <w:t>(0.046796)</w:t>
            </w:r>
          </w:p>
        </w:tc>
        <w:tc>
          <w:tcPr>
            <w:tcW w:w="1728" w:type="dxa"/>
            <w:shd w:val="clear" w:color="auto" w:fill="auto"/>
            <w:tcMar>
              <w:top w:w="100" w:type="dxa"/>
              <w:left w:w="100" w:type="dxa"/>
              <w:bottom w:w="100" w:type="dxa"/>
              <w:right w:w="100" w:type="dxa"/>
            </w:tcMar>
          </w:tcPr>
          <w:p w14:paraId="3FA207D5" w14:textId="77777777" w:rsidR="00D418DA" w:rsidRDefault="00DB52A4">
            <w:pPr>
              <w:widowControl w:val="0"/>
              <w:spacing w:line="240" w:lineRule="auto"/>
              <w:ind w:firstLine="0"/>
              <w:jc w:val="center"/>
              <w:rPr>
                <w:sz w:val="20"/>
                <w:szCs w:val="20"/>
              </w:rPr>
            </w:pPr>
            <w:r>
              <w:rPr>
                <w:sz w:val="20"/>
                <w:szCs w:val="20"/>
              </w:rPr>
              <w:t>-0.0394</w:t>
            </w:r>
          </w:p>
          <w:p w14:paraId="3FA207D6" w14:textId="77777777" w:rsidR="00D418DA" w:rsidRDefault="00DB52A4">
            <w:pPr>
              <w:widowControl w:val="0"/>
              <w:spacing w:line="240" w:lineRule="auto"/>
              <w:ind w:firstLine="0"/>
              <w:jc w:val="center"/>
              <w:rPr>
                <w:sz w:val="20"/>
                <w:szCs w:val="20"/>
              </w:rPr>
            </w:pPr>
            <w:r>
              <w:rPr>
                <w:sz w:val="20"/>
                <w:szCs w:val="20"/>
              </w:rPr>
              <w:t>(0.0543)</w:t>
            </w:r>
          </w:p>
        </w:tc>
      </w:tr>
      <w:tr w:rsidR="00D418DA" w14:paraId="3FA207E0" w14:textId="77777777">
        <w:tc>
          <w:tcPr>
            <w:tcW w:w="1728" w:type="dxa"/>
          </w:tcPr>
          <w:p w14:paraId="3FA207D8"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2022</m:t>
                    </m:r>
                  </m:sub>
                </m:sSub>
              </m:oMath>
            </m:oMathPara>
          </w:p>
        </w:tc>
        <w:tc>
          <w:tcPr>
            <w:tcW w:w="1728" w:type="dxa"/>
          </w:tcPr>
          <w:p w14:paraId="3FA207D9"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7DA" w14:textId="77777777" w:rsidR="00D418DA" w:rsidRDefault="00DB52A4">
            <w:pPr>
              <w:widowControl w:val="0"/>
              <w:spacing w:line="240" w:lineRule="auto"/>
              <w:ind w:firstLine="0"/>
              <w:jc w:val="center"/>
              <w:rPr>
                <w:sz w:val="20"/>
                <w:szCs w:val="20"/>
              </w:rPr>
            </w:pPr>
            <w:r>
              <w:rPr>
                <w:sz w:val="20"/>
                <w:szCs w:val="20"/>
              </w:rPr>
              <w:t>-0.062672*</w:t>
            </w:r>
          </w:p>
          <w:p w14:paraId="3FA207DB" w14:textId="77777777" w:rsidR="00D418DA" w:rsidRDefault="00DB52A4">
            <w:pPr>
              <w:widowControl w:val="0"/>
              <w:spacing w:line="240" w:lineRule="auto"/>
              <w:ind w:firstLine="0"/>
              <w:jc w:val="center"/>
              <w:rPr>
                <w:sz w:val="20"/>
                <w:szCs w:val="20"/>
              </w:rPr>
            </w:pPr>
            <w:r>
              <w:rPr>
                <w:sz w:val="20"/>
                <w:szCs w:val="20"/>
              </w:rPr>
              <w:t>(0.032005)</w:t>
            </w:r>
          </w:p>
        </w:tc>
        <w:tc>
          <w:tcPr>
            <w:tcW w:w="1728" w:type="dxa"/>
          </w:tcPr>
          <w:p w14:paraId="3FA207DC" w14:textId="77777777" w:rsidR="00D418DA" w:rsidRDefault="00DB52A4">
            <w:pPr>
              <w:widowControl w:val="0"/>
              <w:spacing w:line="240" w:lineRule="auto"/>
              <w:ind w:firstLine="0"/>
              <w:jc w:val="center"/>
              <w:rPr>
                <w:sz w:val="20"/>
                <w:szCs w:val="20"/>
              </w:rPr>
            </w:pPr>
            <w:r>
              <w:rPr>
                <w:sz w:val="20"/>
                <w:szCs w:val="20"/>
              </w:rPr>
              <w:t>-0.013049</w:t>
            </w:r>
          </w:p>
          <w:p w14:paraId="3FA207DD" w14:textId="77777777" w:rsidR="00D418DA" w:rsidRDefault="00DB52A4">
            <w:pPr>
              <w:widowControl w:val="0"/>
              <w:spacing w:line="240" w:lineRule="auto"/>
              <w:ind w:firstLine="0"/>
              <w:jc w:val="center"/>
              <w:rPr>
                <w:sz w:val="20"/>
                <w:szCs w:val="20"/>
              </w:rPr>
            </w:pPr>
            <w:r>
              <w:rPr>
                <w:sz w:val="20"/>
                <w:szCs w:val="20"/>
              </w:rPr>
              <w:t>(0.038641)</w:t>
            </w:r>
          </w:p>
        </w:tc>
        <w:tc>
          <w:tcPr>
            <w:tcW w:w="1728" w:type="dxa"/>
            <w:shd w:val="clear" w:color="auto" w:fill="auto"/>
            <w:tcMar>
              <w:top w:w="100" w:type="dxa"/>
              <w:left w:w="100" w:type="dxa"/>
              <w:bottom w:w="100" w:type="dxa"/>
              <w:right w:w="100" w:type="dxa"/>
            </w:tcMar>
          </w:tcPr>
          <w:p w14:paraId="3FA207DE" w14:textId="77777777" w:rsidR="00D418DA" w:rsidRDefault="00DB52A4">
            <w:pPr>
              <w:widowControl w:val="0"/>
              <w:spacing w:line="240" w:lineRule="auto"/>
              <w:ind w:firstLine="0"/>
              <w:jc w:val="center"/>
              <w:rPr>
                <w:sz w:val="20"/>
                <w:szCs w:val="20"/>
              </w:rPr>
            </w:pPr>
            <w:r>
              <w:rPr>
                <w:sz w:val="20"/>
                <w:szCs w:val="20"/>
              </w:rPr>
              <w:t>-0.0130</w:t>
            </w:r>
          </w:p>
          <w:p w14:paraId="3FA207DF" w14:textId="77777777" w:rsidR="00D418DA" w:rsidRDefault="00DB52A4">
            <w:pPr>
              <w:widowControl w:val="0"/>
              <w:spacing w:line="240" w:lineRule="auto"/>
              <w:ind w:firstLine="0"/>
              <w:jc w:val="center"/>
              <w:rPr>
                <w:sz w:val="20"/>
                <w:szCs w:val="20"/>
              </w:rPr>
            </w:pPr>
            <w:r>
              <w:rPr>
                <w:sz w:val="20"/>
                <w:szCs w:val="20"/>
              </w:rPr>
              <w:t>(0.0410)</w:t>
            </w:r>
          </w:p>
        </w:tc>
      </w:tr>
      <w:tr w:rsidR="00D418DA" w14:paraId="3FA207E6" w14:textId="77777777">
        <w:tc>
          <w:tcPr>
            <w:tcW w:w="1728" w:type="dxa"/>
          </w:tcPr>
          <w:p w14:paraId="3FA207E1" w14:textId="77777777" w:rsidR="00D418DA" w:rsidRDefault="00DB52A4">
            <w:pPr>
              <w:widowControl w:val="0"/>
              <w:spacing w:line="240" w:lineRule="auto"/>
              <w:ind w:firstLine="0"/>
              <w:jc w:val="center"/>
              <w:rPr>
                <w:sz w:val="20"/>
                <w:szCs w:val="20"/>
              </w:rPr>
            </w:pPr>
            <w:r>
              <w:rPr>
                <w:sz w:val="20"/>
                <w:szCs w:val="20"/>
              </w:rPr>
              <w:t>Observações</w:t>
            </w:r>
          </w:p>
        </w:tc>
        <w:tc>
          <w:tcPr>
            <w:tcW w:w="1728" w:type="dxa"/>
          </w:tcPr>
          <w:p w14:paraId="3FA207E2" w14:textId="77777777" w:rsidR="00D418DA" w:rsidRDefault="00DB52A4">
            <w:pPr>
              <w:widowControl w:val="0"/>
              <w:spacing w:line="240" w:lineRule="auto"/>
              <w:ind w:firstLine="0"/>
              <w:jc w:val="center"/>
              <w:rPr>
                <w:sz w:val="20"/>
                <w:szCs w:val="20"/>
              </w:rPr>
            </w:pPr>
            <w:r>
              <w:rPr>
                <w:sz w:val="20"/>
                <w:szCs w:val="20"/>
              </w:rPr>
              <w:t>48</w:t>
            </w:r>
          </w:p>
        </w:tc>
        <w:tc>
          <w:tcPr>
            <w:tcW w:w="1728" w:type="dxa"/>
          </w:tcPr>
          <w:p w14:paraId="3FA207E3" w14:textId="77777777" w:rsidR="00D418DA" w:rsidRDefault="00DB52A4">
            <w:pPr>
              <w:widowControl w:val="0"/>
              <w:spacing w:line="240" w:lineRule="auto"/>
              <w:ind w:firstLine="0"/>
              <w:jc w:val="center"/>
              <w:rPr>
                <w:sz w:val="20"/>
                <w:szCs w:val="20"/>
              </w:rPr>
            </w:pPr>
            <w:r>
              <w:rPr>
                <w:sz w:val="20"/>
                <w:szCs w:val="20"/>
              </w:rPr>
              <w:t>48</w:t>
            </w:r>
          </w:p>
        </w:tc>
        <w:tc>
          <w:tcPr>
            <w:tcW w:w="1728" w:type="dxa"/>
          </w:tcPr>
          <w:p w14:paraId="3FA207E4" w14:textId="77777777" w:rsidR="00D418DA" w:rsidRDefault="00DB52A4">
            <w:pPr>
              <w:widowControl w:val="0"/>
              <w:spacing w:line="240" w:lineRule="auto"/>
              <w:ind w:firstLine="0"/>
              <w:jc w:val="center"/>
              <w:rPr>
                <w:sz w:val="20"/>
                <w:szCs w:val="20"/>
              </w:rPr>
            </w:pPr>
            <w:r>
              <w:rPr>
                <w:sz w:val="20"/>
                <w:szCs w:val="20"/>
              </w:rPr>
              <w:t>48</w:t>
            </w:r>
          </w:p>
        </w:tc>
        <w:tc>
          <w:tcPr>
            <w:tcW w:w="1728" w:type="dxa"/>
            <w:shd w:val="clear" w:color="auto" w:fill="auto"/>
            <w:tcMar>
              <w:top w:w="100" w:type="dxa"/>
              <w:left w:w="100" w:type="dxa"/>
              <w:bottom w:w="100" w:type="dxa"/>
              <w:right w:w="100" w:type="dxa"/>
            </w:tcMar>
          </w:tcPr>
          <w:p w14:paraId="3FA207E5" w14:textId="77777777" w:rsidR="00D418DA" w:rsidRDefault="00DB52A4">
            <w:pPr>
              <w:widowControl w:val="0"/>
              <w:spacing w:line="240" w:lineRule="auto"/>
              <w:ind w:firstLine="0"/>
              <w:jc w:val="center"/>
              <w:rPr>
                <w:sz w:val="20"/>
                <w:szCs w:val="20"/>
              </w:rPr>
            </w:pPr>
            <w:r>
              <w:rPr>
                <w:sz w:val="20"/>
                <w:szCs w:val="20"/>
              </w:rPr>
              <w:t>48</w:t>
            </w:r>
          </w:p>
        </w:tc>
      </w:tr>
      <w:tr w:rsidR="00D418DA" w14:paraId="3FA207EC" w14:textId="77777777">
        <w:tc>
          <w:tcPr>
            <w:tcW w:w="1728" w:type="dxa"/>
          </w:tcPr>
          <w:p w14:paraId="3FA207E7" w14:textId="77777777" w:rsidR="00D418DA" w:rsidRDefault="00000000">
            <w:pPr>
              <w:widowControl w:val="0"/>
              <w:spacing w:line="240" w:lineRule="auto"/>
              <w:ind w:firstLine="0"/>
              <w:jc w:val="center"/>
              <w:rPr>
                <w:sz w:val="20"/>
                <w:szCs w:val="20"/>
              </w:rPr>
            </w:pPr>
            <m:oMathPara>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m:oMathPara>
          </w:p>
        </w:tc>
        <w:tc>
          <w:tcPr>
            <w:tcW w:w="1728" w:type="dxa"/>
          </w:tcPr>
          <w:p w14:paraId="3FA207E8" w14:textId="77777777" w:rsidR="00D418DA" w:rsidRDefault="00DB52A4">
            <w:pPr>
              <w:widowControl w:val="0"/>
              <w:spacing w:line="240" w:lineRule="auto"/>
              <w:ind w:firstLine="0"/>
              <w:jc w:val="center"/>
              <w:rPr>
                <w:sz w:val="20"/>
                <w:szCs w:val="20"/>
              </w:rPr>
            </w:pPr>
            <w:r>
              <w:rPr>
                <w:sz w:val="20"/>
                <w:szCs w:val="20"/>
              </w:rPr>
              <w:t>0.948524</w:t>
            </w:r>
          </w:p>
        </w:tc>
        <w:tc>
          <w:tcPr>
            <w:tcW w:w="1728" w:type="dxa"/>
          </w:tcPr>
          <w:p w14:paraId="3FA207E9" w14:textId="77777777" w:rsidR="00D418DA" w:rsidRDefault="00DB52A4">
            <w:pPr>
              <w:widowControl w:val="0"/>
              <w:spacing w:line="240" w:lineRule="auto"/>
              <w:ind w:firstLine="0"/>
              <w:jc w:val="center"/>
              <w:rPr>
                <w:sz w:val="20"/>
                <w:szCs w:val="20"/>
              </w:rPr>
            </w:pPr>
            <w:r>
              <w:rPr>
                <w:sz w:val="20"/>
                <w:szCs w:val="20"/>
              </w:rPr>
              <w:t>0.951168</w:t>
            </w:r>
          </w:p>
        </w:tc>
        <w:tc>
          <w:tcPr>
            <w:tcW w:w="1728" w:type="dxa"/>
          </w:tcPr>
          <w:p w14:paraId="3FA207EA" w14:textId="77777777" w:rsidR="00D418DA" w:rsidRDefault="00DB52A4">
            <w:pPr>
              <w:widowControl w:val="0"/>
              <w:spacing w:line="240" w:lineRule="auto"/>
              <w:ind w:firstLine="0"/>
              <w:jc w:val="center"/>
              <w:rPr>
                <w:sz w:val="20"/>
                <w:szCs w:val="20"/>
              </w:rPr>
            </w:pPr>
            <w:r>
              <w:rPr>
                <w:sz w:val="20"/>
                <w:szCs w:val="20"/>
              </w:rPr>
              <w:t>0.953957</w:t>
            </w:r>
          </w:p>
        </w:tc>
        <w:tc>
          <w:tcPr>
            <w:tcW w:w="1728" w:type="dxa"/>
          </w:tcPr>
          <w:p w14:paraId="3FA207EB" w14:textId="77777777" w:rsidR="00D418DA" w:rsidRDefault="00DB52A4">
            <w:pPr>
              <w:widowControl w:val="0"/>
              <w:spacing w:line="240" w:lineRule="auto"/>
              <w:ind w:firstLine="0"/>
              <w:jc w:val="center"/>
              <w:rPr>
                <w:sz w:val="20"/>
                <w:szCs w:val="20"/>
              </w:rPr>
            </w:pPr>
            <w:r>
              <w:rPr>
                <w:sz w:val="20"/>
                <w:szCs w:val="20"/>
              </w:rPr>
              <w:t>-</w:t>
            </w:r>
          </w:p>
        </w:tc>
      </w:tr>
      <w:tr w:rsidR="00D418DA" w14:paraId="3FA207F2" w14:textId="77777777">
        <w:tc>
          <w:tcPr>
            <w:tcW w:w="1728" w:type="dxa"/>
          </w:tcPr>
          <w:p w14:paraId="3FA207ED" w14:textId="77777777" w:rsidR="00D418DA" w:rsidRDefault="00000000">
            <w:pPr>
              <w:widowControl w:val="0"/>
              <w:spacing w:line="240" w:lineRule="auto"/>
              <w:ind w:firstLine="0"/>
              <w:jc w:val="center"/>
              <w:rPr>
                <w:sz w:val="20"/>
                <w:szCs w:val="20"/>
              </w:rPr>
            </w:pP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w:r w:rsidR="00DB52A4">
              <w:rPr>
                <w:sz w:val="20"/>
                <w:szCs w:val="20"/>
              </w:rPr>
              <w:t xml:space="preserve"> ajustado</w:t>
            </w:r>
          </w:p>
        </w:tc>
        <w:tc>
          <w:tcPr>
            <w:tcW w:w="1728" w:type="dxa"/>
          </w:tcPr>
          <w:p w14:paraId="3FA207EE" w14:textId="77777777" w:rsidR="00D418DA" w:rsidRDefault="00DB52A4">
            <w:pPr>
              <w:widowControl w:val="0"/>
              <w:spacing w:line="240" w:lineRule="auto"/>
              <w:ind w:firstLine="0"/>
              <w:jc w:val="center"/>
              <w:rPr>
                <w:sz w:val="20"/>
                <w:szCs w:val="20"/>
              </w:rPr>
            </w:pPr>
            <w:r>
              <w:rPr>
                <w:sz w:val="20"/>
                <w:szCs w:val="20"/>
              </w:rPr>
              <w:t>0.928842</w:t>
            </w:r>
          </w:p>
        </w:tc>
        <w:tc>
          <w:tcPr>
            <w:tcW w:w="1728" w:type="dxa"/>
          </w:tcPr>
          <w:p w14:paraId="3FA207EF" w14:textId="77777777" w:rsidR="00D418DA" w:rsidRDefault="00DB52A4">
            <w:pPr>
              <w:widowControl w:val="0"/>
              <w:spacing w:line="240" w:lineRule="auto"/>
              <w:ind w:firstLine="0"/>
              <w:jc w:val="center"/>
              <w:rPr>
                <w:sz w:val="20"/>
                <w:szCs w:val="20"/>
              </w:rPr>
            </w:pPr>
            <w:r>
              <w:rPr>
                <w:sz w:val="20"/>
                <w:szCs w:val="20"/>
              </w:rPr>
              <w:t>0.925964</w:t>
            </w:r>
          </w:p>
        </w:tc>
        <w:tc>
          <w:tcPr>
            <w:tcW w:w="1728" w:type="dxa"/>
          </w:tcPr>
          <w:p w14:paraId="3FA207F0" w14:textId="77777777" w:rsidR="00D418DA" w:rsidRDefault="00DB52A4">
            <w:pPr>
              <w:widowControl w:val="0"/>
              <w:spacing w:line="240" w:lineRule="auto"/>
              <w:ind w:firstLine="0"/>
              <w:jc w:val="center"/>
              <w:rPr>
                <w:sz w:val="20"/>
                <w:szCs w:val="20"/>
              </w:rPr>
            </w:pPr>
            <w:r>
              <w:rPr>
                <w:sz w:val="20"/>
                <w:szCs w:val="20"/>
              </w:rPr>
              <w:t>0.922714</w:t>
            </w:r>
          </w:p>
        </w:tc>
        <w:tc>
          <w:tcPr>
            <w:tcW w:w="1728" w:type="dxa"/>
          </w:tcPr>
          <w:p w14:paraId="3FA207F1" w14:textId="77777777" w:rsidR="00D418DA" w:rsidRDefault="00DB52A4">
            <w:pPr>
              <w:widowControl w:val="0"/>
              <w:spacing w:line="240" w:lineRule="auto"/>
              <w:ind w:firstLine="0"/>
              <w:jc w:val="center"/>
              <w:rPr>
                <w:sz w:val="20"/>
                <w:szCs w:val="20"/>
              </w:rPr>
            </w:pPr>
            <w:r>
              <w:rPr>
                <w:sz w:val="20"/>
                <w:szCs w:val="20"/>
              </w:rPr>
              <w:t>-</w:t>
            </w:r>
          </w:p>
        </w:tc>
      </w:tr>
      <w:tr w:rsidR="00D418DA" w14:paraId="3FA207F4" w14:textId="77777777">
        <w:trPr>
          <w:trHeight w:val="440"/>
        </w:trPr>
        <w:tc>
          <w:tcPr>
            <w:tcW w:w="8640" w:type="dxa"/>
            <w:gridSpan w:val="5"/>
          </w:tcPr>
          <w:p w14:paraId="3FA207F3" w14:textId="77777777" w:rsidR="00D418DA" w:rsidRDefault="00DB52A4">
            <w:pPr>
              <w:widowControl w:val="0"/>
              <w:spacing w:line="240" w:lineRule="auto"/>
              <w:ind w:firstLine="0"/>
              <w:jc w:val="center"/>
              <w:rPr>
                <w:sz w:val="16"/>
                <w:szCs w:val="16"/>
              </w:rPr>
            </w:pPr>
            <w:r>
              <w:rPr>
                <w:sz w:val="16"/>
                <w:szCs w:val="16"/>
              </w:rPr>
              <w:t>Nota: *p&lt;0.1; **p&lt;0.05; ***p&lt;0.01 - Erros Padrão Robustos a Heterocedasticidade em parênteses.</w:t>
            </w:r>
          </w:p>
        </w:tc>
      </w:tr>
    </w:tbl>
    <w:p w14:paraId="3FA207F5" w14:textId="77777777" w:rsidR="00D418DA" w:rsidRDefault="00D418DA">
      <w:pPr>
        <w:spacing w:line="360" w:lineRule="auto"/>
        <w:ind w:firstLine="0"/>
        <w:jc w:val="both"/>
      </w:pPr>
    </w:p>
    <w:p w14:paraId="3FA207F6" w14:textId="77777777" w:rsidR="00D418DA" w:rsidRDefault="00D418DA">
      <w:pPr>
        <w:spacing w:line="360" w:lineRule="auto"/>
        <w:jc w:val="both"/>
      </w:pPr>
    </w:p>
    <w:p w14:paraId="3FA207F7" w14:textId="77777777" w:rsidR="00D418DA" w:rsidRDefault="00D418DA">
      <w:pPr>
        <w:spacing w:line="360" w:lineRule="auto"/>
        <w:jc w:val="both"/>
      </w:pPr>
    </w:p>
    <w:p w14:paraId="3FA207F8" w14:textId="5BDA744D" w:rsidR="00D418DA" w:rsidRDefault="009E4232" w:rsidP="009E4232">
      <w:pPr>
        <w:spacing w:line="360" w:lineRule="auto"/>
        <w:jc w:val="both"/>
        <w:rPr>
          <w:lang w:val="en-US"/>
        </w:rPr>
      </w:pPr>
      <w:r w:rsidRPr="009E4232">
        <w:rPr>
          <w:lang w:val="en-US"/>
        </w:rPr>
        <w:t>In the first regression s</w:t>
      </w:r>
      <w:r>
        <w:rPr>
          <w:lang w:val="en-US"/>
        </w:rPr>
        <w:t xml:space="preserve">pecification, we see a negative effect over the wages, but it is insignificant at 5%. </w:t>
      </w:r>
      <w:r w:rsidRPr="009E4232">
        <w:rPr>
          <w:lang w:val="en-US"/>
        </w:rPr>
        <w:t>It is Worth noting that this is not the be</w:t>
      </w:r>
      <w:r>
        <w:rPr>
          <w:lang w:val="en-US"/>
        </w:rPr>
        <w:t>st specification, because it does not allow for the treatment effect to be heterogenous through time.</w:t>
      </w:r>
    </w:p>
    <w:p w14:paraId="05477834" w14:textId="77777777" w:rsidR="009E4232" w:rsidRDefault="009E4232" w:rsidP="009E4232">
      <w:pPr>
        <w:spacing w:line="360" w:lineRule="auto"/>
        <w:jc w:val="both"/>
        <w:rPr>
          <w:lang w:val="en-US"/>
        </w:rPr>
      </w:pPr>
    </w:p>
    <w:p w14:paraId="6B0D3BCE" w14:textId="522EDE4C" w:rsidR="009E4232" w:rsidRPr="009E4232" w:rsidRDefault="009E4232" w:rsidP="009E4232">
      <w:pPr>
        <w:spacing w:line="360" w:lineRule="auto"/>
        <w:jc w:val="both"/>
        <w:rPr>
          <w:lang w:val="en-US"/>
        </w:rPr>
      </w:pPr>
      <w:r>
        <w:rPr>
          <w:lang w:val="en-US"/>
        </w:rPr>
        <w:lastRenderedPageBreak/>
        <w:t xml:space="preserve">In the second specification, the impact is still negative, remaining statistically significant for the years of 2019 and 2020, but turning insignificant in 2021 and 2022, with the peak of the effect in 2019. </w:t>
      </w:r>
      <w:r w:rsidR="00487762">
        <w:rPr>
          <w:lang w:val="en-US"/>
        </w:rPr>
        <w:t>These results</w:t>
      </w:r>
      <w:r>
        <w:rPr>
          <w:lang w:val="en-US"/>
        </w:rPr>
        <w:t xml:space="preserve"> are in agreement with what was expected, since the impact is much greater in the year of 2019 and seem to decay throughout time. At the appendix, in Figure A.1, it is possible to visualize a graph displaying the coefficients together with a 95% confidence interval.</w:t>
      </w:r>
    </w:p>
    <w:p w14:paraId="3FA207F9" w14:textId="71FC01E9" w:rsidR="00D418DA" w:rsidRPr="00AA6A9F" w:rsidRDefault="00DB52A4">
      <w:pPr>
        <w:spacing w:line="360" w:lineRule="auto"/>
        <w:ind w:firstLine="0"/>
        <w:jc w:val="both"/>
        <w:rPr>
          <w:b/>
          <w:lang w:val="en-US"/>
        </w:rPr>
      </w:pPr>
      <w:r w:rsidRPr="009E4232">
        <w:rPr>
          <w:b/>
          <w:lang w:val="en-US"/>
        </w:rPr>
        <w:tab/>
      </w:r>
      <w:r w:rsidR="00AA6A9F" w:rsidRPr="00AA6A9F">
        <w:rPr>
          <w:lang w:val="en-US"/>
        </w:rPr>
        <w:t>In the third specification, w</w:t>
      </w:r>
      <w:r w:rsidR="00AA6A9F">
        <w:rPr>
          <w:lang w:val="en-US"/>
        </w:rPr>
        <w:t xml:space="preserve">e see that 2019 remains a statistically significant negative impact, but the estimated effect is smaller than on the second specification. Besides, the treatment effect stops being significant in 2020, possibly due to the loss of degrees of freedom, due to a greater number of coefficients. </w:t>
      </w:r>
      <w:r w:rsidR="00AA6A9F" w:rsidRPr="00AA6A9F">
        <w:rPr>
          <w:lang w:val="en-US"/>
        </w:rPr>
        <w:t>The main result for this model, however, is that t</w:t>
      </w:r>
      <w:r w:rsidR="00AA6A9F">
        <w:rPr>
          <w:lang w:val="en-US"/>
        </w:rPr>
        <w:t xml:space="preserve">he coefficients before 2019, the year of the accident, are all insignificant at 5% levels, indicating that the hypothesis of parallel tendencies is being respected. We can visualize the evolution of the coefficients </w:t>
      </w:r>
      <w:r w:rsidR="00487762">
        <w:rPr>
          <w:lang w:val="en-US"/>
        </w:rPr>
        <w:t>in</w:t>
      </w:r>
      <w:r w:rsidR="00AA6A9F">
        <w:rPr>
          <w:lang w:val="en-US"/>
        </w:rPr>
        <w:t xml:space="preserve"> Figure 2.</w:t>
      </w:r>
    </w:p>
    <w:p w14:paraId="3FA207FB" w14:textId="77777777" w:rsidR="00D418DA" w:rsidRDefault="00DB52A4">
      <w:pPr>
        <w:spacing w:line="360" w:lineRule="auto"/>
        <w:ind w:firstLine="0"/>
        <w:jc w:val="center"/>
      </w:pPr>
      <w:r>
        <w:rPr>
          <w:noProof/>
        </w:rPr>
        <w:drawing>
          <wp:inline distT="114300" distB="114300" distL="114300" distR="114300" wp14:anchorId="3FA20923" wp14:editId="3FA20924">
            <wp:extent cx="4100513" cy="2528379"/>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100513" cy="2528379"/>
                    </a:xfrm>
                    <a:prstGeom prst="rect">
                      <a:avLst/>
                    </a:prstGeom>
                    <a:ln/>
                  </pic:spPr>
                </pic:pic>
              </a:graphicData>
            </a:graphic>
          </wp:inline>
        </w:drawing>
      </w:r>
    </w:p>
    <w:p w14:paraId="3FA207FC" w14:textId="77777777" w:rsidR="00D418DA" w:rsidRDefault="00DB52A4">
      <w:pPr>
        <w:spacing w:line="360" w:lineRule="auto"/>
        <w:jc w:val="center"/>
      </w:pPr>
      <w:r>
        <w:rPr>
          <w:b/>
          <w:i/>
        </w:rPr>
        <w:t>Figura 3: Coeficientes estimados para Grupo 1 &amp; Especificação 3</w:t>
      </w:r>
    </w:p>
    <w:p w14:paraId="7F31E8DC" w14:textId="37239B53" w:rsidR="00AA6A9F" w:rsidRPr="00AA6A9F" w:rsidRDefault="00AA6A9F">
      <w:pPr>
        <w:spacing w:line="360" w:lineRule="auto"/>
        <w:jc w:val="both"/>
        <w:rPr>
          <w:lang w:val="en-US"/>
        </w:rPr>
      </w:pPr>
      <w:r w:rsidRPr="00AA6A9F">
        <w:rPr>
          <w:lang w:val="en-US"/>
        </w:rPr>
        <w:t>Lastly, we report the C</w:t>
      </w:r>
      <w:r>
        <w:rPr>
          <w:lang w:val="en-US"/>
        </w:rPr>
        <w:t xml:space="preserve">allaway Sant’Anna </w:t>
      </w:r>
      <w:r w:rsidR="000454A5">
        <w:rPr>
          <w:lang w:val="en-US"/>
        </w:rPr>
        <w:t>specification</w:t>
      </w:r>
      <w:r>
        <w:rPr>
          <w:lang w:val="en-US"/>
        </w:rPr>
        <w:t xml:space="preserve"> as a robustness test for the analysis. We can see that it gets to very similar results to those of the third specification, with the effect in 2019 being even more significant than before, and the placebo test indicating the existence of parallel tendencies. </w:t>
      </w:r>
      <w:r w:rsidRPr="00AA6A9F">
        <w:rPr>
          <w:lang w:val="en-US"/>
        </w:rPr>
        <w:t>In the appendix, it is possible to see a grap</w:t>
      </w:r>
      <w:r>
        <w:rPr>
          <w:lang w:val="en-US"/>
        </w:rPr>
        <w:t>h with the results on Figure A.2, indicating that the only statistically significant coefficient is the one from 2019.</w:t>
      </w:r>
    </w:p>
    <w:p w14:paraId="28FFADA0" w14:textId="1A848294" w:rsidR="00735CE7" w:rsidRPr="00735CE7" w:rsidRDefault="00735CE7">
      <w:pPr>
        <w:spacing w:line="360" w:lineRule="auto"/>
        <w:ind w:firstLine="0"/>
        <w:jc w:val="both"/>
        <w:rPr>
          <w:lang w:val="en-US"/>
        </w:rPr>
      </w:pPr>
      <w:r w:rsidRPr="00FF483C">
        <w:rPr>
          <w:lang w:val="en-US"/>
        </w:rPr>
        <w:tab/>
      </w:r>
      <w:r w:rsidRPr="00735CE7">
        <w:rPr>
          <w:lang w:val="en-US"/>
        </w:rPr>
        <w:t xml:space="preserve">It is </w:t>
      </w:r>
      <w:r w:rsidR="00F07565" w:rsidRPr="00735CE7">
        <w:rPr>
          <w:lang w:val="en-US"/>
        </w:rPr>
        <w:t>important</w:t>
      </w:r>
      <w:r w:rsidRPr="00735CE7">
        <w:rPr>
          <w:lang w:val="en-US"/>
        </w:rPr>
        <w:t xml:space="preserve"> to n</w:t>
      </w:r>
      <w:r>
        <w:rPr>
          <w:lang w:val="en-US"/>
        </w:rPr>
        <w:t xml:space="preserve">ote that the preferred specification is the second one, because the parallel tendencies hypothesis appears to be respected, as shown by the insignificance of the pretreatment dummy coefficients in the third and fourth specifications. Thus, we can take the placebo test out </w:t>
      </w:r>
      <w:r>
        <w:rPr>
          <w:lang w:val="en-US"/>
        </w:rPr>
        <w:lastRenderedPageBreak/>
        <w:t>of the regression, gaining degrees of freedom while maintaining our trust on the non-bias of the estimators.</w:t>
      </w:r>
    </w:p>
    <w:p w14:paraId="3FA207FE" w14:textId="1EBFB0EA" w:rsidR="00D418DA" w:rsidRPr="00FF483C" w:rsidRDefault="00DB52A4">
      <w:pPr>
        <w:spacing w:line="360" w:lineRule="auto"/>
        <w:ind w:firstLine="0"/>
        <w:jc w:val="both"/>
        <w:rPr>
          <w:lang w:val="en-US"/>
        </w:rPr>
      </w:pPr>
      <w:r w:rsidRPr="00735CE7">
        <w:rPr>
          <w:lang w:val="en-US"/>
        </w:rPr>
        <w:tab/>
      </w:r>
    </w:p>
    <w:p w14:paraId="0B84506A" w14:textId="56890345" w:rsidR="00735CE7" w:rsidRPr="00735CE7" w:rsidRDefault="00735CE7">
      <w:pPr>
        <w:spacing w:line="360" w:lineRule="auto"/>
        <w:ind w:firstLine="0"/>
        <w:jc w:val="both"/>
        <w:rPr>
          <w:u w:val="single"/>
          <w:lang w:val="en-US"/>
        </w:rPr>
      </w:pPr>
      <w:r w:rsidRPr="00FF483C">
        <w:rPr>
          <w:lang w:val="en-US"/>
        </w:rPr>
        <w:tab/>
      </w:r>
      <w:r w:rsidRPr="00735CE7">
        <w:rPr>
          <w:lang w:val="en-US"/>
        </w:rPr>
        <w:t xml:space="preserve">The second group contains cities </w:t>
      </w:r>
      <w:r>
        <w:rPr>
          <w:lang w:val="en-US"/>
        </w:rPr>
        <w:t>downstream of the river that were closer to the place of the accident.</w:t>
      </w:r>
    </w:p>
    <w:p w14:paraId="3FA20800" w14:textId="77777777" w:rsidR="00D418DA" w:rsidRPr="00FF483C" w:rsidRDefault="00D418DA">
      <w:pPr>
        <w:spacing w:line="360" w:lineRule="auto"/>
        <w:jc w:val="both"/>
        <w:rPr>
          <w:lang w:val="en-US"/>
        </w:rPr>
      </w:pPr>
    </w:p>
    <w:tbl>
      <w:tblPr>
        <w:tblStyle w:val="a0"/>
        <w:tblpPr w:leftFromText="180" w:rightFromText="180" w:topFromText="180" w:bottomFromText="180" w:vertAnchor="text"/>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728"/>
        <w:gridCol w:w="1728"/>
        <w:gridCol w:w="1728"/>
        <w:gridCol w:w="1728"/>
      </w:tblGrid>
      <w:tr w:rsidR="00D418DA" w14:paraId="3FA20802" w14:textId="77777777">
        <w:trPr>
          <w:trHeight w:val="440"/>
        </w:trPr>
        <w:tc>
          <w:tcPr>
            <w:tcW w:w="8640" w:type="dxa"/>
            <w:gridSpan w:val="5"/>
          </w:tcPr>
          <w:p w14:paraId="3FA20801" w14:textId="77777777" w:rsidR="00D418DA" w:rsidRDefault="00DB52A4">
            <w:pPr>
              <w:widowControl w:val="0"/>
              <w:spacing w:line="240" w:lineRule="auto"/>
              <w:ind w:firstLine="0"/>
              <w:jc w:val="center"/>
              <w:rPr>
                <w:b/>
                <w:sz w:val="20"/>
                <w:szCs w:val="20"/>
              </w:rPr>
            </w:pPr>
            <w:r>
              <w:rPr>
                <w:b/>
                <w:sz w:val="20"/>
                <w:szCs w:val="20"/>
              </w:rPr>
              <w:t>GRUPO 2 -  Betim, São Joaquim de Bicas, Igarapé e Mário Campos</w:t>
            </w:r>
          </w:p>
        </w:tc>
      </w:tr>
      <w:tr w:rsidR="00D418DA" w14:paraId="3FA20808" w14:textId="77777777">
        <w:tc>
          <w:tcPr>
            <w:tcW w:w="1728" w:type="dxa"/>
          </w:tcPr>
          <w:p w14:paraId="3FA20803" w14:textId="77777777" w:rsidR="00D418DA" w:rsidRDefault="00DB52A4">
            <w:pPr>
              <w:widowControl w:val="0"/>
              <w:spacing w:line="240" w:lineRule="auto"/>
              <w:ind w:firstLine="0"/>
              <w:jc w:val="center"/>
              <w:rPr>
                <w:sz w:val="20"/>
                <w:szCs w:val="20"/>
              </w:rPr>
            </w:pPr>
            <w:r>
              <w:rPr>
                <w:sz w:val="20"/>
                <w:szCs w:val="20"/>
              </w:rPr>
              <w:t>Variável Dependente</w:t>
            </w:r>
          </w:p>
        </w:tc>
        <w:tc>
          <w:tcPr>
            <w:tcW w:w="1728" w:type="dxa"/>
          </w:tcPr>
          <w:p w14:paraId="3FA20804" w14:textId="77777777" w:rsidR="00D418DA" w:rsidRDefault="00DB52A4">
            <w:pPr>
              <w:widowControl w:val="0"/>
              <w:spacing w:line="240" w:lineRule="auto"/>
              <w:ind w:firstLine="0"/>
              <w:jc w:val="center"/>
              <w:rPr>
                <w:sz w:val="20"/>
                <w:szCs w:val="20"/>
              </w:rPr>
            </w:pPr>
            <w:r>
              <w:rPr>
                <w:sz w:val="20"/>
                <w:szCs w:val="20"/>
              </w:rPr>
              <w:t>(1) Efeito Homogêneo</w:t>
            </w:r>
          </w:p>
        </w:tc>
        <w:tc>
          <w:tcPr>
            <w:tcW w:w="1728" w:type="dxa"/>
          </w:tcPr>
          <w:p w14:paraId="3FA20805" w14:textId="77777777" w:rsidR="00D418DA" w:rsidRDefault="00DB52A4">
            <w:pPr>
              <w:widowControl w:val="0"/>
              <w:spacing w:line="240" w:lineRule="auto"/>
              <w:ind w:firstLine="0"/>
              <w:jc w:val="center"/>
              <w:rPr>
                <w:sz w:val="20"/>
                <w:szCs w:val="20"/>
              </w:rPr>
            </w:pPr>
            <w:r>
              <w:rPr>
                <w:sz w:val="20"/>
                <w:szCs w:val="20"/>
              </w:rPr>
              <w:t>(2) Efeito Heterogêneo Pós Desastre</w:t>
            </w:r>
          </w:p>
        </w:tc>
        <w:tc>
          <w:tcPr>
            <w:tcW w:w="1728" w:type="dxa"/>
          </w:tcPr>
          <w:p w14:paraId="3FA20806" w14:textId="77777777" w:rsidR="00D418DA" w:rsidRDefault="00DB52A4">
            <w:pPr>
              <w:widowControl w:val="0"/>
              <w:spacing w:line="240" w:lineRule="auto"/>
              <w:ind w:firstLine="0"/>
              <w:jc w:val="center"/>
              <w:rPr>
                <w:sz w:val="20"/>
                <w:szCs w:val="20"/>
              </w:rPr>
            </w:pPr>
            <w:r>
              <w:rPr>
                <w:sz w:val="20"/>
                <w:szCs w:val="20"/>
              </w:rPr>
              <w:t xml:space="preserve">(3) Efeito Heterogêneo </w:t>
            </w:r>
            <w:proofErr w:type="spellStart"/>
            <w:r>
              <w:rPr>
                <w:sz w:val="20"/>
                <w:szCs w:val="20"/>
              </w:rPr>
              <w:t>Pré</w:t>
            </w:r>
            <w:proofErr w:type="spellEnd"/>
            <w:r>
              <w:rPr>
                <w:sz w:val="20"/>
                <w:szCs w:val="20"/>
              </w:rPr>
              <w:t xml:space="preserve"> e Pós Desastre</w:t>
            </w:r>
          </w:p>
        </w:tc>
        <w:tc>
          <w:tcPr>
            <w:tcW w:w="1728" w:type="dxa"/>
          </w:tcPr>
          <w:p w14:paraId="3FA20807" w14:textId="77777777" w:rsidR="00D418DA" w:rsidRDefault="00DB52A4">
            <w:pPr>
              <w:widowControl w:val="0"/>
              <w:spacing w:line="240" w:lineRule="auto"/>
              <w:ind w:firstLine="0"/>
              <w:jc w:val="center"/>
              <w:rPr>
                <w:sz w:val="20"/>
                <w:szCs w:val="20"/>
              </w:rPr>
            </w:pPr>
            <w:r>
              <w:rPr>
                <w:sz w:val="20"/>
                <w:szCs w:val="20"/>
              </w:rPr>
              <w:t xml:space="preserve">(4) </w:t>
            </w:r>
            <w:proofErr w:type="spellStart"/>
            <w:r>
              <w:rPr>
                <w:sz w:val="20"/>
                <w:szCs w:val="20"/>
              </w:rPr>
              <w:t>Callaway</w:t>
            </w:r>
            <w:proofErr w:type="spellEnd"/>
            <w:r>
              <w:rPr>
                <w:sz w:val="20"/>
                <w:szCs w:val="20"/>
              </w:rPr>
              <w:t xml:space="preserve"> Sant’Anna</w:t>
            </w:r>
          </w:p>
        </w:tc>
      </w:tr>
      <w:tr w:rsidR="00D418DA" w14:paraId="3FA2080F" w14:textId="77777777">
        <w:tc>
          <w:tcPr>
            <w:tcW w:w="1728" w:type="dxa"/>
          </w:tcPr>
          <w:p w14:paraId="3FA20809" w14:textId="77777777" w:rsidR="00D418DA" w:rsidRDefault="00DB52A4">
            <w:pPr>
              <w:spacing w:line="360" w:lineRule="auto"/>
              <w:ind w:firstLine="0"/>
              <w:jc w:val="center"/>
              <w:rPr>
                <w:sz w:val="20"/>
                <w:szCs w:val="20"/>
              </w:rPr>
            </w:pPr>
            <m:oMathPara>
              <m:oMath>
                <m:r>
                  <w:rPr>
                    <w:rFonts w:ascii="Cambria Math" w:hAnsi="Cambria Math"/>
                    <w:sz w:val="20"/>
                    <w:szCs w:val="20"/>
                  </w:rPr>
                  <m:t>ϕ</m:t>
                </m:r>
              </m:oMath>
            </m:oMathPara>
          </w:p>
        </w:tc>
        <w:tc>
          <w:tcPr>
            <w:tcW w:w="1728" w:type="dxa"/>
            <w:shd w:val="clear" w:color="auto" w:fill="auto"/>
            <w:tcMar>
              <w:top w:w="100" w:type="dxa"/>
              <w:left w:w="100" w:type="dxa"/>
              <w:bottom w:w="100" w:type="dxa"/>
              <w:right w:w="100" w:type="dxa"/>
            </w:tcMar>
          </w:tcPr>
          <w:p w14:paraId="3FA2080A" w14:textId="77777777" w:rsidR="00D418DA" w:rsidRDefault="00DB52A4">
            <w:pPr>
              <w:spacing w:line="240" w:lineRule="auto"/>
              <w:ind w:firstLine="0"/>
              <w:jc w:val="center"/>
              <w:rPr>
                <w:sz w:val="20"/>
                <w:szCs w:val="20"/>
              </w:rPr>
            </w:pPr>
            <w:r>
              <w:rPr>
                <w:sz w:val="20"/>
                <w:szCs w:val="20"/>
              </w:rPr>
              <w:t>-0.030624</w:t>
            </w:r>
          </w:p>
          <w:p w14:paraId="3FA2080B" w14:textId="77777777" w:rsidR="00D418DA" w:rsidRDefault="00DB52A4">
            <w:pPr>
              <w:spacing w:line="240" w:lineRule="auto"/>
              <w:ind w:firstLine="0"/>
              <w:jc w:val="center"/>
              <w:rPr>
                <w:sz w:val="20"/>
                <w:szCs w:val="20"/>
              </w:rPr>
            </w:pPr>
            <w:r>
              <w:rPr>
                <w:sz w:val="20"/>
                <w:szCs w:val="20"/>
              </w:rPr>
              <w:t>(0.036593)</w:t>
            </w:r>
          </w:p>
        </w:tc>
        <w:tc>
          <w:tcPr>
            <w:tcW w:w="1728" w:type="dxa"/>
          </w:tcPr>
          <w:p w14:paraId="3FA2080C"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0D"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0E" w14:textId="77777777" w:rsidR="00D418DA" w:rsidRDefault="00DB52A4">
            <w:pPr>
              <w:widowControl w:val="0"/>
              <w:spacing w:line="240" w:lineRule="auto"/>
              <w:ind w:firstLine="0"/>
              <w:jc w:val="center"/>
              <w:rPr>
                <w:sz w:val="20"/>
                <w:szCs w:val="20"/>
              </w:rPr>
            </w:pPr>
            <w:r>
              <w:rPr>
                <w:sz w:val="20"/>
                <w:szCs w:val="20"/>
              </w:rPr>
              <w:t>-</w:t>
            </w:r>
          </w:p>
        </w:tc>
      </w:tr>
      <w:tr w:rsidR="00D418DA" w14:paraId="3FA20816" w14:textId="77777777">
        <w:tc>
          <w:tcPr>
            <w:tcW w:w="1728" w:type="dxa"/>
          </w:tcPr>
          <w:p w14:paraId="3FA20810"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2015</m:t>
                    </m:r>
                  </m:sub>
                </m:sSub>
              </m:oMath>
            </m:oMathPara>
          </w:p>
        </w:tc>
        <w:tc>
          <w:tcPr>
            <w:tcW w:w="1728" w:type="dxa"/>
          </w:tcPr>
          <w:p w14:paraId="3FA20811"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12"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13" w14:textId="77777777" w:rsidR="00D418DA" w:rsidRDefault="00DB52A4">
            <w:pPr>
              <w:widowControl w:val="0"/>
              <w:spacing w:line="240" w:lineRule="auto"/>
              <w:ind w:firstLine="0"/>
              <w:jc w:val="center"/>
              <w:rPr>
                <w:sz w:val="20"/>
                <w:szCs w:val="20"/>
              </w:rPr>
            </w:pPr>
            <w:r>
              <w:rPr>
                <w:sz w:val="20"/>
                <w:szCs w:val="20"/>
              </w:rPr>
              <w:t>0.002515</w:t>
            </w:r>
          </w:p>
          <w:p w14:paraId="3FA20814" w14:textId="77777777" w:rsidR="00D418DA" w:rsidRDefault="00DB52A4">
            <w:pPr>
              <w:widowControl w:val="0"/>
              <w:spacing w:line="240" w:lineRule="auto"/>
              <w:ind w:firstLine="0"/>
              <w:jc w:val="center"/>
              <w:rPr>
                <w:sz w:val="20"/>
                <w:szCs w:val="20"/>
              </w:rPr>
            </w:pPr>
            <w:r>
              <w:rPr>
                <w:sz w:val="20"/>
                <w:szCs w:val="20"/>
              </w:rPr>
              <w:t>(0.042928)</w:t>
            </w:r>
          </w:p>
        </w:tc>
        <w:tc>
          <w:tcPr>
            <w:tcW w:w="1728" w:type="dxa"/>
          </w:tcPr>
          <w:p w14:paraId="3FA20815" w14:textId="77777777" w:rsidR="00D418DA" w:rsidRDefault="00DB52A4">
            <w:pPr>
              <w:widowControl w:val="0"/>
              <w:spacing w:line="240" w:lineRule="auto"/>
              <w:ind w:firstLine="0"/>
              <w:jc w:val="center"/>
              <w:rPr>
                <w:sz w:val="20"/>
                <w:szCs w:val="20"/>
              </w:rPr>
            </w:pPr>
            <w:r>
              <w:rPr>
                <w:sz w:val="20"/>
                <w:szCs w:val="20"/>
              </w:rPr>
              <w:t>-</w:t>
            </w:r>
          </w:p>
        </w:tc>
      </w:tr>
      <w:tr w:rsidR="00D418DA" w14:paraId="3FA2081E" w14:textId="77777777">
        <w:tc>
          <w:tcPr>
            <w:tcW w:w="1728" w:type="dxa"/>
          </w:tcPr>
          <w:p w14:paraId="3FA20817"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2016</m:t>
                    </m:r>
                  </m:sub>
                </m:sSub>
              </m:oMath>
            </m:oMathPara>
          </w:p>
        </w:tc>
        <w:tc>
          <w:tcPr>
            <w:tcW w:w="1728" w:type="dxa"/>
          </w:tcPr>
          <w:p w14:paraId="3FA20818"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19"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1A" w14:textId="77777777" w:rsidR="00D418DA" w:rsidRDefault="00DB52A4">
            <w:pPr>
              <w:widowControl w:val="0"/>
              <w:spacing w:line="240" w:lineRule="auto"/>
              <w:ind w:firstLine="0"/>
              <w:jc w:val="center"/>
              <w:rPr>
                <w:sz w:val="20"/>
                <w:szCs w:val="20"/>
              </w:rPr>
            </w:pPr>
            <w:r>
              <w:rPr>
                <w:sz w:val="20"/>
                <w:szCs w:val="20"/>
              </w:rPr>
              <w:t>-0.038329</w:t>
            </w:r>
          </w:p>
          <w:p w14:paraId="3FA2081B" w14:textId="77777777" w:rsidR="00D418DA" w:rsidRDefault="00DB52A4">
            <w:pPr>
              <w:widowControl w:val="0"/>
              <w:spacing w:line="240" w:lineRule="auto"/>
              <w:ind w:firstLine="0"/>
              <w:jc w:val="center"/>
              <w:rPr>
                <w:sz w:val="20"/>
                <w:szCs w:val="20"/>
              </w:rPr>
            </w:pPr>
            <w:r>
              <w:rPr>
                <w:sz w:val="20"/>
                <w:szCs w:val="20"/>
              </w:rPr>
              <w:t>(0.036845)</w:t>
            </w:r>
          </w:p>
        </w:tc>
        <w:tc>
          <w:tcPr>
            <w:tcW w:w="1728" w:type="dxa"/>
            <w:shd w:val="clear" w:color="auto" w:fill="auto"/>
            <w:tcMar>
              <w:top w:w="100" w:type="dxa"/>
              <w:left w:w="100" w:type="dxa"/>
              <w:bottom w:w="100" w:type="dxa"/>
              <w:right w:w="100" w:type="dxa"/>
            </w:tcMar>
          </w:tcPr>
          <w:p w14:paraId="3FA2081C" w14:textId="77777777" w:rsidR="00D418DA" w:rsidRDefault="00DB52A4">
            <w:pPr>
              <w:widowControl w:val="0"/>
              <w:spacing w:line="240" w:lineRule="auto"/>
              <w:ind w:firstLine="0"/>
              <w:jc w:val="center"/>
              <w:rPr>
                <w:sz w:val="20"/>
                <w:szCs w:val="20"/>
              </w:rPr>
            </w:pPr>
            <w:r>
              <w:rPr>
                <w:sz w:val="20"/>
                <w:szCs w:val="20"/>
              </w:rPr>
              <w:t>-0.0408</w:t>
            </w:r>
          </w:p>
          <w:p w14:paraId="3FA2081D" w14:textId="77777777" w:rsidR="00D418DA" w:rsidRDefault="00DB52A4">
            <w:pPr>
              <w:widowControl w:val="0"/>
              <w:spacing w:line="240" w:lineRule="auto"/>
              <w:ind w:firstLine="0"/>
              <w:jc w:val="center"/>
              <w:rPr>
                <w:sz w:val="20"/>
                <w:szCs w:val="20"/>
              </w:rPr>
            </w:pPr>
            <w:r>
              <w:rPr>
                <w:sz w:val="20"/>
                <w:szCs w:val="20"/>
              </w:rPr>
              <w:t>(0.0233)</w:t>
            </w:r>
          </w:p>
        </w:tc>
      </w:tr>
      <w:tr w:rsidR="00D418DA" w14:paraId="3FA20826" w14:textId="77777777">
        <w:tc>
          <w:tcPr>
            <w:tcW w:w="1728" w:type="dxa"/>
          </w:tcPr>
          <w:p w14:paraId="3FA2081F"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2017</m:t>
                    </m:r>
                  </m:sub>
                </m:sSub>
              </m:oMath>
            </m:oMathPara>
          </w:p>
        </w:tc>
        <w:tc>
          <w:tcPr>
            <w:tcW w:w="1728" w:type="dxa"/>
          </w:tcPr>
          <w:p w14:paraId="3FA20820"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21"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22" w14:textId="77777777" w:rsidR="00D418DA" w:rsidRDefault="00DB52A4">
            <w:pPr>
              <w:widowControl w:val="0"/>
              <w:spacing w:line="240" w:lineRule="auto"/>
              <w:ind w:firstLine="0"/>
              <w:jc w:val="center"/>
              <w:rPr>
                <w:sz w:val="20"/>
                <w:szCs w:val="20"/>
              </w:rPr>
            </w:pPr>
            <w:r>
              <w:rPr>
                <w:sz w:val="20"/>
                <w:szCs w:val="20"/>
              </w:rPr>
              <w:t>-0.014041</w:t>
            </w:r>
          </w:p>
          <w:p w14:paraId="3FA20823" w14:textId="77777777" w:rsidR="00D418DA" w:rsidRDefault="00DB52A4">
            <w:pPr>
              <w:widowControl w:val="0"/>
              <w:spacing w:line="240" w:lineRule="auto"/>
              <w:ind w:firstLine="0"/>
              <w:jc w:val="center"/>
              <w:rPr>
                <w:sz w:val="20"/>
                <w:szCs w:val="20"/>
              </w:rPr>
            </w:pPr>
            <w:r>
              <w:rPr>
                <w:sz w:val="20"/>
                <w:szCs w:val="20"/>
              </w:rPr>
              <w:t>(0.028470)</w:t>
            </w:r>
          </w:p>
        </w:tc>
        <w:tc>
          <w:tcPr>
            <w:tcW w:w="1728" w:type="dxa"/>
            <w:shd w:val="clear" w:color="auto" w:fill="auto"/>
            <w:tcMar>
              <w:top w:w="100" w:type="dxa"/>
              <w:left w:w="100" w:type="dxa"/>
              <w:bottom w:w="100" w:type="dxa"/>
              <w:right w:w="100" w:type="dxa"/>
            </w:tcMar>
          </w:tcPr>
          <w:p w14:paraId="3FA20824" w14:textId="77777777" w:rsidR="00D418DA" w:rsidRDefault="00DB52A4">
            <w:pPr>
              <w:widowControl w:val="0"/>
              <w:spacing w:line="240" w:lineRule="auto"/>
              <w:ind w:firstLine="0"/>
              <w:jc w:val="center"/>
              <w:rPr>
                <w:sz w:val="20"/>
                <w:szCs w:val="20"/>
              </w:rPr>
            </w:pPr>
            <w:r>
              <w:rPr>
                <w:sz w:val="20"/>
                <w:szCs w:val="20"/>
              </w:rPr>
              <w:t>0.0243</w:t>
            </w:r>
          </w:p>
          <w:p w14:paraId="3FA20825" w14:textId="77777777" w:rsidR="00D418DA" w:rsidRDefault="00DB52A4">
            <w:pPr>
              <w:widowControl w:val="0"/>
              <w:spacing w:line="240" w:lineRule="auto"/>
              <w:ind w:firstLine="0"/>
              <w:jc w:val="center"/>
              <w:rPr>
                <w:sz w:val="20"/>
                <w:szCs w:val="20"/>
              </w:rPr>
            </w:pPr>
            <w:r>
              <w:rPr>
                <w:sz w:val="20"/>
                <w:szCs w:val="20"/>
              </w:rPr>
              <w:t>(0.0216)</w:t>
            </w:r>
          </w:p>
        </w:tc>
      </w:tr>
      <w:tr w:rsidR="00D418DA" w14:paraId="3FA2082D" w14:textId="77777777">
        <w:tc>
          <w:tcPr>
            <w:tcW w:w="1728" w:type="dxa"/>
          </w:tcPr>
          <w:p w14:paraId="3FA20827"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2018</m:t>
                    </m:r>
                  </m:sub>
                </m:sSub>
              </m:oMath>
            </m:oMathPara>
          </w:p>
        </w:tc>
        <w:tc>
          <w:tcPr>
            <w:tcW w:w="1728" w:type="dxa"/>
          </w:tcPr>
          <w:p w14:paraId="3FA20828"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29"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2A"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2B" w14:textId="77777777" w:rsidR="00D418DA" w:rsidRDefault="00DB52A4">
            <w:pPr>
              <w:widowControl w:val="0"/>
              <w:spacing w:line="240" w:lineRule="auto"/>
              <w:ind w:firstLine="0"/>
              <w:jc w:val="center"/>
              <w:rPr>
                <w:sz w:val="20"/>
                <w:szCs w:val="20"/>
              </w:rPr>
            </w:pPr>
            <w:r>
              <w:rPr>
                <w:sz w:val="20"/>
                <w:szCs w:val="20"/>
              </w:rPr>
              <w:t>0.0140</w:t>
            </w:r>
          </w:p>
          <w:p w14:paraId="3FA2082C" w14:textId="77777777" w:rsidR="00D418DA" w:rsidRDefault="00DB52A4">
            <w:pPr>
              <w:widowControl w:val="0"/>
              <w:spacing w:line="240" w:lineRule="auto"/>
              <w:ind w:firstLine="0"/>
              <w:jc w:val="center"/>
              <w:rPr>
                <w:sz w:val="20"/>
                <w:szCs w:val="20"/>
              </w:rPr>
            </w:pPr>
            <w:r>
              <w:rPr>
                <w:sz w:val="20"/>
                <w:szCs w:val="20"/>
              </w:rPr>
              <w:t>(0.0141)</w:t>
            </w:r>
          </w:p>
        </w:tc>
      </w:tr>
      <w:tr w:rsidR="00D418DA" w14:paraId="3FA20836" w14:textId="77777777">
        <w:tc>
          <w:tcPr>
            <w:tcW w:w="1728" w:type="dxa"/>
          </w:tcPr>
          <w:p w14:paraId="3FA2082E"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2019</m:t>
                    </m:r>
                  </m:sub>
                </m:sSub>
              </m:oMath>
            </m:oMathPara>
          </w:p>
        </w:tc>
        <w:tc>
          <w:tcPr>
            <w:tcW w:w="1728" w:type="dxa"/>
          </w:tcPr>
          <w:p w14:paraId="3FA2082F"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30" w14:textId="77777777" w:rsidR="00D418DA" w:rsidRDefault="00DB52A4">
            <w:pPr>
              <w:widowControl w:val="0"/>
              <w:spacing w:line="240" w:lineRule="auto"/>
              <w:ind w:firstLine="0"/>
              <w:jc w:val="center"/>
              <w:rPr>
                <w:sz w:val="20"/>
                <w:szCs w:val="20"/>
              </w:rPr>
            </w:pPr>
            <w:r>
              <w:rPr>
                <w:sz w:val="20"/>
                <w:szCs w:val="20"/>
              </w:rPr>
              <w:t>-0.009051</w:t>
            </w:r>
          </w:p>
          <w:p w14:paraId="3FA20831" w14:textId="77777777" w:rsidR="00D418DA" w:rsidRDefault="00DB52A4">
            <w:pPr>
              <w:widowControl w:val="0"/>
              <w:spacing w:line="240" w:lineRule="auto"/>
              <w:ind w:firstLine="0"/>
              <w:jc w:val="center"/>
              <w:rPr>
                <w:sz w:val="20"/>
                <w:szCs w:val="20"/>
              </w:rPr>
            </w:pPr>
            <w:r>
              <w:rPr>
                <w:sz w:val="20"/>
                <w:szCs w:val="20"/>
              </w:rPr>
              <w:t>(0.037644)</w:t>
            </w:r>
          </w:p>
        </w:tc>
        <w:tc>
          <w:tcPr>
            <w:tcW w:w="1728" w:type="dxa"/>
            <w:shd w:val="clear" w:color="auto" w:fill="auto"/>
            <w:tcMar>
              <w:top w:w="100" w:type="dxa"/>
              <w:left w:w="100" w:type="dxa"/>
              <w:bottom w:w="100" w:type="dxa"/>
              <w:right w:w="100" w:type="dxa"/>
            </w:tcMar>
          </w:tcPr>
          <w:p w14:paraId="3FA20832" w14:textId="77777777" w:rsidR="00D418DA" w:rsidRDefault="00DB52A4">
            <w:pPr>
              <w:widowControl w:val="0"/>
              <w:spacing w:line="240" w:lineRule="auto"/>
              <w:ind w:firstLine="0"/>
              <w:jc w:val="center"/>
              <w:rPr>
                <w:sz w:val="20"/>
                <w:szCs w:val="20"/>
              </w:rPr>
            </w:pPr>
            <w:r>
              <w:rPr>
                <w:sz w:val="20"/>
                <w:szCs w:val="20"/>
              </w:rPr>
              <w:t>-0.021515</w:t>
            </w:r>
          </w:p>
          <w:p w14:paraId="3FA20833" w14:textId="77777777" w:rsidR="00D418DA" w:rsidRDefault="00DB52A4">
            <w:pPr>
              <w:widowControl w:val="0"/>
              <w:spacing w:line="240" w:lineRule="auto"/>
              <w:ind w:firstLine="0"/>
              <w:jc w:val="center"/>
              <w:rPr>
                <w:sz w:val="20"/>
                <w:szCs w:val="20"/>
              </w:rPr>
            </w:pPr>
            <w:r>
              <w:rPr>
                <w:sz w:val="20"/>
                <w:szCs w:val="20"/>
              </w:rPr>
              <w:t>(0.040596)</w:t>
            </w:r>
          </w:p>
        </w:tc>
        <w:tc>
          <w:tcPr>
            <w:tcW w:w="1728" w:type="dxa"/>
            <w:shd w:val="clear" w:color="auto" w:fill="auto"/>
            <w:tcMar>
              <w:top w:w="100" w:type="dxa"/>
              <w:left w:w="100" w:type="dxa"/>
              <w:bottom w:w="100" w:type="dxa"/>
              <w:right w:w="100" w:type="dxa"/>
            </w:tcMar>
          </w:tcPr>
          <w:p w14:paraId="3FA20834" w14:textId="77777777" w:rsidR="00D418DA" w:rsidRDefault="00DB52A4">
            <w:pPr>
              <w:widowControl w:val="0"/>
              <w:spacing w:line="240" w:lineRule="auto"/>
              <w:ind w:firstLine="0"/>
              <w:jc w:val="center"/>
              <w:rPr>
                <w:sz w:val="20"/>
                <w:szCs w:val="20"/>
              </w:rPr>
            </w:pPr>
            <w:r>
              <w:rPr>
                <w:sz w:val="20"/>
                <w:szCs w:val="20"/>
              </w:rPr>
              <w:t>-0.0215</w:t>
            </w:r>
          </w:p>
          <w:p w14:paraId="3FA20835" w14:textId="77777777" w:rsidR="00D418DA" w:rsidRDefault="00DB52A4">
            <w:pPr>
              <w:widowControl w:val="0"/>
              <w:spacing w:line="240" w:lineRule="auto"/>
              <w:ind w:firstLine="0"/>
              <w:jc w:val="center"/>
              <w:rPr>
                <w:sz w:val="20"/>
                <w:szCs w:val="20"/>
              </w:rPr>
            </w:pPr>
            <w:r>
              <w:rPr>
                <w:sz w:val="20"/>
                <w:szCs w:val="20"/>
              </w:rPr>
              <w:t>(0.0296)</w:t>
            </w:r>
          </w:p>
        </w:tc>
      </w:tr>
      <w:tr w:rsidR="00D418DA" w14:paraId="3FA2083F" w14:textId="77777777">
        <w:trPr>
          <w:trHeight w:val="225"/>
        </w:trPr>
        <w:tc>
          <w:tcPr>
            <w:tcW w:w="1728" w:type="dxa"/>
          </w:tcPr>
          <w:p w14:paraId="3FA20837"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2020</m:t>
                    </m:r>
                  </m:sub>
                </m:sSub>
              </m:oMath>
            </m:oMathPara>
          </w:p>
        </w:tc>
        <w:tc>
          <w:tcPr>
            <w:tcW w:w="1728" w:type="dxa"/>
          </w:tcPr>
          <w:p w14:paraId="3FA20838"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39" w14:textId="77777777" w:rsidR="00D418DA" w:rsidRDefault="00DB52A4">
            <w:pPr>
              <w:widowControl w:val="0"/>
              <w:spacing w:line="240" w:lineRule="auto"/>
              <w:ind w:firstLine="0"/>
              <w:jc w:val="center"/>
              <w:rPr>
                <w:sz w:val="20"/>
                <w:szCs w:val="20"/>
              </w:rPr>
            </w:pPr>
            <w:r>
              <w:rPr>
                <w:sz w:val="20"/>
                <w:szCs w:val="20"/>
              </w:rPr>
              <w:t>-0.013784</w:t>
            </w:r>
          </w:p>
          <w:p w14:paraId="3FA2083A" w14:textId="77777777" w:rsidR="00D418DA" w:rsidRDefault="00DB52A4">
            <w:pPr>
              <w:widowControl w:val="0"/>
              <w:spacing w:line="240" w:lineRule="auto"/>
              <w:ind w:firstLine="0"/>
              <w:jc w:val="center"/>
              <w:rPr>
                <w:sz w:val="20"/>
                <w:szCs w:val="20"/>
              </w:rPr>
            </w:pPr>
            <w:r>
              <w:rPr>
                <w:sz w:val="20"/>
                <w:szCs w:val="20"/>
              </w:rPr>
              <w:t>(0.030011)</w:t>
            </w:r>
          </w:p>
        </w:tc>
        <w:tc>
          <w:tcPr>
            <w:tcW w:w="1728" w:type="dxa"/>
            <w:shd w:val="clear" w:color="auto" w:fill="auto"/>
            <w:tcMar>
              <w:top w:w="100" w:type="dxa"/>
              <w:left w:w="100" w:type="dxa"/>
              <w:bottom w:w="100" w:type="dxa"/>
              <w:right w:w="100" w:type="dxa"/>
            </w:tcMar>
          </w:tcPr>
          <w:p w14:paraId="3FA2083B" w14:textId="77777777" w:rsidR="00D418DA" w:rsidRDefault="00DB52A4">
            <w:pPr>
              <w:widowControl w:val="0"/>
              <w:spacing w:line="240" w:lineRule="auto"/>
              <w:ind w:firstLine="0"/>
              <w:jc w:val="center"/>
              <w:rPr>
                <w:sz w:val="20"/>
                <w:szCs w:val="20"/>
              </w:rPr>
            </w:pPr>
            <w:r>
              <w:rPr>
                <w:sz w:val="20"/>
                <w:szCs w:val="20"/>
              </w:rPr>
              <w:t>-0.026248</w:t>
            </w:r>
          </w:p>
          <w:p w14:paraId="3FA2083C" w14:textId="77777777" w:rsidR="00D418DA" w:rsidRDefault="00DB52A4">
            <w:pPr>
              <w:widowControl w:val="0"/>
              <w:spacing w:line="240" w:lineRule="auto"/>
              <w:ind w:firstLine="0"/>
              <w:jc w:val="center"/>
              <w:rPr>
                <w:sz w:val="20"/>
                <w:szCs w:val="20"/>
              </w:rPr>
            </w:pPr>
            <w:r>
              <w:rPr>
                <w:sz w:val="20"/>
                <w:szCs w:val="20"/>
              </w:rPr>
              <w:t>(0.033466)</w:t>
            </w:r>
          </w:p>
        </w:tc>
        <w:tc>
          <w:tcPr>
            <w:tcW w:w="1728" w:type="dxa"/>
            <w:shd w:val="clear" w:color="auto" w:fill="auto"/>
            <w:tcMar>
              <w:top w:w="100" w:type="dxa"/>
              <w:left w:w="100" w:type="dxa"/>
              <w:bottom w:w="100" w:type="dxa"/>
              <w:right w:w="100" w:type="dxa"/>
            </w:tcMar>
          </w:tcPr>
          <w:p w14:paraId="3FA2083D" w14:textId="77777777" w:rsidR="00D418DA" w:rsidRDefault="00DB52A4">
            <w:pPr>
              <w:widowControl w:val="0"/>
              <w:spacing w:line="240" w:lineRule="auto"/>
              <w:ind w:firstLine="0"/>
              <w:jc w:val="center"/>
              <w:rPr>
                <w:sz w:val="20"/>
                <w:szCs w:val="20"/>
              </w:rPr>
            </w:pPr>
            <w:r>
              <w:rPr>
                <w:sz w:val="20"/>
                <w:szCs w:val="20"/>
              </w:rPr>
              <w:t>-0.0262</w:t>
            </w:r>
          </w:p>
          <w:p w14:paraId="3FA2083E" w14:textId="77777777" w:rsidR="00D418DA" w:rsidRDefault="00DB52A4">
            <w:pPr>
              <w:widowControl w:val="0"/>
              <w:spacing w:line="240" w:lineRule="auto"/>
              <w:ind w:firstLine="0"/>
              <w:jc w:val="center"/>
              <w:rPr>
                <w:sz w:val="20"/>
                <w:szCs w:val="20"/>
              </w:rPr>
            </w:pPr>
            <w:r>
              <w:rPr>
                <w:sz w:val="20"/>
                <w:szCs w:val="20"/>
              </w:rPr>
              <w:t>(0.0246)</w:t>
            </w:r>
          </w:p>
        </w:tc>
      </w:tr>
      <w:tr w:rsidR="00D418DA" w14:paraId="3FA20848" w14:textId="77777777">
        <w:tc>
          <w:tcPr>
            <w:tcW w:w="1728" w:type="dxa"/>
          </w:tcPr>
          <w:p w14:paraId="3FA20840"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2021</m:t>
                    </m:r>
                  </m:sub>
                </m:sSub>
              </m:oMath>
            </m:oMathPara>
          </w:p>
        </w:tc>
        <w:tc>
          <w:tcPr>
            <w:tcW w:w="1728" w:type="dxa"/>
          </w:tcPr>
          <w:p w14:paraId="3FA20841"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42" w14:textId="77777777" w:rsidR="00D418DA" w:rsidRDefault="00DB52A4">
            <w:pPr>
              <w:widowControl w:val="0"/>
              <w:spacing w:line="240" w:lineRule="auto"/>
              <w:ind w:firstLine="0"/>
              <w:jc w:val="center"/>
              <w:rPr>
                <w:sz w:val="20"/>
                <w:szCs w:val="20"/>
              </w:rPr>
            </w:pPr>
            <w:r>
              <w:rPr>
                <w:sz w:val="20"/>
                <w:szCs w:val="20"/>
              </w:rPr>
              <w:t>-0.005298</w:t>
            </w:r>
          </w:p>
          <w:p w14:paraId="3FA20843" w14:textId="77777777" w:rsidR="00D418DA" w:rsidRDefault="00DB52A4">
            <w:pPr>
              <w:widowControl w:val="0"/>
              <w:spacing w:line="240" w:lineRule="auto"/>
              <w:ind w:firstLine="0"/>
              <w:jc w:val="center"/>
              <w:rPr>
                <w:sz w:val="20"/>
                <w:szCs w:val="20"/>
              </w:rPr>
            </w:pPr>
            <w:r>
              <w:rPr>
                <w:sz w:val="20"/>
                <w:szCs w:val="20"/>
              </w:rPr>
              <w:t>(0.116450)</w:t>
            </w:r>
          </w:p>
        </w:tc>
        <w:tc>
          <w:tcPr>
            <w:tcW w:w="1728" w:type="dxa"/>
            <w:shd w:val="clear" w:color="auto" w:fill="auto"/>
            <w:tcMar>
              <w:top w:w="100" w:type="dxa"/>
              <w:left w:w="100" w:type="dxa"/>
              <w:bottom w:w="100" w:type="dxa"/>
              <w:right w:w="100" w:type="dxa"/>
            </w:tcMar>
          </w:tcPr>
          <w:p w14:paraId="3FA20844" w14:textId="77777777" w:rsidR="00D418DA" w:rsidRDefault="00DB52A4">
            <w:pPr>
              <w:widowControl w:val="0"/>
              <w:spacing w:line="240" w:lineRule="auto"/>
              <w:ind w:firstLine="0"/>
              <w:jc w:val="center"/>
              <w:rPr>
                <w:sz w:val="20"/>
                <w:szCs w:val="20"/>
              </w:rPr>
            </w:pPr>
            <w:r>
              <w:rPr>
                <w:sz w:val="20"/>
                <w:szCs w:val="20"/>
              </w:rPr>
              <w:t>-0.017762</w:t>
            </w:r>
          </w:p>
          <w:p w14:paraId="3FA20845" w14:textId="77777777" w:rsidR="00D418DA" w:rsidRDefault="00DB52A4">
            <w:pPr>
              <w:widowControl w:val="0"/>
              <w:spacing w:line="240" w:lineRule="auto"/>
              <w:ind w:firstLine="0"/>
              <w:jc w:val="center"/>
              <w:rPr>
                <w:sz w:val="20"/>
                <w:szCs w:val="20"/>
              </w:rPr>
            </w:pPr>
            <w:r>
              <w:rPr>
                <w:sz w:val="20"/>
                <w:szCs w:val="20"/>
              </w:rPr>
              <w:t>(0.118598)</w:t>
            </w:r>
          </w:p>
        </w:tc>
        <w:tc>
          <w:tcPr>
            <w:tcW w:w="1728" w:type="dxa"/>
            <w:shd w:val="clear" w:color="auto" w:fill="auto"/>
            <w:tcMar>
              <w:top w:w="100" w:type="dxa"/>
              <w:left w:w="100" w:type="dxa"/>
              <w:bottom w:w="100" w:type="dxa"/>
              <w:right w:w="100" w:type="dxa"/>
            </w:tcMar>
          </w:tcPr>
          <w:p w14:paraId="3FA20846" w14:textId="77777777" w:rsidR="00D418DA" w:rsidRDefault="00DB52A4">
            <w:pPr>
              <w:widowControl w:val="0"/>
              <w:spacing w:line="240" w:lineRule="auto"/>
              <w:ind w:firstLine="0"/>
              <w:jc w:val="center"/>
              <w:rPr>
                <w:sz w:val="20"/>
                <w:szCs w:val="20"/>
              </w:rPr>
            </w:pPr>
            <w:r>
              <w:rPr>
                <w:sz w:val="20"/>
                <w:szCs w:val="20"/>
              </w:rPr>
              <w:t>-0.0178</w:t>
            </w:r>
          </w:p>
          <w:p w14:paraId="3FA20847" w14:textId="77777777" w:rsidR="00D418DA" w:rsidRDefault="00DB52A4">
            <w:pPr>
              <w:widowControl w:val="0"/>
              <w:spacing w:line="240" w:lineRule="auto"/>
              <w:ind w:firstLine="0"/>
              <w:jc w:val="center"/>
              <w:rPr>
                <w:sz w:val="20"/>
                <w:szCs w:val="20"/>
              </w:rPr>
            </w:pPr>
            <w:r>
              <w:rPr>
                <w:sz w:val="20"/>
                <w:szCs w:val="20"/>
              </w:rPr>
              <w:t>(0.1382)</w:t>
            </w:r>
          </w:p>
        </w:tc>
      </w:tr>
      <w:tr w:rsidR="00D418DA" w14:paraId="3FA20851" w14:textId="77777777">
        <w:tc>
          <w:tcPr>
            <w:tcW w:w="1728" w:type="dxa"/>
          </w:tcPr>
          <w:p w14:paraId="3FA20849"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2022</m:t>
                    </m:r>
                  </m:sub>
                </m:sSub>
              </m:oMath>
            </m:oMathPara>
          </w:p>
        </w:tc>
        <w:tc>
          <w:tcPr>
            <w:tcW w:w="1728" w:type="dxa"/>
          </w:tcPr>
          <w:p w14:paraId="3FA2084A"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4B" w14:textId="77777777" w:rsidR="00D418DA" w:rsidRDefault="00DB52A4">
            <w:pPr>
              <w:widowControl w:val="0"/>
              <w:spacing w:line="240" w:lineRule="auto"/>
              <w:ind w:firstLine="0"/>
              <w:jc w:val="center"/>
              <w:rPr>
                <w:sz w:val="20"/>
                <w:szCs w:val="20"/>
              </w:rPr>
            </w:pPr>
            <w:r>
              <w:rPr>
                <w:sz w:val="20"/>
                <w:szCs w:val="20"/>
              </w:rPr>
              <w:t>-0.094362*</w:t>
            </w:r>
          </w:p>
          <w:p w14:paraId="3FA2084C" w14:textId="77777777" w:rsidR="00D418DA" w:rsidRDefault="00DB52A4">
            <w:pPr>
              <w:widowControl w:val="0"/>
              <w:spacing w:line="240" w:lineRule="auto"/>
              <w:ind w:firstLine="0"/>
              <w:jc w:val="center"/>
              <w:rPr>
                <w:sz w:val="20"/>
                <w:szCs w:val="20"/>
              </w:rPr>
            </w:pPr>
            <w:r>
              <w:rPr>
                <w:sz w:val="20"/>
                <w:szCs w:val="20"/>
              </w:rPr>
              <w:t>(0.049009)</w:t>
            </w:r>
          </w:p>
        </w:tc>
        <w:tc>
          <w:tcPr>
            <w:tcW w:w="1728" w:type="dxa"/>
            <w:shd w:val="clear" w:color="auto" w:fill="auto"/>
            <w:tcMar>
              <w:top w:w="100" w:type="dxa"/>
              <w:left w:w="100" w:type="dxa"/>
              <w:bottom w:w="100" w:type="dxa"/>
              <w:right w:w="100" w:type="dxa"/>
            </w:tcMar>
          </w:tcPr>
          <w:p w14:paraId="3FA2084D" w14:textId="77777777" w:rsidR="00D418DA" w:rsidRDefault="00DB52A4">
            <w:pPr>
              <w:widowControl w:val="0"/>
              <w:spacing w:line="240" w:lineRule="auto"/>
              <w:ind w:firstLine="0"/>
              <w:jc w:val="center"/>
              <w:rPr>
                <w:sz w:val="20"/>
                <w:szCs w:val="20"/>
              </w:rPr>
            </w:pPr>
            <w:r>
              <w:rPr>
                <w:sz w:val="20"/>
                <w:szCs w:val="20"/>
              </w:rPr>
              <w:t>-0.106825**</w:t>
            </w:r>
          </w:p>
          <w:p w14:paraId="3FA2084E" w14:textId="77777777" w:rsidR="00D418DA" w:rsidRDefault="00DB52A4">
            <w:pPr>
              <w:widowControl w:val="0"/>
              <w:spacing w:line="240" w:lineRule="auto"/>
              <w:ind w:firstLine="0"/>
              <w:jc w:val="center"/>
              <w:rPr>
                <w:sz w:val="20"/>
                <w:szCs w:val="20"/>
              </w:rPr>
            </w:pPr>
            <w:r>
              <w:rPr>
                <w:sz w:val="20"/>
                <w:szCs w:val="20"/>
              </w:rPr>
              <w:t>(0.051527)</w:t>
            </w:r>
          </w:p>
        </w:tc>
        <w:tc>
          <w:tcPr>
            <w:tcW w:w="1728" w:type="dxa"/>
            <w:shd w:val="clear" w:color="auto" w:fill="auto"/>
            <w:tcMar>
              <w:top w:w="100" w:type="dxa"/>
              <w:left w:w="100" w:type="dxa"/>
              <w:bottom w:w="100" w:type="dxa"/>
              <w:right w:w="100" w:type="dxa"/>
            </w:tcMar>
          </w:tcPr>
          <w:p w14:paraId="3FA2084F" w14:textId="77777777" w:rsidR="00D418DA" w:rsidRDefault="00DB52A4">
            <w:pPr>
              <w:widowControl w:val="0"/>
              <w:spacing w:line="240" w:lineRule="auto"/>
              <w:ind w:firstLine="0"/>
              <w:jc w:val="center"/>
              <w:rPr>
                <w:sz w:val="20"/>
                <w:szCs w:val="20"/>
              </w:rPr>
            </w:pPr>
            <w:r>
              <w:rPr>
                <w:sz w:val="20"/>
                <w:szCs w:val="20"/>
              </w:rPr>
              <w:t>-0.1068**</w:t>
            </w:r>
          </w:p>
          <w:p w14:paraId="3FA20850" w14:textId="77777777" w:rsidR="00D418DA" w:rsidRDefault="00DB52A4">
            <w:pPr>
              <w:widowControl w:val="0"/>
              <w:spacing w:line="240" w:lineRule="auto"/>
              <w:ind w:firstLine="0"/>
              <w:jc w:val="center"/>
              <w:rPr>
                <w:sz w:val="20"/>
                <w:szCs w:val="20"/>
              </w:rPr>
            </w:pPr>
            <w:r>
              <w:rPr>
                <w:sz w:val="20"/>
                <w:szCs w:val="20"/>
              </w:rPr>
              <w:t>(0.0410)</w:t>
            </w:r>
          </w:p>
        </w:tc>
      </w:tr>
      <w:tr w:rsidR="00D418DA" w14:paraId="3FA20857" w14:textId="77777777">
        <w:tc>
          <w:tcPr>
            <w:tcW w:w="1728" w:type="dxa"/>
          </w:tcPr>
          <w:p w14:paraId="3FA20852" w14:textId="77777777" w:rsidR="00D418DA" w:rsidRDefault="00DB52A4">
            <w:pPr>
              <w:widowControl w:val="0"/>
              <w:spacing w:line="240" w:lineRule="auto"/>
              <w:ind w:firstLine="0"/>
              <w:jc w:val="center"/>
              <w:rPr>
                <w:sz w:val="20"/>
                <w:szCs w:val="20"/>
              </w:rPr>
            </w:pPr>
            <w:r>
              <w:rPr>
                <w:sz w:val="20"/>
                <w:szCs w:val="20"/>
              </w:rPr>
              <w:t>Observações</w:t>
            </w:r>
          </w:p>
        </w:tc>
        <w:tc>
          <w:tcPr>
            <w:tcW w:w="1728" w:type="dxa"/>
            <w:shd w:val="clear" w:color="auto" w:fill="auto"/>
            <w:tcMar>
              <w:top w:w="100" w:type="dxa"/>
              <w:left w:w="100" w:type="dxa"/>
              <w:bottom w:w="100" w:type="dxa"/>
              <w:right w:w="100" w:type="dxa"/>
            </w:tcMar>
          </w:tcPr>
          <w:p w14:paraId="3FA20853" w14:textId="77777777" w:rsidR="00D418DA" w:rsidRDefault="00DB52A4">
            <w:pPr>
              <w:widowControl w:val="0"/>
              <w:spacing w:line="240" w:lineRule="auto"/>
              <w:ind w:firstLine="0"/>
              <w:jc w:val="center"/>
              <w:rPr>
                <w:sz w:val="20"/>
                <w:szCs w:val="20"/>
              </w:rPr>
            </w:pPr>
            <w:r>
              <w:rPr>
                <w:sz w:val="20"/>
                <w:szCs w:val="20"/>
              </w:rPr>
              <w:t>168</w:t>
            </w:r>
          </w:p>
        </w:tc>
        <w:tc>
          <w:tcPr>
            <w:tcW w:w="1728" w:type="dxa"/>
            <w:shd w:val="clear" w:color="auto" w:fill="auto"/>
            <w:tcMar>
              <w:top w:w="100" w:type="dxa"/>
              <w:left w:w="100" w:type="dxa"/>
              <w:bottom w:w="100" w:type="dxa"/>
              <w:right w:w="100" w:type="dxa"/>
            </w:tcMar>
          </w:tcPr>
          <w:p w14:paraId="3FA20854" w14:textId="77777777" w:rsidR="00D418DA" w:rsidRDefault="00DB52A4">
            <w:pPr>
              <w:widowControl w:val="0"/>
              <w:spacing w:line="240" w:lineRule="auto"/>
              <w:ind w:firstLine="0"/>
              <w:jc w:val="center"/>
              <w:rPr>
                <w:sz w:val="20"/>
                <w:szCs w:val="20"/>
              </w:rPr>
            </w:pPr>
            <w:r>
              <w:rPr>
                <w:sz w:val="20"/>
                <w:szCs w:val="20"/>
              </w:rPr>
              <w:t>168</w:t>
            </w:r>
          </w:p>
        </w:tc>
        <w:tc>
          <w:tcPr>
            <w:tcW w:w="1728" w:type="dxa"/>
            <w:shd w:val="clear" w:color="auto" w:fill="auto"/>
            <w:tcMar>
              <w:top w:w="100" w:type="dxa"/>
              <w:left w:w="100" w:type="dxa"/>
              <w:bottom w:w="100" w:type="dxa"/>
              <w:right w:w="100" w:type="dxa"/>
            </w:tcMar>
          </w:tcPr>
          <w:p w14:paraId="3FA20855" w14:textId="77777777" w:rsidR="00D418DA" w:rsidRDefault="00DB52A4">
            <w:pPr>
              <w:widowControl w:val="0"/>
              <w:spacing w:line="240" w:lineRule="auto"/>
              <w:ind w:firstLine="0"/>
              <w:jc w:val="center"/>
              <w:rPr>
                <w:sz w:val="20"/>
                <w:szCs w:val="20"/>
              </w:rPr>
            </w:pPr>
            <w:r>
              <w:rPr>
                <w:sz w:val="20"/>
                <w:szCs w:val="20"/>
              </w:rPr>
              <w:t>168</w:t>
            </w:r>
          </w:p>
        </w:tc>
        <w:tc>
          <w:tcPr>
            <w:tcW w:w="1728" w:type="dxa"/>
            <w:shd w:val="clear" w:color="auto" w:fill="auto"/>
            <w:tcMar>
              <w:top w:w="100" w:type="dxa"/>
              <w:left w:w="100" w:type="dxa"/>
              <w:bottom w:w="100" w:type="dxa"/>
              <w:right w:w="100" w:type="dxa"/>
            </w:tcMar>
          </w:tcPr>
          <w:p w14:paraId="3FA20856" w14:textId="77777777" w:rsidR="00D418DA" w:rsidRDefault="00DB52A4">
            <w:pPr>
              <w:widowControl w:val="0"/>
              <w:spacing w:line="240" w:lineRule="auto"/>
              <w:ind w:firstLine="0"/>
              <w:jc w:val="center"/>
              <w:rPr>
                <w:sz w:val="20"/>
                <w:szCs w:val="20"/>
              </w:rPr>
            </w:pPr>
            <w:r>
              <w:rPr>
                <w:sz w:val="20"/>
                <w:szCs w:val="20"/>
              </w:rPr>
              <w:t>168</w:t>
            </w:r>
          </w:p>
        </w:tc>
      </w:tr>
      <w:tr w:rsidR="00D418DA" w14:paraId="3FA2085D" w14:textId="77777777">
        <w:tc>
          <w:tcPr>
            <w:tcW w:w="1728" w:type="dxa"/>
          </w:tcPr>
          <w:p w14:paraId="3FA20858" w14:textId="77777777" w:rsidR="00D418DA" w:rsidRDefault="00000000">
            <w:pPr>
              <w:widowControl w:val="0"/>
              <w:spacing w:line="240" w:lineRule="auto"/>
              <w:ind w:firstLine="0"/>
              <w:jc w:val="center"/>
              <w:rPr>
                <w:sz w:val="20"/>
                <w:szCs w:val="20"/>
              </w:rPr>
            </w:pPr>
            <m:oMathPara>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m:oMathPara>
          </w:p>
        </w:tc>
        <w:tc>
          <w:tcPr>
            <w:tcW w:w="1728" w:type="dxa"/>
            <w:shd w:val="clear" w:color="auto" w:fill="auto"/>
            <w:tcMar>
              <w:top w:w="100" w:type="dxa"/>
              <w:left w:w="100" w:type="dxa"/>
              <w:bottom w:w="100" w:type="dxa"/>
              <w:right w:w="100" w:type="dxa"/>
            </w:tcMar>
          </w:tcPr>
          <w:p w14:paraId="3FA20859" w14:textId="77777777" w:rsidR="00D418DA" w:rsidRDefault="00DB52A4">
            <w:pPr>
              <w:widowControl w:val="0"/>
              <w:spacing w:line="240" w:lineRule="auto"/>
              <w:ind w:firstLine="0"/>
              <w:jc w:val="center"/>
              <w:rPr>
                <w:sz w:val="20"/>
                <w:szCs w:val="20"/>
              </w:rPr>
            </w:pPr>
            <w:r>
              <w:rPr>
                <w:sz w:val="20"/>
                <w:szCs w:val="20"/>
              </w:rPr>
              <w:t>0.916781</w:t>
            </w:r>
          </w:p>
        </w:tc>
        <w:tc>
          <w:tcPr>
            <w:tcW w:w="1728" w:type="dxa"/>
            <w:shd w:val="clear" w:color="auto" w:fill="auto"/>
            <w:tcMar>
              <w:top w:w="100" w:type="dxa"/>
              <w:left w:w="100" w:type="dxa"/>
              <w:bottom w:w="100" w:type="dxa"/>
              <w:right w:w="100" w:type="dxa"/>
            </w:tcMar>
          </w:tcPr>
          <w:p w14:paraId="3FA2085A" w14:textId="77777777" w:rsidR="00D418DA" w:rsidRDefault="00DB52A4">
            <w:pPr>
              <w:widowControl w:val="0"/>
              <w:spacing w:line="240" w:lineRule="auto"/>
              <w:ind w:firstLine="0"/>
              <w:jc w:val="center"/>
              <w:rPr>
                <w:sz w:val="20"/>
                <w:szCs w:val="20"/>
              </w:rPr>
            </w:pPr>
            <w:r>
              <w:rPr>
                <w:sz w:val="20"/>
                <w:szCs w:val="20"/>
              </w:rPr>
              <w:t>0.918906</w:t>
            </w:r>
          </w:p>
        </w:tc>
        <w:tc>
          <w:tcPr>
            <w:tcW w:w="1728" w:type="dxa"/>
            <w:shd w:val="clear" w:color="auto" w:fill="auto"/>
            <w:tcMar>
              <w:top w:w="100" w:type="dxa"/>
              <w:left w:w="100" w:type="dxa"/>
              <w:bottom w:w="100" w:type="dxa"/>
              <w:right w:w="100" w:type="dxa"/>
            </w:tcMar>
          </w:tcPr>
          <w:p w14:paraId="3FA2085B" w14:textId="77777777" w:rsidR="00D418DA" w:rsidRDefault="00DB52A4">
            <w:pPr>
              <w:widowControl w:val="0"/>
              <w:spacing w:line="240" w:lineRule="auto"/>
              <w:ind w:firstLine="0"/>
              <w:jc w:val="center"/>
              <w:rPr>
                <w:sz w:val="20"/>
                <w:szCs w:val="20"/>
              </w:rPr>
            </w:pPr>
            <w:r>
              <w:rPr>
                <w:sz w:val="20"/>
                <w:szCs w:val="20"/>
              </w:rPr>
              <w:t>0.919316</w:t>
            </w:r>
          </w:p>
        </w:tc>
        <w:tc>
          <w:tcPr>
            <w:tcW w:w="1728" w:type="dxa"/>
          </w:tcPr>
          <w:p w14:paraId="3FA2085C" w14:textId="77777777" w:rsidR="00D418DA" w:rsidRDefault="00DB52A4">
            <w:pPr>
              <w:widowControl w:val="0"/>
              <w:spacing w:line="240" w:lineRule="auto"/>
              <w:ind w:firstLine="0"/>
              <w:jc w:val="center"/>
              <w:rPr>
                <w:sz w:val="20"/>
                <w:szCs w:val="20"/>
              </w:rPr>
            </w:pPr>
            <w:r>
              <w:rPr>
                <w:sz w:val="20"/>
                <w:szCs w:val="20"/>
              </w:rPr>
              <w:t>-</w:t>
            </w:r>
          </w:p>
        </w:tc>
      </w:tr>
      <w:tr w:rsidR="00D418DA" w14:paraId="3FA20863" w14:textId="77777777">
        <w:tc>
          <w:tcPr>
            <w:tcW w:w="1728" w:type="dxa"/>
          </w:tcPr>
          <w:p w14:paraId="3FA2085E" w14:textId="77777777" w:rsidR="00D418DA" w:rsidRDefault="00000000">
            <w:pPr>
              <w:widowControl w:val="0"/>
              <w:spacing w:line="240" w:lineRule="auto"/>
              <w:ind w:firstLine="0"/>
              <w:jc w:val="center"/>
              <w:rPr>
                <w:sz w:val="20"/>
                <w:szCs w:val="20"/>
              </w:rPr>
            </w:pP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w:r w:rsidR="00DB52A4">
              <w:rPr>
                <w:sz w:val="20"/>
                <w:szCs w:val="20"/>
              </w:rPr>
              <w:t xml:space="preserve"> ajustado</w:t>
            </w:r>
          </w:p>
        </w:tc>
        <w:tc>
          <w:tcPr>
            <w:tcW w:w="1728" w:type="dxa"/>
            <w:shd w:val="clear" w:color="auto" w:fill="auto"/>
            <w:tcMar>
              <w:top w:w="100" w:type="dxa"/>
              <w:left w:w="100" w:type="dxa"/>
              <w:bottom w:w="100" w:type="dxa"/>
              <w:right w:w="100" w:type="dxa"/>
            </w:tcMar>
          </w:tcPr>
          <w:p w14:paraId="3FA2085F" w14:textId="77777777" w:rsidR="00D418DA" w:rsidRDefault="00DB52A4">
            <w:pPr>
              <w:widowControl w:val="0"/>
              <w:spacing w:line="240" w:lineRule="auto"/>
              <w:ind w:firstLine="0"/>
              <w:jc w:val="center"/>
              <w:rPr>
                <w:sz w:val="20"/>
                <w:szCs w:val="20"/>
              </w:rPr>
            </w:pPr>
            <w:r>
              <w:rPr>
                <w:sz w:val="20"/>
                <w:szCs w:val="20"/>
              </w:rPr>
              <w:t>0.900017</w:t>
            </w:r>
          </w:p>
        </w:tc>
        <w:tc>
          <w:tcPr>
            <w:tcW w:w="1728" w:type="dxa"/>
            <w:shd w:val="clear" w:color="auto" w:fill="auto"/>
            <w:tcMar>
              <w:top w:w="100" w:type="dxa"/>
              <w:left w:w="100" w:type="dxa"/>
              <w:bottom w:w="100" w:type="dxa"/>
              <w:right w:w="100" w:type="dxa"/>
            </w:tcMar>
          </w:tcPr>
          <w:p w14:paraId="3FA20860" w14:textId="77777777" w:rsidR="00D418DA" w:rsidRDefault="00DB52A4">
            <w:pPr>
              <w:widowControl w:val="0"/>
              <w:spacing w:line="240" w:lineRule="auto"/>
              <w:ind w:firstLine="0"/>
              <w:jc w:val="center"/>
              <w:rPr>
                <w:sz w:val="20"/>
                <w:szCs w:val="20"/>
              </w:rPr>
            </w:pPr>
            <w:r>
              <w:rPr>
                <w:sz w:val="20"/>
                <w:szCs w:val="20"/>
              </w:rPr>
              <w:t>0.900422</w:t>
            </w:r>
          </w:p>
        </w:tc>
        <w:tc>
          <w:tcPr>
            <w:tcW w:w="1728" w:type="dxa"/>
            <w:shd w:val="clear" w:color="auto" w:fill="auto"/>
            <w:tcMar>
              <w:top w:w="100" w:type="dxa"/>
              <w:left w:w="100" w:type="dxa"/>
              <w:bottom w:w="100" w:type="dxa"/>
              <w:right w:w="100" w:type="dxa"/>
            </w:tcMar>
          </w:tcPr>
          <w:p w14:paraId="3FA20861" w14:textId="77777777" w:rsidR="00D418DA" w:rsidRDefault="00DB52A4">
            <w:pPr>
              <w:widowControl w:val="0"/>
              <w:spacing w:line="240" w:lineRule="auto"/>
              <w:ind w:firstLine="0"/>
              <w:jc w:val="center"/>
              <w:rPr>
                <w:sz w:val="20"/>
                <w:szCs w:val="20"/>
              </w:rPr>
            </w:pPr>
            <w:r>
              <w:rPr>
                <w:sz w:val="20"/>
                <w:szCs w:val="20"/>
              </w:rPr>
              <w:t>0.898690</w:t>
            </w:r>
          </w:p>
        </w:tc>
        <w:tc>
          <w:tcPr>
            <w:tcW w:w="1728" w:type="dxa"/>
          </w:tcPr>
          <w:p w14:paraId="3FA20862" w14:textId="77777777" w:rsidR="00D418DA" w:rsidRDefault="00DB52A4">
            <w:pPr>
              <w:widowControl w:val="0"/>
              <w:spacing w:line="240" w:lineRule="auto"/>
              <w:ind w:firstLine="0"/>
              <w:jc w:val="center"/>
              <w:rPr>
                <w:sz w:val="20"/>
                <w:szCs w:val="20"/>
              </w:rPr>
            </w:pPr>
            <w:r>
              <w:rPr>
                <w:sz w:val="20"/>
                <w:szCs w:val="20"/>
              </w:rPr>
              <w:t>-</w:t>
            </w:r>
          </w:p>
        </w:tc>
      </w:tr>
      <w:tr w:rsidR="00D418DA" w14:paraId="3FA20865" w14:textId="77777777">
        <w:trPr>
          <w:trHeight w:val="440"/>
        </w:trPr>
        <w:tc>
          <w:tcPr>
            <w:tcW w:w="8640" w:type="dxa"/>
            <w:gridSpan w:val="5"/>
          </w:tcPr>
          <w:p w14:paraId="3FA20864" w14:textId="77777777" w:rsidR="00D418DA" w:rsidRDefault="00DB52A4">
            <w:pPr>
              <w:widowControl w:val="0"/>
              <w:spacing w:line="240" w:lineRule="auto"/>
              <w:ind w:firstLine="0"/>
              <w:jc w:val="center"/>
              <w:rPr>
                <w:sz w:val="16"/>
                <w:szCs w:val="16"/>
              </w:rPr>
            </w:pPr>
            <w:r>
              <w:rPr>
                <w:sz w:val="16"/>
                <w:szCs w:val="16"/>
              </w:rPr>
              <w:t>Nota: *p&lt;0.1; **p&lt;0.05; ***p&lt;0.01 - Erros Padrão Robustos a Heterocedasticidade em parênteses.</w:t>
            </w:r>
          </w:p>
        </w:tc>
      </w:tr>
    </w:tbl>
    <w:p w14:paraId="3FA20866" w14:textId="77777777" w:rsidR="00D418DA" w:rsidRDefault="00D418DA">
      <w:pPr>
        <w:spacing w:line="360" w:lineRule="auto"/>
        <w:ind w:firstLine="0"/>
        <w:jc w:val="both"/>
      </w:pPr>
    </w:p>
    <w:p w14:paraId="3FA20867" w14:textId="0BA470E0" w:rsidR="00D418DA" w:rsidRPr="00735CE7" w:rsidRDefault="00735CE7">
      <w:pPr>
        <w:spacing w:line="360" w:lineRule="auto"/>
        <w:ind w:firstLine="0"/>
        <w:jc w:val="both"/>
        <w:rPr>
          <w:lang w:val="en-US"/>
        </w:rPr>
      </w:pPr>
      <w:r>
        <w:tab/>
      </w:r>
      <w:r w:rsidRPr="00735CE7">
        <w:rPr>
          <w:lang w:val="en-US"/>
        </w:rPr>
        <w:t>We can see that t</w:t>
      </w:r>
      <w:r>
        <w:rPr>
          <w:lang w:val="en-US"/>
        </w:rPr>
        <w:t xml:space="preserve">he coefficients of the first and second specifications are not statistically significant, indicating that there was no impact on the log of the wages post disaster. </w:t>
      </w:r>
      <w:r w:rsidRPr="00735CE7">
        <w:rPr>
          <w:lang w:val="en-US"/>
        </w:rPr>
        <w:t>In the appendix Figure A.3 we are able to vis</w:t>
      </w:r>
      <w:r>
        <w:rPr>
          <w:lang w:val="en-US"/>
        </w:rPr>
        <w:t>ualize the coefficients for the second specification, seeing that the 0 value axis is inside of the confidence interval</w:t>
      </w:r>
      <w:r w:rsidR="001C3D3F">
        <w:rPr>
          <w:lang w:val="en-US"/>
        </w:rPr>
        <w:t xml:space="preserve"> for all of them.</w:t>
      </w:r>
    </w:p>
    <w:p w14:paraId="74F9D431" w14:textId="48F56790" w:rsidR="001C3D3F" w:rsidRPr="001C3D3F" w:rsidRDefault="001C3D3F">
      <w:pPr>
        <w:spacing w:line="360" w:lineRule="auto"/>
        <w:jc w:val="both"/>
        <w:rPr>
          <w:lang w:val="en-US"/>
        </w:rPr>
      </w:pPr>
      <w:r w:rsidRPr="001C3D3F">
        <w:rPr>
          <w:lang w:val="en-US"/>
        </w:rPr>
        <w:t>In the third specification, w</w:t>
      </w:r>
      <w:r>
        <w:rPr>
          <w:lang w:val="en-US"/>
        </w:rPr>
        <w:t xml:space="preserve">e observed that the parallel tendencies also seem to be valid. </w:t>
      </w:r>
      <w:r w:rsidRPr="001C3D3F">
        <w:rPr>
          <w:lang w:val="en-US"/>
        </w:rPr>
        <w:t>The only significant coefficient is the one for 2022, that i</w:t>
      </w:r>
      <w:r>
        <w:rPr>
          <w:lang w:val="en-US"/>
        </w:rPr>
        <w:t xml:space="preserve">s unexpected, since there seems to be an effect for this year and not for 2019, however it is probably related to the greater instability of the estimators due to the loss of degrees of freedom if compared to the second specification. </w:t>
      </w:r>
      <w:r w:rsidRPr="001C3D3F">
        <w:rPr>
          <w:lang w:val="en-US"/>
        </w:rPr>
        <w:t>In Figure 3 we can analyze the coefficients and that o</w:t>
      </w:r>
      <w:r>
        <w:rPr>
          <w:lang w:val="en-US"/>
        </w:rPr>
        <w:t>nly 2022 has a significant effect at 5%.</w:t>
      </w:r>
    </w:p>
    <w:p w14:paraId="3FA2086A" w14:textId="77777777" w:rsidR="00D418DA" w:rsidRDefault="00DB52A4">
      <w:pPr>
        <w:spacing w:line="360" w:lineRule="auto"/>
        <w:ind w:firstLine="0"/>
        <w:jc w:val="center"/>
      </w:pPr>
      <w:r>
        <w:rPr>
          <w:noProof/>
        </w:rPr>
        <w:drawing>
          <wp:inline distT="114300" distB="114300" distL="114300" distR="114300" wp14:anchorId="3FA20925" wp14:editId="3FA20926">
            <wp:extent cx="4100400" cy="2529834"/>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100400" cy="2529834"/>
                    </a:xfrm>
                    <a:prstGeom prst="rect">
                      <a:avLst/>
                    </a:prstGeom>
                    <a:ln/>
                  </pic:spPr>
                </pic:pic>
              </a:graphicData>
            </a:graphic>
          </wp:inline>
        </w:drawing>
      </w:r>
    </w:p>
    <w:p w14:paraId="3FA2086B" w14:textId="77777777" w:rsidR="00D418DA" w:rsidRDefault="00DB52A4">
      <w:pPr>
        <w:spacing w:line="360" w:lineRule="auto"/>
        <w:jc w:val="center"/>
      </w:pPr>
      <w:r>
        <w:rPr>
          <w:b/>
          <w:i/>
        </w:rPr>
        <w:t>Figura 4: Coeficientes estimados para Grupo 2 &amp; Especificação 3</w:t>
      </w:r>
    </w:p>
    <w:p w14:paraId="647B9DFD" w14:textId="09F39489" w:rsidR="001C3D3F" w:rsidRPr="001C3D3F" w:rsidRDefault="001C3D3F">
      <w:pPr>
        <w:spacing w:line="360" w:lineRule="auto"/>
        <w:jc w:val="both"/>
        <w:rPr>
          <w:lang w:val="en-US"/>
        </w:rPr>
      </w:pPr>
      <w:r w:rsidRPr="001C3D3F">
        <w:rPr>
          <w:lang w:val="en-US"/>
        </w:rPr>
        <w:t>In the fourth specification w</w:t>
      </w:r>
      <w:r>
        <w:rPr>
          <w:lang w:val="en-US"/>
        </w:rPr>
        <w:t>e use the Callawa</w:t>
      </w:r>
      <w:r w:rsidRPr="001C3D3F">
        <w:rPr>
          <w:lang w:val="en-US"/>
        </w:rPr>
        <w:t>y Sant’Anna</w:t>
      </w:r>
      <w:r>
        <w:rPr>
          <w:lang w:val="en-US"/>
        </w:rPr>
        <w:t xml:space="preserve"> estimator to verify the robustness of the results. </w:t>
      </w:r>
      <w:r w:rsidRPr="001C3D3F">
        <w:rPr>
          <w:lang w:val="en-US"/>
        </w:rPr>
        <w:t>We obtain almost the exact same conclusions as the t</w:t>
      </w:r>
      <w:r>
        <w:rPr>
          <w:lang w:val="en-US"/>
        </w:rPr>
        <w:t>hird specification</w:t>
      </w:r>
      <w:r w:rsidR="00DF15EE">
        <w:rPr>
          <w:lang w:val="en-US"/>
        </w:rPr>
        <w:t>:</w:t>
      </w:r>
      <w:r>
        <w:rPr>
          <w:lang w:val="en-US"/>
        </w:rPr>
        <w:t xml:space="preserve"> the parallel tendencies seem to be respected and only the coefficient for 2022 is significant at 5%. In the appendix Figure A.4 we have a graph of the coefficients with their confidence intervals. </w:t>
      </w:r>
      <w:r w:rsidRPr="001C3D3F">
        <w:rPr>
          <w:lang w:val="en-US"/>
        </w:rPr>
        <w:t>Notice that it is very similar to the one of</w:t>
      </w:r>
      <w:r>
        <w:rPr>
          <w:lang w:val="en-US"/>
        </w:rPr>
        <w:t xml:space="preserve"> the third specification.</w:t>
      </w:r>
    </w:p>
    <w:p w14:paraId="0778CD3C" w14:textId="308DA095" w:rsidR="001C3D3F" w:rsidRDefault="001C3D3F">
      <w:pPr>
        <w:spacing w:line="360" w:lineRule="auto"/>
        <w:jc w:val="both"/>
        <w:rPr>
          <w:lang w:val="en-US"/>
        </w:rPr>
      </w:pPr>
      <w:r w:rsidRPr="001C3D3F">
        <w:rPr>
          <w:lang w:val="en-US"/>
        </w:rPr>
        <w:t>As the parallel tendencies s</w:t>
      </w:r>
      <w:r>
        <w:rPr>
          <w:lang w:val="en-US"/>
        </w:rPr>
        <w:t>eem to be respected, the preferred specification becomes again the second one. With that</w:t>
      </w:r>
      <w:r w:rsidR="001869C8">
        <w:rPr>
          <w:lang w:val="en-US"/>
        </w:rPr>
        <w:t>, we conclude that there were no statistically significant effects over the second group, related to the collapse of the dam.</w:t>
      </w:r>
    </w:p>
    <w:p w14:paraId="627FD4DF" w14:textId="67B6721B" w:rsidR="00FA229D" w:rsidRPr="00735CE7" w:rsidRDefault="00FA229D" w:rsidP="00FA229D">
      <w:pPr>
        <w:spacing w:line="360" w:lineRule="auto"/>
        <w:jc w:val="both"/>
        <w:rPr>
          <w:u w:val="single"/>
          <w:lang w:val="en-US"/>
        </w:rPr>
      </w:pPr>
      <w:r w:rsidRPr="00735CE7">
        <w:rPr>
          <w:lang w:val="en-US"/>
        </w:rPr>
        <w:t xml:space="preserve">The </w:t>
      </w:r>
      <w:r>
        <w:rPr>
          <w:lang w:val="en-US"/>
        </w:rPr>
        <w:t>third</w:t>
      </w:r>
      <w:r w:rsidRPr="00735CE7">
        <w:rPr>
          <w:lang w:val="en-US"/>
        </w:rPr>
        <w:t xml:space="preserve"> group contains cities </w:t>
      </w:r>
      <w:r>
        <w:rPr>
          <w:lang w:val="en-US"/>
        </w:rPr>
        <w:t xml:space="preserve">downstream of the river that were </w:t>
      </w:r>
      <w:r>
        <w:rPr>
          <w:lang w:val="en-US"/>
        </w:rPr>
        <w:t>far</w:t>
      </w:r>
      <w:r>
        <w:rPr>
          <w:lang w:val="en-US"/>
        </w:rPr>
        <w:t xml:space="preserve"> to the place of the accident.</w:t>
      </w:r>
    </w:p>
    <w:p w14:paraId="3FA2086F" w14:textId="77777777" w:rsidR="00D418DA" w:rsidRDefault="00D418DA">
      <w:pPr>
        <w:spacing w:line="360" w:lineRule="auto"/>
        <w:jc w:val="both"/>
      </w:pPr>
    </w:p>
    <w:p w14:paraId="3FA20870" w14:textId="77777777" w:rsidR="00D418DA" w:rsidRDefault="00D418DA">
      <w:pPr>
        <w:spacing w:line="360" w:lineRule="auto"/>
        <w:ind w:firstLine="0"/>
        <w:jc w:val="both"/>
      </w:pPr>
    </w:p>
    <w:tbl>
      <w:tblPr>
        <w:tblStyle w:val="a1"/>
        <w:tblpPr w:leftFromText="180" w:rightFromText="180" w:topFromText="180" w:bottomFromText="180" w:vertAnchor="text"/>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728"/>
        <w:gridCol w:w="1728"/>
        <w:gridCol w:w="1728"/>
        <w:gridCol w:w="1728"/>
      </w:tblGrid>
      <w:tr w:rsidR="00D418DA" w14:paraId="3FA20872" w14:textId="77777777">
        <w:trPr>
          <w:trHeight w:val="440"/>
        </w:trPr>
        <w:tc>
          <w:tcPr>
            <w:tcW w:w="8640" w:type="dxa"/>
            <w:gridSpan w:val="5"/>
          </w:tcPr>
          <w:p w14:paraId="3FA20871" w14:textId="77777777" w:rsidR="00D418DA" w:rsidRDefault="00DB52A4">
            <w:pPr>
              <w:widowControl w:val="0"/>
              <w:spacing w:line="240" w:lineRule="auto"/>
              <w:ind w:firstLine="0"/>
              <w:jc w:val="center"/>
              <w:rPr>
                <w:b/>
                <w:sz w:val="20"/>
                <w:szCs w:val="20"/>
              </w:rPr>
            </w:pPr>
            <w:r>
              <w:rPr>
                <w:b/>
                <w:sz w:val="20"/>
                <w:szCs w:val="20"/>
              </w:rPr>
              <w:t>GRUPO 3 - Juatuba, Florestal, Pará de Minas, Esmeraldas, São José da Varginha, Pequi, Fortuna de Minas, Maravilhas, Papagaios, Paraopeba, Pompéu e Curvelo</w:t>
            </w:r>
          </w:p>
        </w:tc>
      </w:tr>
      <w:tr w:rsidR="00D418DA" w14:paraId="3FA20878" w14:textId="77777777">
        <w:trPr>
          <w:trHeight w:val="555"/>
        </w:trPr>
        <w:tc>
          <w:tcPr>
            <w:tcW w:w="1728" w:type="dxa"/>
          </w:tcPr>
          <w:p w14:paraId="3FA20873" w14:textId="77777777" w:rsidR="00D418DA" w:rsidRDefault="00DB52A4">
            <w:pPr>
              <w:widowControl w:val="0"/>
              <w:spacing w:line="240" w:lineRule="auto"/>
              <w:ind w:firstLine="0"/>
              <w:jc w:val="center"/>
              <w:rPr>
                <w:sz w:val="20"/>
                <w:szCs w:val="20"/>
              </w:rPr>
            </w:pPr>
            <w:r>
              <w:rPr>
                <w:sz w:val="20"/>
                <w:szCs w:val="20"/>
              </w:rPr>
              <w:t>Variável Dependente</w:t>
            </w:r>
          </w:p>
        </w:tc>
        <w:tc>
          <w:tcPr>
            <w:tcW w:w="1728" w:type="dxa"/>
          </w:tcPr>
          <w:p w14:paraId="3FA20874" w14:textId="77777777" w:rsidR="00D418DA" w:rsidRDefault="00DB52A4">
            <w:pPr>
              <w:widowControl w:val="0"/>
              <w:spacing w:line="240" w:lineRule="auto"/>
              <w:ind w:firstLine="0"/>
              <w:jc w:val="center"/>
              <w:rPr>
                <w:sz w:val="20"/>
                <w:szCs w:val="20"/>
              </w:rPr>
            </w:pPr>
            <w:r>
              <w:rPr>
                <w:sz w:val="20"/>
                <w:szCs w:val="20"/>
              </w:rPr>
              <w:t>(1) Efeito Homogêneo</w:t>
            </w:r>
          </w:p>
        </w:tc>
        <w:tc>
          <w:tcPr>
            <w:tcW w:w="1728" w:type="dxa"/>
          </w:tcPr>
          <w:p w14:paraId="3FA20875" w14:textId="77777777" w:rsidR="00D418DA" w:rsidRDefault="00DB52A4">
            <w:pPr>
              <w:widowControl w:val="0"/>
              <w:spacing w:line="240" w:lineRule="auto"/>
              <w:ind w:firstLine="0"/>
              <w:jc w:val="center"/>
              <w:rPr>
                <w:sz w:val="20"/>
                <w:szCs w:val="20"/>
              </w:rPr>
            </w:pPr>
            <w:r>
              <w:rPr>
                <w:sz w:val="20"/>
                <w:szCs w:val="20"/>
              </w:rPr>
              <w:t>(2) Efeito Heterogêneo Pós Desastre</w:t>
            </w:r>
          </w:p>
        </w:tc>
        <w:tc>
          <w:tcPr>
            <w:tcW w:w="1728" w:type="dxa"/>
          </w:tcPr>
          <w:p w14:paraId="3FA20876" w14:textId="77777777" w:rsidR="00D418DA" w:rsidRDefault="00DB52A4">
            <w:pPr>
              <w:widowControl w:val="0"/>
              <w:spacing w:line="240" w:lineRule="auto"/>
              <w:ind w:firstLine="0"/>
              <w:jc w:val="center"/>
              <w:rPr>
                <w:sz w:val="20"/>
                <w:szCs w:val="20"/>
              </w:rPr>
            </w:pPr>
            <w:r>
              <w:rPr>
                <w:sz w:val="20"/>
                <w:szCs w:val="20"/>
              </w:rPr>
              <w:t xml:space="preserve">(3) Efeito Heterogêneo </w:t>
            </w:r>
            <w:proofErr w:type="spellStart"/>
            <w:r>
              <w:rPr>
                <w:sz w:val="20"/>
                <w:szCs w:val="20"/>
              </w:rPr>
              <w:t>Pré</w:t>
            </w:r>
            <w:proofErr w:type="spellEnd"/>
            <w:r>
              <w:rPr>
                <w:sz w:val="20"/>
                <w:szCs w:val="20"/>
              </w:rPr>
              <w:t xml:space="preserve"> e Pós Desastre</w:t>
            </w:r>
          </w:p>
        </w:tc>
        <w:tc>
          <w:tcPr>
            <w:tcW w:w="1728" w:type="dxa"/>
          </w:tcPr>
          <w:p w14:paraId="3FA20877" w14:textId="77777777" w:rsidR="00D418DA" w:rsidRDefault="00DB52A4">
            <w:pPr>
              <w:widowControl w:val="0"/>
              <w:spacing w:line="240" w:lineRule="auto"/>
              <w:ind w:firstLine="0"/>
              <w:jc w:val="center"/>
              <w:rPr>
                <w:sz w:val="20"/>
                <w:szCs w:val="20"/>
              </w:rPr>
            </w:pPr>
            <w:r>
              <w:rPr>
                <w:sz w:val="20"/>
                <w:szCs w:val="20"/>
              </w:rPr>
              <w:t xml:space="preserve">(4) </w:t>
            </w:r>
            <w:proofErr w:type="spellStart"/>
            <w:r>
              <w:rPr>
                <w:sz w:val="20"/>
                <w:szCs w:val="20"/>
              </w:rPr>
              <w:t>Callaway</w:t>
            </w:r>
            <w:proofErr w:type="spellEnd"/>
            <w:r>
              <w:rPr>
                <w:sz w:val="20"/>
                <w:szCs w:val="20"/>
              </w:rPr>
              <w:t xml:space="preserve"> Sant’Anna</w:t>
            </w:r>
          </w:p>
        </w:tc>
      </w:tr>
      <w:tr w:rsidR="00D418DA" w14:paraId="3FA2087F" w14:textId="77777777">
        <w:tc>
          <w:tcPr>
            <w:tcW w:w="1728" w:type="dxa"/>
          </w:tcPr>
          <w:p w14:paraId="3FA20879" w14:textId="77777777" w:rsidR="00D418DA" w:rsidRDefault="00DB52A4">
            <w:pPr>
              <w:spacing w:line="360" w:lineRule="auto"/>
              <w:ind w:firstLine="0"/>
              <w:jc w:val="center"/>
              <w:rPr>
                <w:sz w:val="20"/>
                <w:szCs w:val="20"/>
              </w:rPr>
            </w:pPr>
            <m:oMathPara>
              <m:oMath>
                <m:r>
                  <w:rPr>
                    <w:rFonts w:ascii="Cambria Math" w:hAnsi="Cambria Math"/>
                    <w:sz w:val="20"/>
                    <w:szCs w:val="20"/>
                  </w:rPr>
                  <m:t>ϕ</m:t>
                </m:r>
              </m:oMath>
            </m:oMathPara>
          </w:p>
        </w:tc>
        <w:tc>
          <w:tcPr>
            <w:tcW w:w="1728" w:type="dxa"/>
            <w:shd w:val="clear" w:color="auto" w:fill="auto"/>
            <w:tcMar>
              <w:top w:w="100" w:type="dxa"/>
              <w:left w:w="100" w:type="dxa"/>
              <w:bottom w:w="100" w:type="dxa"/>
              <w:right w:w="100" w:type="dxa"/>
            </w:tcMar>
          </w:tcPr>
          <w:p w14:paraId="3FA2087A" w14:textId="77777777" w:rsidR="00D418DA" w:rsidRDefault="00DB52A4">
            <w:pPr>
              <w:spacing w:line="240" w:lineRule="auto"/>
              <w:ind w:firstLine="0"/>
              <w:jc w:val="center"/>
              <w:rPr>
                <w:sz w:val="20"/>
                <w:szCs w:val="20"/>
              </w:rPr>
            </w:pPr>
            <w:r>
              <w:rPr>
                <w:sz w:val="20"/>
                <w:szCs w:val="20"/>
              </w:rPr>
              <w:t>-0.001845</w:t>
            </w:r>
          </w:p>
          <w:p w14:paraId="3FA2087B" w14:textId="77777777" w:rsidR="00D418DA" w:rsidRDefault="00DB52A4">
            <w:pPr>
              <w:spacing w:line="240" w:lineRule="auto"/>
              <w:ind w:firstLine="0"/>
              <w:jc w:val="center"/>
              <w:rPr>
                <w:sz w:val="20"/>
                <w:szCs w:val="20"/>
              </w:rPr>
            </w:pPr>
            <w:r>
              <w:rPr>
                <w:sz w:val="20"/>
                <w:szCs w:val="20"/>
              </w:rPr>
              <w:t>(0.017020)</w:t>
            </w:r>
          </w:p>
        </w:tc>
        <w:tc>
          <w:tcPr>
            <w:tcW w:w="1728" w:type="dxa"/>
          </w:tcPr>
          <w:p w14:paraId="3FA2087C"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7D"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7E" w14:textId="77777777" w:rsidR="00D418DA" w:rsidRDefault="00DB52A4">
            <w:pPr>
              <w:widowControl w:val="0"/>
              <w:spacing w:line="240" w:lineRule="auto"/>
              <w:ind w:firstLine="0"/>
              <w:jc w:val="center"/>
              <w:rPr>
                <w:sz w:val="20"/>
                <w:szCs w:val="20"/>
              </w:rPr>
            </w:pPr>
            <w:r>
              <w:rPr>
                <w:sz w:val="20"/>
                <w:szCs w:val="20"/>
              </w:rPr>
              <w:t>-</w:t>
            </w:r>
          </w:p>
        </w:tc>
      </w:tr>
      <w:tr w:rsidR="00D418DA" w14:paraId="3FA20886" w14:textId="77777777">
        <w:tc>
          <w:tcPr>
            <w:tcW w:w="1728" w:type="dxa"/>
          </w:tcPr>
          <w:p w14:paraId="3FA20880"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2015</m:t>
                    </m:r>
                  </m:sub>
                </m:sSub>
              </m:oMath>
            </m:oMathPara>
          </w:p>
        </w:tc>
        <w:tc>
          <w:tcPr>
            <w:tcW w:w="1728" w:type="dxa"/>
          </w:tcPr>
          <w:p w14:paraId="3FA20881"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82"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83" w14:textId="77777777" w:rsidR="00D418DA" w:rsidRDefault="00DB52A4">
            <w:pPr>
              <w:widowControl w:val="0"/>
              <w:spacing w:line="240" w:lineRule="auto"/>
              <w:ind w:firstLine="0"/>
              <w:jc w:val="center"/>
              <w:rPr>
                <w:sz w:val="20"/>
                <w:szCs w:val="20"/>
              </w:rPr>
            </w:pPr>
            <w:r>
              <w:rPr>
                <w:sz w:val="20"/>
                <w:szCs w:val="20"/>
              </w:rPr>
              <w:t>-0.035515</w:t>
            </w:r>
          </w:p>
          <w:p w14:paraId="3FA20884" w14:textId="77777777" w:rsidR="00D418DA" w:rsidRDefault="00DB52A4">
            <w:pPr>
              <w:widowControl w:val="0"/>
              <w:spacing w:line="240" w:lineRule="auto"/>
              <w:ind w:firstLine="0"/>
              <w:jc w:val="center"/>
              <w:rPr>
                <w:sz w:val="20"/>
                <w:szCs w:val="20"/>
              </w:rPr>
            </w:pPr>
            <w:r>
              <w:rPr>
                <w:sz w:val="20"/>
                <w:szCs w:val="20"/>
              </w:rPr>
              <w:t>(0.032130)</w:t>
            </w:r>
          </w:p>
        </w:tc>
        <w:tc>
          <w:tcPr>
            <w:tcW w:w="1728" w:type="dxa"/>
          </w:tcPr>
          <w:p w14:paraId="3FA20885" w14:textId="77777777" w:rsidR="00D418DA" w:rsidRDefault="00DB52A4">
            <w:pPr>
              <w:widowControl w:val="0"/>
              <w:spacing w:line="240" w:lineRule="auto"/>
              <w:ind w:firstLine="0"/>
              <w:jc w:val="center"/>
              <w:rPr>
                <w:sz w:val="20"/>
                <w:szCs w:val="20"/>
              </w:rPr>
            </w:pPr>
            <w:r>
              <w:rPr>
                <w:sz w:val="20"/>
                <w:szCs w:val="20"/>
              </w:rPr>
              <w:t>-</w:t>
            </w:r>
          </w:p>
        </w:tc>
      </w:tr>
      <w:tr w:rsidR="00D418DA" w14:paraId="3FA2088E" w14:textId="77777777">
        <w:tc>
          <w:tcPr>
            <w:tcW w:w="1728" w:type="dxa"/>
          </w:tcPr>
          <w:p w14:paraId="3FA20887"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2016</m:t>
                    </m:r>
                  </m:sub>
                </m:sSub>
              </m:oMath>
            </m:oMathPara>
          </w:p>
        </w:tc>
        <w:tc>
          <w:tcPr>
            <w:tcW w:w="1728" w:type="dxa"/>
          </w:tcPr>
          <w:p w14:paraId="3FA20888"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89"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8A" w14:textId="77777777" w:rsidR="00D418DA" w:rsidRDefault="00DB52A4">
            <w:pPr>
              <w:widowControl w:val="0"/>
              <w:spacing w:line="240" w:lineRule="auto"/>
              <w:ind w:firstLine="0"/>
              <w:jc w:val="center"/>
              <w:rPr>
                <w:sz w:val="20"/>
                <w:szCs w:val="20"/>
              </w:rPr>
            </w:pPr>
            <w:r>
              <w:rPr>
                <w:sz w:val="20"/>
                <w:szCs w:val="20"/>
              </w:rPr>
              <w:t>-0.026895</w:t>
            </w:r>
          </w:p>
          <w:p w14:paraId="3FA2088B" w14:textId="77777777" w:rsidR="00D418DA" w:rsidRDefault="00DB52A4">
            <w:pPr>
              <w:widowControl w:val="0"/>
              <w:spacing w:line="240" w:lineRule="auto"/>
              <w:ind w:firstLine="0"/>
              <w:jc w:val="center"/>
              <w:rPr>
                <w:sz w:val="20"/>
                <w:szCs w:val="20"/>
              </w:rPr>
            </w:pPr>
            <w:r>
              <w:rPr>
                <w:sz w:val="20"/>
                <w:szCs w:val="20"/>
              </w:rPr>
              <w:t>(0.026551)</w:t>
            </w:r>
          </w:p>
        </w:tc>
        <w:tc>
          <w:tcPr>
            <w:tcW w:w="1728" w:type="dxa"/>
            <w:shd w:val="clear" w:color="auto" w:fill="auto"/>
            <w:tcMar>
              <w:top w:w="100" w:type="dxa"/>
              <w:left w:w="100" w:type="dxa"/>
              <w:bottom w:w="100" w:type="dxa"/>
              <w:right w:w="100" w:type="dxa"/>
            </w:tcMar>
          </w:tcPr>
          <w:p w14:paraId="3FA2088C" w14:textId="77777777" w:rsidR="00D418DA" w:rsidRDefault="00DB52A4">
            <w:pPr>
              <w:widowControl w:val="0"/>
              <w:spacing w:line="240" w:lineRule="auto"/>
              <w:ind w:firstLine="0"/>
              <w:jc w:val="center"/>
              <w:rPr>
                <w:sz w:val="20"/>
                <w:szCs w:val="20"/>
              </w:rPr>
            </w:pPr>
            <w:r>
              <w:rPr>
                <w:sz w:val="20"/>
                <w:szCs w:val="20"/>
              </w:rPr>
              <w:t>0.0086</w:t>
            </w:r>
          </w:p>
          <w:p w14:paraId="3FA2088D" w14:textId="77777777" w:rsidR="00D418DA" w:rsidRDefault="00DB52A4">
            <w:pPr>
              <w:widowControl w:val="0"/>
              <w:spacing w:line="240" w:lineRule="auto"/>
              <w:ind w:firstLine="0"/>
              <w:jc w:val="center"/>
              <w:rPr>
                <w:sz w:val="20"/>
                <w:szCs w:val="20"/>
              </w:rPr>
            </w:pPr>
            <w:r>
              <w:rPr>
                <w:sz w:val="20"/>
                <w:szCs w:val="20"/>
              </w:rPr>
              <w:t>(0.0318)</w:t>
            </w:r>
          </w:p>
        </w:tc>
      </w:tr>
      <w:tr w:rsidR="00D418DA" w14:paraId="3FA20896" w14:textId="77777777">
        <w:tc>
          <w:tcPr>
            <w:tcW w:w="1728" w:type="dxa"/>
          </w:tcPr>
          <w:p w14:paraId="3FA2088F"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2017</m:t>
                    </m:r>
                  </m:sub>
                </m:sSub>
              </m:oMath>
            </m:oMathPara>
          </w:p>
        </w:tc>
        <w:tc>
          <w:tcPr>
            <w:tcW w:w="1728" w:type="dxa"/>
          </w:tcPr>
          <w:p w14:paraId="3FA20890"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91"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92" w14:textId="77777777" w:rsidR="00D418DA" w:rsidRDefault="00DB52A4">
            <w:pPr>
              <w:widowControl w:val="0"/>
              <w:spacing w:line="240" w:lineRule="auto"/>
              <w:ind w:firstLine="0"/>
              <w:jc w:val="center"/>
              <w:rPr>
                <w:sz w:val="20"/>
                <w:szCs w:val="20"/>
              </w:rPr>
            </w:pPr>
            <w:r>
              <w:rPr>
                <w:sz w:val="20"/>
                <w:szCs w:val="20"/>
              </w:rPr>
              <w:t>-0.019906</w:t>
            </w:r>
          </w:p>
          <w:p w14:paraId="3FA20893" w14:textId="77777777" w:rsidR="00D418DA" w:rsidRDefault="00DB52A4">
            <w:pPr>
              <w:widowControl w:val="0"/>
              <w:spacing w:line="240" w:lineRule="auto"/>
              <w:ind w:firstLine="0"/>
              <w:jc w:val="center"/>
              <w:rPr>
                <w:sz w:val="20"/>
                <w:szCs w:val="20"/>
              </w:rPr>
            </w:pPr>
            <w:r>
              <w:rPr>
                <w:sz w:val="20"/>
                <w:szCs w:val="20"/>
              </w:rPr>
              <w:t>(0.022496)</w:t>
            </w:r>
          </w:p>
        </w:tc>
        <w:tc>
          <w:tcPr>
            <w:tcW w:w="1728" w:type="dxa"/>
            <w:shd w:val="clear" w:color="auto" w:fill="auto"/>
            <w:tcMar>
              <w:top w:w="100" w:type="dxa"/>
              <w:left w:w="100" w:type="dxa"/>
              <w:bottom w:w="100" w:type="dxa"/>
              <w:right w:w="100" w:type="dxa"/>
            </w:tcMar>
          </w:tcPr>
          <w:p w14:paraId="3FA20894" w14:textId="77777777" w:rsidR="00D418DA" w:rsidRDefault="00DB52A4">
            <w:pPr>
              <w:widowControl w:val="0"/>
              <w:spacing w:line="240" w:lineRule="auto"/>
              <w:ind w:firstLine="0"/>
              <w:jc w:val="center"/>
              <w:rPr>
                <w:sz w:val="20"/>
                <w:szCs w:val="20"/>
              </w:rPr>
            </w:pPr>
            <w:r>
              <w:rPr>
                <w:sz w:val="20"/>
                <w:szCs w:val="20"/>
              </w:rPr>
              <w:t>0.0070</w:t>
            </w:r>
          </w:p>
          <w:p w14:paraId="3FA20895" w14:textId="77777777" w:rsidR="00D418DA" w:rsidRDefault="00DB52A4">
            <w:pPr>
              <w:widowControl w:val="0"/>
              <w:spacing w:line="240" w:lineRule="auto"/>
              <w:ind w:firstLine="0"/>
              <w:jc w:val="center"/>
              <w:rPr>
                <w:sz w:val="20"/>
                <w:szCs w:val="20"/>
              </w:rPr>
            </w:pPr>
            <w:r>
              <w:rPr>
                <w:sz w:val="20"/>
                <w:szCs w:val="20"/>
              </w:rPr>
              <w:t>(0.0182)</w:t>
            </w:r>
          </w:p>
        </w:tc>
      </w:tr>
      <w:tr w:rsidR="00D418DA" w14:paraId="3FA2089D" w14:textId="77777777">
        <w:tc>
          <w:tcPr>
            <w:tcW w:w="1728" w:type="dxa"/>
          </w:tcPr>
          <w:p w14:paraId="3FA20897"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2018</m:t>
                    </m:r>
                  </m:sub>
                </m:sSub>
              </m:oMath>
            </m:oMathPara>
          </w:p>
        </w:tc>
        <w:tc>
          <w:tcPr>
            <w:tcW w:w="1728" w:type="dxa"/>
          </w:tcPr>
          <w:p w14:paraId="3FA20898"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99" w14:textId="77777777" w:rsidR="00D418DA" w:rsidRDefault="00DB52A4">
            <w:pPr>
              <w:widowControl w:val="0"/>
              <w:spacing w:line="240" w:lineRule="auto"/>
              <w:ind w:firstLine="0"/>
              <w:jc w:val="center"/>
              <w:rPr>
                <w:sz w:val="20"/>
                <w:szCs w:val="20"/>
              </w:rPr>
            </w:pPr>
            <w:r>
              <w:rPr>
                <w:sz w:val="20"/>
                <w:szCs w:val="20"/>
              </w:rPr>
              <w:t>-</w:t>
            </w:r>
          </w:p>
        </w:tc>
        <w:tc>
          <w:tcPr>
            <w:tcW w:w="1728" w:type="dxa"/>
          </w:tcPr>
          <w:p w14:paraId="3FA2089A"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9B" w14:textId="77777777" w:rsidR="00D418DA" w:rsidRDefault="00DB52A4">
            <w:pPr>
              <w:widowControl w:val="0"/>
              <w:spacing w:line="240" w:lineRule="auto"/>
              <w:ind w:firstLine="0"/>
              <w:jc w:val="center"/>
              <w:rPr>
                <w:sz w:val="20"/>
                <w:szCs w:val="20"/>
              </w:rPr>
            </w:pPr>
            <w:r>
              <w:rPr>
                <w:sz w:val="20"/>
                <w:szCs w:val="20"/>
              </w:rPr>
              <w:t>0.0199</w:t>
            </w:r>
          </w:p>
          <w:p w14:paraId="3FA2089C" w14:textId="77777777" w:rsidR="00D418DA" w:rsidRDefault="00DB52A4">
            <w:pPr>
              <w:widowControl w:val="0"/>
              <w:spacing w:line="240" w:lineRule="auto"/>
              <w:ind w:firstLine="0"/>
              <w:jc w:val="center"/>
              <w:rPr>
                <w:sz w:val="20"/>
                <w:szCs w:val="20"/>
              </w:rPr>
            </w:pPr>
            <w:r>
              <w:rPr>
                <w:sz w:val="20"/>
                <w:szCs w:val="20"/>
              </w:rPr>
              <w:t>(0.0257)</w:t>
            </w:r>
          </w:p>
        </w:tc>
      </w:tr>
      <w:tr w:rsidR="00D418DA" w14:paraId="3FA208A6" w14:textId="77777777">
        <w:tc>
          <w:tcPr>
            <w:tcW w:w="1728" w:type="dxa"/>
          </w:tcPr>
          <w:p w14:paraId="3FA2089E"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2019</m:t>
                    </m:r>
                  </m:sub>
                </m:sSub>
              </m:oMath>
            </m:oMathPara>
          </w:p>
        </w:tc>
        <w:tc>
          <w:tcPr>
            <w:tcW w:w="1728" w:type="dxa"/>
          </w:tcPr>
          <w:p w14:paraId="3FA2089F"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A0" w14:textId="77777777" w:rsidR="00D418DA" w:rsidRDefault="00DB52A4">
            <w:pPr>
              <w:widowControl w:val="0"/>
              <w:spacing w:line="240" w:lineRule="auto"/>
              <w:ind w:firstLine="0"/>
              <w:jc w:val="center"/>
              <w:rPr>
                <w:sz w:val="20"/>
                <w:szCs w:val="20"/>
              </w:rPr>
            </w:pPr>
            <w:r>
              <w:rPr>
                <w:sz w:val="20"/>
                <w:szCs w:val="20"/>
              </w:rPr>
              <w:t>0.012084</w:t>
            </w:r>
          </w:p>
          <w:p w14:paraId="3FA208A1" w14:textId="77777777" w:rsidR="00D418DA" w:rsidRDefault="00DB52A4">
            <w:pPr>
              <w:widowControl w:val="0"/>
              <w:spacing w:line="240" w:lineRule="auto"/>
              <w:ind w:firstLine="0"/>
              <w:jc w:val="center"/>
              <w:rPr>
                <w:sz w:val="20"/>
                <w:szCs w:val="20"/>
              </w:rPr>
            </w:pPr>
            <w:r>
              <w:rPr>
                <w:sz w:val="20"/>
                <w:szCs w:val="20"/>
              </w:rPr>
              <w:t>(0.020090)</w:t>
            </w:r>
          </w:p>
        </w:tc>
        <w:tc>
          <w:tcPr>
            <w:tcW w:w="1728" w:type="dxa"/>
            <w:shd w:val="clear" w:color="auto" w:fill="auto"/>
            <w:tcMar>
              <w:top w:w="100" w:type="dxa"/>
              <w:left w:w="100" w:type="dxa"/>
              <w:bottom w:w="100" w:type="dxa"/>
              <w:right w:w="100" w:type="dxa"/>
            </w:tcMar>
          </w:tcPr>
          <w:p w14:paraId="3FA208A2" w14:textId="77777777" w:rsidR="00D418DA" w:rsidRDefault="00DB52A4">
            <w:pPr>
              <w:widowControl w:val="0"/>
              <w:spacing w:line="240" w:lineRule="auto"/>
              <w:ind w:firstLine="0"/>
              <w:jc w:val="center"/>
              <w:rPr>
                <w:sz w:val="20"/>
                <w:szCs w:val="20"/>
              </w:rPr>
            </w:pPr>
            <w:r>
              <w:rPr>
                <w:sz w:val="20"/>
                <w:szCs w:val="20"/>
              </w:rPr>
              <w:t>-0.008495</w:t>
            </w:r>
          </w:p>
          <w:p w14:paraId="3FA208A3" w14:textId="77777777" w:rsidR="00D418DA" w:rsidRDefault="00DB52A4">
            <w:pPr>
              <w:widowControl w:val="0"/>
              <w:spacing w:line="240" w:lineRule="auto"/>
              <w:ind w:firstLine="0"/>
              <w:jc w:val="center"/>
              <w:rPr>
                <w:sz w:val="20"/>
                <w:szCs w:val="20"/>
              </w:rPr>
            </w:pPr>
            <w:r>
              <w:rPr>
                <w:sz w:val="20"/>
                <w:szCs w:val="20"/>
              </w:rPr>
              <w:t>(0.022879)</w:t>
            </w:r>
          </w:p>
        </w:tc>
        <w:tc>
          <w:tcPr>
            <w:tcW w:w="1728" w:type="dxa"/>
            <w:shd w:val="clear" w:color="auto" w:fill="auto"/>
            <w:tcMar>
              <w:top w:w="100" w:type="dxa"/>
              <w:left w:w="100" w:type="dxa"/>
              <w:bottom w:w="100" w:type="dxa"/>
              <w:right w:w="100" w:type="dxa"/>
            </w:tcMar>
          </w:tcPr>
          <w:p w14:paraId="3FA208A4" w14:textId="77777777" w:rsidR="00D418DA" w:rsidRDefault="00DB52A4">
            <w:pPr>
              <w:widowControl w:val="0"/>
              <w:spacing w:line="240" w:lineRule="auto"/>
              <w:ind w:firstLine="0"/>
              <w:jc w:val="center"/>
              <w:rPr>
                <w:sz w:val="20"/>
                <w:szCs w:val="20"/>
              </w:rPr>
            </w:pPr>
            <w:r>
              <w:rPr>
                <w:sz w:val="20"/>
                <w:szCs w:val="20"/>
              </w:rPr>
              <w:t>-0.0085</w:t>
            </w:r>
          </w:p>
          <w:p w14:paraId="3FA208A5" w14:textId="77777777" w:rsidR="00D418DA" w:rsidRDefault="00DB52A4">
            <w:pPr>
              <w:widowControl w:val="0"/>
              <w:spacing w:line="240" w:lineRule="auto"/>
              <w:ind w:firstLine="0"/>
              <w:jc w:val="center"/>
              <w:rPr>
                <w:sz w:val="20"/>
                <w:szCs w:val="20"/>
              </w:rPr>
            </w:pPr>
            <w:r>
              <w:rPr>
                <w:sz w:val="20"/>
                <w:szCs w:val="20"/>
              </w:rPr>
              <w:t>(0.0136)</w:t>
            </w:r>
          </w:p>
        </w:tc>
      </w:tr>
      <w:tr w:rsidR="00D418DA" w14:paraId="3FA208AF" w14:textId="77777777">
        <w:tc>
          <w:tcPr>
            <w:tcW w:w="1728" w:type="dxa"/>
          </w:tcPr>
          <w:p w14:paraId="3FA208A7"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2020</m:t>
                    </m:r>
                  </m:sub>
                </m:sSub>
              </m:oMath>
            </m:oMathPara>
          </w:p>
        </w:tc>
        <w:tc>
          <w:tcPr>
            <w:tcW w:w="1728" w:type="dxa"/>
          </w:tcPr>
          <w:p w14:paraId="3FA208A8"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A9" w14:textId="77777777" w:rsidR="00D418DA" w:rsidRDefault="00DB52A4">
            <w:pPr>
              <w:widowControl w:val="0"/>
              <w:spacing w:line="240" w:lineRule="auto"/>
              <w:ind w:firstLine="0"/>
              <w:jc w:val="center"/>
              <w:rPr>
                <w:sz w:val="20"/>
                <w:szCs w:val="20"/>
              </w:rPr>
            </w:pPr>
            <w:r>
              <w:rPr>
                <w:sz w:val="20"/>
                <w:szCs w:val="20"/>
              </w:rPr>
              <w:t>0.000136</w:t>
            </w:r>
          </w:p>
          <w:p w14:paraId="3FA208AA" w14:textId="77777777" w:rsidR="00D418DA" w:rsidRDefault="00DB52A4">
            <w:pPr>
              <w:widowControl w:val="0"/>
              <w:spacing w:line="240" w:lineRule="auto"/>
              <w:ind w:firstLine="0"/>
              <w:jc w:val="center"/>
              <w:rPr>
                <w:sz w:val="20"/>
                <w:szCs w:val="20"/>
              </w:rPr>
            </w:pPr>
            <w:r>
              <w:rPr>
                <w:sz w:val="20"/>
                <w:szCs w:val="20"/>
              </w:rPr>
              <w:t>(0.020843)</w:t>
            </w:r>
          </w:p>
        </w:tc>
        <w:tc>
          <w:tcPr>
            <w:tcW w:w="1728" w:type="dxa"/>
            <w:shd w:val="clear" w:color="auto" w:fill="auto"/>
            <w:tcMar>
              <w:top w:w="100" w:type="dxa"/>
              <w:left w:w="100" w:type="dxa"/>
              <w:bottom w:w="100" w:type="dxa"/>
              <w:right w:w="100" w:type="dxa"/>
            </w:tcMar>
          </w:tcPr>
          <w:p w14:paraId="3FA208AB" w14:textId="77777777" w:rsidR="00D418DA" w:rsidRDefault="00DB52A4">
            <w:pPr>
              <w:widowControl w:val="0"/>
              <w:spacing w:line="240" w:lineRule="auto"/>
              <w:ind w:firstLine="0"/>
              <w:jc w:val="center"/>
              <w:rPr>
                <w:sz w:val="20"/>
                <w:szCs w:val="20"/>
              </w:rPr>
            </w:pPr>
            <w:r>
              <w:rPr>
                <w:sz w:val="20"/>
                <w:szCs w:val="20"/>
              </w:rPr>
              <w:t>-0.020443</w:t>
            </w:r>
          </w:p>
          <w:p w14:paraId="3FA208AC" w14:textId="77777777" w:rsidR="00D418DA" w:rsidRDefault="00DB52A4">
            <w:pPr>
              <w:widowControl w:val="0"/>
              <w:spacing w:line="240" w:lineRule="auto"/>
              <w:ind w:firstLine="0"/>
              <w:jc w:val="center"/>
              <w:rPr>
                <w:sz w:val="20"/>
                <w:szCs w:val="20"/>
              </w:rPr>
            </w:pPr>
            <w:r>
              <w:rPr>
                <w:sz w:val="20"/>
                <w:szCs w:val="20"/>
              </w:rPr>
              <w:t>(0.023547)</w:t>
            </w:r>
          </w:p>
        </w:tc>
        <w:tc>
          <w:tcPr>
            <w:tcW w:w="1728" w:type="dxa"/>
            <w:shd w:val="clear" w:color="auto" w:fill="auto"/>
            <w:tcMar>
              <w:top w:w="100" w:type="dxa"/>
              <w:left w:w="100" w:type="dxa"/>
              <w:bottom w:w="100" w:type="dxa"/>
              <w:right w:w="100" w:type="dxa"/>
            </w:tcMar>
          </w:tcPr>
          <w:p w14:paraId="3FA208AD" w14:textId="77777777" w:rsidR="00D418DA" w:rsidRDefault="00DB52A4">
            <w:pPr>
              <w:widowControl w:val="0"/>
              <w:spacing w:line="240" w:lineRule="auto"/>
              <w:ind w:firstLine="0"/>
              <w:jc w:val="center"/>
              <w:rPr>
                <w:sz w:val="20"/>
                <w:szCs w:val="20"/>
              </w:rPr>
            </w:pPr>
            <w:r>
              <w:rPr>
                <w:sz w:val="20"/>
                <w:szCs w:val="20"/>
              </w:rPr>
              <w:t>-0.0204</w:t>
            </w:r>
          </w:p>
          <w:p w14:paraId="3FA208AE" w14:textId="77777777" w:rsidR="00D418DA" w:rsidRDefault="00DB52A4">
            <w:pPr>
              <w:widowControl w:val="0"/>
              <w:spacing w:line="240" w:lineRule="auto"/>
              <w:ind w:firstLine="0"/>
              <w:jc w:val="center"/>
              <w:rPr>
                <w:sz w:val="20"/>
                <w:szCs w:val="20"/>
              </w:rPr>
            </w:pPr>
            <w:r>
              <w:rPr>
                <w:sz w:val="20"/>
                <w:szCs w:val="20"/>
              </w:rPr>
              <w:t>(0.0207)</w:t>
            </w:r>
          </w:p>
        </w:tc>
      </w:tr>
      <w:tr w:rsidR="00D418DA" w14:paraId="3FA208B8" w14:textId="77777777">
        <w:tc>
          <w:tcPr>
            <w:tcW w:w="1728" w:type="dxa"/>
          </w:tcPr>
          <w:p w14:paraId="3FA208B0"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2021</m:t>
                    </m:r>
                  </m:sub>
                </m:sSub>
              </m:oMath>
            </m:oMathPara>
          </w:p>
        </w:tc>
        <w:tc>
          <w:tcPr>
            <w:tcW w:w="1728" w:type="dxa"/>
          </w:tcPr>
          <w:p w14:paraId="3FA208B1"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B2" w14:textId="77777777" w:rsidR="00D418DA" w:rsidRDefault="00DB52A4">
            <w:pPr>
              <w:widowControl w:val="0"/>
              <w:spacing w:line="240" w:lineRule="auto"/>
              <w:ind w:firstLine="0"/>
              <w:jc w:val="center"/>
              <w:rPr>
                <w:sz w:val="20"/>
                <w:szCs w:val="20"/>
              </w:rPr>
            </w:pPr>
            <w:r>
              <w:rPr>
                <w:sz w:val="20"/>
                <w:szCs w:val="20"/>
              </w:rPr>
              <w:t>0.009776</w:t>
            </w:r>
          </w:p>
          <w:p w14:paraId="3FA208B3" w14:textId="77777777" w:rsidR="00D418DA" w:rsidRDefault="00DB52A4">
            <w:pPr>
              <w:widowControl w:val="0"/>
              <w:spacing w:line="240" w:lineRule="auto"/>
              <w:ind w:firstLine="0"/>
              <w:jc w:val="center"/>
              <w:rPr>
                <w:sz w:val="20"/>
                <w:szCs w:val="20"/>
              </w:rPr>
            </w:pPr>
            <w:r>
              <w:rPr>
                <w:sz w:val="20"/>
                <w:szCs w:val="20"/>
              </w:rPr>
              <w:t>(0.040179)</w:t>
            </w:r>
          </w:p>
        </w:tc>
        <w:tc>
          <w:tcPr>
            <w:tcW w:w="1728" w:type="dxa"/>
            <w:shd w:val="clear" w:color="auto" w:fill="auto"/>
            <w:tcMar>
              <w:top w:w="100" w:type="dxa"/>
              <w:left w:w="100" w:type="dxa"/>
              <w:bottom w:w="100" w:type="dxa"/>
              <w:right w:w="100" w:type="dxa"/>
            </w:tcMar>
          </w:tcPr>
          <w:p w14:paraId="3FA208B4" w14:textId="77777777" w:rsidR="00D418DA" w:rsidRDefault="00DB52A4">
            <w:pPr>
              <w:widowControl w:val="0"/>
              <w:spacing w:line="240" w:lineRule="auto"/>
              <w:ind w:firstLine="0"/>
              <w:jc w:val="center"/>
              <w:rPr>
                <w:sz w:val="20"/>
                <w:szCs w:val="20"/>
              </w:rPr>
            </w:pPr>
            <w:r>
              <w:rPr>
                <w:sz w:val="20"/>
                <w:szCs w:val="20"/>
              </w:rPr>
              <w:t>-0.010803</w:t>
            </w:r>
          </w:p>
          <w:p w14:paraId="3FA208B5" w14:textId="77777777" w:rsidR="00D418DA" w:rsidRDefault="00DB52A4">
            <w:pPr>
              <w:widowControl w:val="0"/>
              <w:spacing w:line="240" w:lineRule="auto"/>
              <w:ind w:firstLine="0"/>
              <w:jc w:val="center"/>
              <w:rPr>
                <w:sz w:val="20"/>
                <w:szCs w:val="20"/>
              </w:rPr>
            </w:pPr>
            <w:r>
              <w:rPr>
                <w:sz w:val="20"/>
                <w:szCs w:val="20"/>
              </w:rPr>
              <w:t>(0.041738)</w:t>
            </w:r>
          </w:p>
        </w:tc>
        <w:tc>
          <w:tcPr>
            <w:tcW w:w="1728" w:type="dxa"/>
            <w:shd w:val="clear" w:color="auto" w:fill="auto"/>
            <w:tcMar>
              <w:top w:w="100" w:type="dxa"/>
              <w:left w:w="100" w:type="dxa"/>
              <w:bottom w:w="100" w:type="dxa"/>
              <w:right w:w="100" w:type="dxa"/>
            </w:tcMar>
          </w:tcPr>
          <w:p w14:paraId="3FA208B6" w14:textId="77777777" w:rsidR="00D418DA" w:rsidRDefault="00DB52A4">
            <w:pPr>
              <w:widowControl w:val="0"/>
              <w:spacing w:line="240" w:lineRule="auto"/>
              <w:ind w:firstLine="0"/>
              <w:jc w:val="center"/>
              <w:rPr>
                <w:sz w:val="20"/>
                <w:szCs w:val="20"/>
              </w:rPr>
            </w:pPr>
            <w:r>
              <w:rPr>
                <w:sz w:val="20"/>
                <w:szCs w:val="20"/>
              </w:rPr>
              <w:t>-0.0108</w:t>
            </w:r>
          </w:p>
          <w:p w14:paraId="3FA208B7" w14:textId="77777777" w:rsidR="00D418DA" w:rsidRDefault="00DB52A4">
            <w:pPr>
              <w:widowControl w:val="0"/>
              <w:spacing w:line="240" w:lineRule="auto"/>
              <w:ind w:firstLine="0"/>
              <w:jc w:val="center"/>
              <w:rPr>
                <w:sz w:val="20"/>
                <w:szCs w:val="20"/>
              </w:rPr>
            </w:pPr>
            <w:r>
              <w:rPr>
                <w:sz w:val="20"/>
                <w:szCs w:val="20"/>
              </w:rPr>
              <w:t>(0.0510)</w:t>
            </w:r>
          </w:p>
        </w:tc>
      </w:tr>
      <w:tr w:rsidR="00D418DA" w14:paraId="3FA208C1" w14:textId="77777777">
        <w:tc>
          <w:tcPr>
            <w:tcW w:w="1728" w:type="dxa"/>
          </w:tcPr>
          <w:p w14:paraId="3FA208B9" w14:textId="77777777" w:rsidR="00D418DA" w:rsidRDefault="00000000">
            <w:pPr>
              <w:spacing w:line="360" w:lineRule="auto"/>
              <w:ind w:firstLine="0"/>
              <w:jc w:val="center"/>
              <w:rPr>
                <w:sz w:val="20"/>
                <w:szCs w:val="20"/>
              </w:rPr>
            </w:pPr>
            <m:oMathPara>
              <m:oMath>
                <m:sSub>
                  <m:sSubPr>
                    <m:ctrlPr>
                      <w:rPr>
                        <w:rFonts w:ascii="Cambria Math" w:hAnsi="Cambria Math"/>
                        <w:sz w:val="20"/>
                        <w:szCs w:val="20"/>
                      </w:rPr>
                    </m:ctrlPr>
                  </m:sSubPr>
                  <m:e>
                    <m:r>
                      <w:rPr>
                        <w:rFonts w:ascii="Cambria Math" w:hAnsi="Cambria Math"/>
                        <w:sz w:val="20"/>
                        <w:szCs w:val="20"/>
                      </w:rPr>
                      <m:t>ϕ</m:t>
                    </m:r>
                  </m:e>
                  <m:sub>
                    <m:r>
                      <w:rPr>
                        <w:rFonts w:ascii="Cambria Math" w:hAnsi="Cambria Math"/>
                        <w:sz w:val="20"/>
                        <w:szCs w:val="20"/>
                      </w:rPr>
                      <m:t>2022</m:t>
                    </m:r>
                  </m:sub>
                </m:sSub>
              </m:oMath>
            </m:oMathPara>
          </w:p>
        </w:tc>
        <w:tc>
          <w:tcPr>
            <w:tcW w:w="1728" w:type="dxa"/>
          </w:tcPr>
          <w:p w14:paraId="3FA208BA" w14:textId="77777777" w:rsidR="00D418DA" w:rsidRDefault="00DB52A4">
            <w:pPr>
              <w:widowControl w:val="0"/>
              <w:spacing w:line="240" w:lineRule="auto"/>
              <w:ind w:firstLine="0"/>
              <w:jc w:val="center"/>
              <w:rPr>
                <w:sz w:val="20"/>
                <w:szCs w:val="20"/>
              </w:rPr>
            </w:pPr>
            <w:r>
              <w:rPr>
                <w:sz w:val="20"/>
                <w:szCs w:val="20"/>
              </w:rPr>
              <w:t>-</w:t>
            </w:r>
          </w:p>
        </w:tc>
        <w:tc>
          <w:tcPr>
            <w:tcW w:w="1728" w:type="dxa"/>
            <w:shd w:val="clear" w:color="auto" w:fill="auto"/>
            <w:tcMar>
              <w:top w:w="100" w:type="dxa"/>
              <w:left w:w="100" w:type="dxa"/>
              <w:bottom w:w="100" w:type="dxa"/>
              <w:right w:w="100" w:type="dxa"/>
            </w:tcMar>
          </w:tcPr>
          <w:p w14:paraId="3FA208BB" w14:textId="77777777" w:rsidR="00D418DA" w:rsidRDefault="00DB52A4">
            <w:pPr>
              <w:widowControl w:val="0"/>
              <w:spacing w:line="240" w:lineRule="auto"/>
              <w:ind w:firstLine="0"/>
              <w:jc w:val="center"/>
              <w:rPr>
                <w:sz w:val="20"/>
                <w:szCs w:val="20"/>
              </w:rPr>
            </w:pPr>
            <w:r>
              <w:rPr>
                <w:sz w:val="20"/>
                <w:szCs w:val="20"/>
              </w:rPr>
              <w:t>-0.029376</w:t>
            </w:r>
          </w:p>
          <w:p w14:paraId="3FA208BC" w14:textId="77777777" w:rsidR="00D418DA" w:rsidRDefault="00DB52A4">
            <w:pPr>
              <w:widowControl w:val="0"/>
              <w:spacing w:line="240" w:lineRule="auto"/>
              <w:ind w:firstLine="0"/>
              <w:jc w:val="center"/>
              <w:rPr>
                <w:sz w:val="20"/>
                <w:szCs w:val="20"/>
              </w:rPr>
            </w:pPr>
            <w:r>
              <w:rPr>
                <w:sz w:val="20"/>
                <w:szCs w:val="20"/>
              </w:rPr>
              <w:t>(0.027895)</w:t>
            </w:r>
          </w:p>
        </w:tc>
        <w:tc>
          <w:tcPr>
            <w:tcW w:w="1728" w:type="dxa"/>
            <w:shd w:val="clear" w:color="auto" w:fill="auto"/>
            <w:tcMar>
              <w:top w:w="100" w:type="dxa"/>
              <w:left w:w="100" w:type="dxa"/>
              <w:bottom w:w="100" w:type="dxa"/>
              <w:right w:w="100" w:type="dxa"/>
            </w:tcMar>
          </w:tcPr>
          <w:p w14:paraId="3FA208BD" w14:textId="77777777" w:rsidR="00D418DA" w:rsidRDefault="00DB52A4">
            <w:pPr>
              <w:widowControl w:val="0"/>
              <w:spacing w:line="240" w:lineRule="auto"/>
              <w:ind w:firstLine="0"/>
              <w:jc w:val="center"/>
              <w:rPr>
                <w:sz w:val="20"/>
                <w:szCs w:val="20"/>
              </w:rPr>
            </w:pPr>
            <w:r>
              <w:rPr>
                <w:sz w:val="20"/>
                <w:szCs w:val="20"/>
              </w:rPr>
              <w:t>-0.049955*</w:t>
            </w:r>
          </w:p>
          <w:p w14:paraId="3FA208BE" w14:textId="77777777" w:rsidR="00D418DA" w:rsidRDefault="00DB52A4">
            <w:pPr>
              <w:widowControl w:val="0"/>
              <w:spacing w:line="240" w:lineRule="auto"/>
              <w:ind w:firstLine="0"/>
              <w:jc w:val="center"/>
              <w:rPr>
                <w:sz w:val="20"/>
                <w:szCs w:val="20"/>
              </w:rPr>
            </w:pPr>
            <w:r>
              <w:rPr>
                <w:sz w:val="20"/>
                <w:szCs w:val="20"/>
              </w:rPr>
              <w:t>(0.030007)</w:t>
            </w:r>
          </w:p>
        </w:tc>
        <w:tc>
          <w:tcPr>
            <w:tcW w:w="1728" w:type="dxa"/>
            <w:shd w:val="clear" w:color="auto" w:fill="auto"/>
            <w:tcMar>
              <w:top w:w="100" w:type="dxa"/>
              <w:left w:w="100" w:type="dxa"/>
              <w:bottom w:w="100" w:type="dxa"/>
              <w:right w:w="100" w:type="dxa"/>
            </w:tcMar>
          </w:tcPr>
          <w:p w14:paraId="3FA208BF" w14:textId="77777777" w:rsidR="00D418DA" w:rsidRDefault="00DB52A4">
            <w:pPr>
              <w:widowControl w:val="0"/>
              <w:spacing w:line="240" w:lineRule="auto"/>
              <w:ind w:firstLine="0"/>
              <w:jc w:val="center"/>
              <w:rPr>
                <w:sz w:val="20"/>
                <w:szCs w:val="20"/>
              </w:rPr>
            </w:pPr>
            <w:r>
              <w:rPr>
                <w:sz w:val="20"/>
                <w:szCs w:val="20"/>
              </w:rPr>
              <w:t>-0.0500*</w:t>
            </w:r>
          </w:p>
          <w:p w14:paraId="3FA208C0" w14:textId="77777777" w:rsidR="00D418DA" w:rsidRDefault="00DB52A4">
            <w:pPr>
              <w:widowControl w:val="0"/>
              <w:spacing w:line="240" w:lineRule="auto"/>
              <w:ind w:firstLine="0"/>
              <w:jc w:val="center"/>
              <w:rPr>
                <w:sz w:val="20"/>
                <w:szCs w:val="20"/>
              </w:rPr>
            </w:pPr>
            <w:r>
              <w:rPr>
                <w:sz w:val="20"/>
                <w:szCs w:val="20"/>
              </w:rPr>
              <w:t>(0.0285)</w:t>
            </w:r>
          </w:p>
        </w:tc>
      </w:tr>
      <w:tr w:rsidR="00D418DA" w14:paraId="3FA208C7" w14:textId="77777777">
        <w:tc>
          <w:tcPr>
            <w:tcW w:w="1728" w:type="dxa"/>
          </w:tcPr>
          <w:p w14:paraId="3FA208C2" w14:textId="77777777" w:rsidR="00D418DA" w:rsidRDefault="00DB52A4">
            <w:pPr>
              <w:widowControl w:val="0"/>
              <w:spacing w:line="240" w:lineRule="auto"/>
              <w:ind w:firstLine="0"/>
              <w:jc w:val="center"/>
              <w:rPr>
                <w:sz w:val="20"/>
                <w:szCs w:val="20"/>
              </w:rPr>
            </w:pPr>
            <w:r>
              <w:rPr>
                <w:sz w:val="20"/>
                <w:szCs w:val="20"/>
              </w:rPr>
              <w:t>Observações</w:t>
            </w:r>
          </w:p>
        </w:tc>
        <w:tc>
          <w:tcPr>
            <w:tcW w:w="1728" w:type="dxa"/>
            <w:shd w:val="clear" w:color="auto" w:fill="auto"/>
            <w:tcMar>
              <w:top w:w="100" w:type="dxa"/>
              <w:left w:w="100" w:type="dxa"/>
              <w:bottom w:w="100" w:type="dxa"/>
              <w:right w:w="100" w:type="dxa"/>
            </w:tcMar>
          </w:tcPr>
          <w:p w14:paraId="3FA208C3" w14:textId="77777777" w:rsidR="00D418DA" w:rsidRDefault="00DB52A4">
            <w:pPr>
              <w:widowControl w:val="0"/>
              <w:spacing w:line="240" w:lineRule="auto"/>
              <w:ind w:firstLine="0"/>
              <w:jc w:val="center"/>
              <w:rPr>
                <w:sz w:val="20"/>
                <w:szCs w:val="20"/>
              </w:rPr>
            </w:pPr>
            <w:r>
              <w:rPr>
                <w:sz w:val="20"/>
                <w:szCs w:val="20"/>
              </w:rPr>
              <w:t>544</w:t>
            </w:r>
          </w:p>
        </w:tc>
        <w:tc>
          <w:tcPr>
            <w:tcW w:w="1728" w:type="dxa"/>
            <w:shd w:val="clear" w:color="auto" w:fill="auto"/>
            <w:tcMar>
              <w:top w:w="100" w:type="dxa"/>
              <w:left w:w="100" w:type="dxa"/>
              <w:bottom w:w="100" w:type="dxa"/>
              <w:right w:w="100" w:type="dxa"/>
            </w:tcMar>
          </w:tcPr>
          <w:p w14:paraId="3FA208C4" w14:textId="77777777" w:rsidR="00D418DA" w:rsidRDefault="00DB52A4">
            <w:pPr>
              <w:widowControl w:val="0"/>
              <w:spacing w:line="240" w:lineRule="auto"/>
              <w:ind w:firstLine="0"/>
              <w:jc w:val="center"/>
              <w:rPr>
                <w:sz w:val="20"/>
                <w:szCs w:val="20"/>
              </w:rPr>
            </w:pPr>
            <w:r>
              <w:rPr>
                <w:sz w:val="20"/>
                <w:szCs w:val="20"/>
              </w:rPr>
              <w:t>544</w:t>
            </w:r>
          </w:p>
        </w:tc>
        <w:tc>
          <w:tcPr>
            <w:tcW w:w="1728" w:type="dxa"/>
            <w:shd w:val="clear" w:color="auto" w:fill="auto"/>
            <w:tcMar>
              <w:top w:w="100" w:type="dxa"/>
              <w:left w:w="100" w:type="dxa"/>
              <w:bottom w:w="100" w:type="dxa"/>
              <w:right w:w="100" w:type="dxa"/>
            </w:tcMar>
          </w:tcPr>
          <w:p w14:paraId="3FA208C5" w14:textId="77777777" w:rsidR="00D418DA" w:rsidRDefault="00DB52A4">
            <w:pPr>
              <w:widowControl w:val="0"/>
              <w:spacing w:line="240" w:lineRule="auto"/>
              <w:ind w:firstLine="0"/>
              <w:jc w:val="center"/>
              <w:rPr>
                <w:sz w:val="20"/>
                <w:szCs w:val="20"/>
              </w:rPr>
            </w:pPr>
            <w:r>
              <w:rPr>
                <w:sz w:val="20"/>
                <w:szCs w:val="20"/>
              </w:rPr>
              <w:t>544</w:t>
            </w:r>
          </w:p>
        </w:tc>
        <w:tc>
          <w:tcPr>
            <w:tcW w:w="1728" w:type="dxa"/>
            <w:shd w:val="clear" w:color="auto" w:fill="auto"/>
            <w:tcMar>
              <w:top w:w="100" w:type="dxa"/>
              <w:left w:w="100" w:type="dxa"/>
              <w:bottom w:w="100" w:type="dxa"/>
              <w:right w:w="100" w:type="dxa"/>
            </w:tcMar>
          </w:tcPr>
          <w:p w14:paraId="3FA208C6" w14:textId="77777777" w:rsidR="00D418DA" w:rsidRDefault="00DB52A4">
            <w:pPr>
              <w:widowControl w:val="0"/>
              <w:spacing w:line="240" w:lineRule="auto"/>
              <w:ind w:firstLine="0"/>
              <w:jc w:val="center"/>
              <w:rPr>
                <w:sz w:val="20"/>
                <w:szCs w:val="20"/>
              </w:rPr>
            </w:pPr>
            <w:r>
              <w:rPr>
                <w:sz w:val="20"/>
                <w:szCs w:val="20"/>
              </w:rPr>
              <w:t>544</w:t>
            </w:r>
          </w:p>
        </w:tc>
      </w:tr>
      <w:tr w:rsidR="00D418DA" w14:paraId="3FA208CD" w14:textId="77777777">
        <w:tc>
          <w:tcPr>
            <w:tcW w:w="1728" w:type="dxa"/>
          </w:tcPr>
          <w:p w14:paraId="3FA208C8" w14:textId="77777777" w:rsidR="00D418DA" w:rsidRDefault="00000000">
            <w:pPr>
              <w:widowControl w:val="0"/>
              <w:spacing w:line="240" w:lineRule="auto"/>
              <w:ind w:firstLine="0"/>
              <w:jc w:val="center"/>
              <w:rPr>
                <w:sz w:val="20"/>
                <w:szCs w:val="20"/>
              </w:rPr>
            </w:pPr>
            <m:oMathPara>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m:oMathPara>
          </w:p>
        </w:tc>
        <w:tc>
          <w:tcPr>
            <w:tcW w:w="1728" w:type="dxa"/>
            <w:shd w:val="clear" w:color="auto" w:fill="auto"/>
            <w:tcMar>
              <w:top w:w="100" w:type="dxa"/>
              <w:left w:w="100" w:type="dxa"/>
              <w:bottom w:w="100" w:type="dxa"/>
              <w:right w:w="100" w:type="dxa"/>
            </w:tcMar>
          </w:tcPr>
          <w:p w14:paraId="3FA208C9" w14:textId="77777777" w:rsidR="00D418DA" w:rsidRDefault="00DB52A4">
            <w:pPr>
              <w:widowControl w:val="0"/>
              <w:spacing w:line="240" w:lineRule="auto"/>
              <w:ind w:firstLine="0"/>
              <w:jc w:val="center"/>
              <w:rPr>
                <w:sz w:val="20"/>
                <w:szCs w:val="20"/>
              </w:rPr>
            </w:pPr>
            <w:r>
              <w:rPr>
                <w:sz w:val="20"/>
                <w:szCs w:val="20"/>
              </w:rPr>
              <w:t>0.917183</w:t>
            </w:r>
          </w:p>
        </w:tc>
        <w:tc>
          <w:tcPr>
            <w:tcW w:w="1728" w:type="dxa"/>
            <w:shd w:val="clear" w:color="auto" w:fill="auto"/>
            <w:tcMar>
              <w:top w:w="100" w:type="dxa"/>
              <w:left w:w="100" w:type="dxa"/>
              <w:bottom w:w="100" w:type="dxa"/>
              <w:right w:w="100" w:type="dxa"/>
            </w:tcMar>
          </w:tcPr>
          <w:p w14:paraId="3FA208CA" w14:textId="77777777" w:rsidR="00D418DA" w:rsidRDefault="00DB52A4">
            <w:pPr>
              <w:widowControl w:val="0"/>
              <w:spacing w:line="240" w:lineRule="auto"/>
              <w:ind w:firstLine="0"/>
              <w:jc w:val="center"/>
              <w:rPr>
                <w:sz w:val="20"/>
                <w:szCs w:val="20"/>
              </w:rPr>
            </w:pPr>
            <w:r>
              <w:rPr>
                <w:sz w:val="20"/>
                <w:szCs w:val="20"/>
              </w:rPr>
              <w:t>0.917569</w:t>
            </w:r>
          </w:p>
        </w:tc>
        <w:tc>
          <w:tcPr>
            <w:tcW w:w="1728" w:type="dxa"/>
            <w:shd w:val="clear" w:color="auto" w:fill="auto"/>
            <w:tcMar>
              <w:top w:w="100" w:type="dxa"/>
              <w:left w:w="100" w:type="dxa"/>
              <w:bottom w:w="100" w:type="dxa"/>
              <w:right w:w="100" w:type="dxa"/>
            </w:tcMar>
          </w:tcPr>
          <w:p w14:paraId="3FA208CB" w14:textId="77777777" w:rsidR="00D418DA" w:rsidRDefault="00DB52A4">
            <w:pPr>
              <w:widowControl w:val="0"/>
              <w:spacing w:line="240" w:lineRule="auto"/>
              <w:ind w:firstLine="0"/>
              <w:jc w:val="center"/>
              <w:rPr>
                <w:sz w:val="20"/>
                <w:szCs w:val="20"/>
              </w:rPr>
            </w:pPr>
            <w:r>
              <w:rPr>
                <w:sz w:val="20"/>
                <w:szCs w:val="20"/>
              </w:rPr>
              <w:t>0.917812</w:t>
            </w:r>
          </w:p>
        </w:tc>
        <w:tc>
          <w:tcPr>
            <w:tcW w:w="1728" w:type="dxa"/>
          </w:tcPr>
          <w:p w14:paraId="3FA208CC" w14:textId="77777777" w:rsidR="00D418DA" w:rsidRDefault="00DB52A4">
            <w:pPr>
              <w:widowControl w:val="0"/>
              <w:spacing w:line="240" w:lineRule="auto"/>
              <w:ind w:firstLine="0"/>
              <w:jc w:val="center"/>
              <w:rPr>
                <w:sz w:val="20"/>
                <w:szCs w:val="20"/>
              </w:rPr>
            </w:pPr>
            <w:r>
              <w:rPr>
                <w:sz w:val="20"/>
                <w:szCs w:val="20"/>
              </w:rPr>
              <w:t>-</w:t>
            </w:r>
          </w:p>
        </w:tc>
      </w:tr>
      <w:tr w:rsidR="00D418DA" w14:paraId="3FA208D3" w14:textId="77777777">
        <w:tc>
          <w:tcPr>
            <w:tcW w:w="1728" w:type="dxa"/>
          </w:tcPr>
          <w:p w14:paraId="3FA208CE" w14:textId="77777777" w:rsidR="00D418DA" w:rsidRDefault="00000000">
            <w:pPr>
              <w:widowControl w:val="0"/>
              <w:spacing w:line="240" w:lineRule="auto"/>
              <w:ind w:firstLine="0"/>
              <w:jc w:val="center"/>
              <w:rPr>
                <w:sz w:val="20"/>
                <w:szCs w:val="20"/>
              </w:rPr>
            </w:pP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w:r w:rsidR="00DB52A4">
              <w:rPr>
                <w:sz w:val="20"/>
                <w:szCs w:val="20"/>
              </w:rPr>
              <w:t xml:space="preserve"> ajustado</w:t>
            </w:r>
          </w:p>
        </w:tc>
        <w:tc>
          <w:tcPr>
            <w:tcW w:w="1728" w:type="dxa"/>
            <w:shd w:val="clear" w:color="auto" w:fill="auto"/>
            <w:tcMar>
              <w:top w:w="100" w:type="dxa"/>
              <w:left w:w="100" w:type="dxa"/>
              <w:bottom w:w="100" w:type="dxa"/>
              <w:right w:w="100" w:type="dxa"/>
            </w:tcMar>
          </w:tcPr>
          <w:p w14:paraId="3FA208CF" w14:textId="77777777" w:rsidR="00D418DA" w:rsidRDefault="00DB52A4">
            <w:pPr>
              <w:widowControl w:val="0"/>
              <w:spacing w:line="240" w:lineRule="auto"/>
              <w:ind w:firstLine="0"/>
              <w:jc w:val="center"/>
              <w:rPr>
                <w:sz w:val="20"/>
                <w:szCs w:val="20"/>
              </w:rPr>
            </w:pPr>
            <w:r>
              <w:rPr>
                <w:sz w:val="20"/>
                <w:szCs w:val="20"/>
              </w:rPr>
              <w:t>0.903911</w:t>
            </w:r>
          </w:p>
        </w:tc>
        <w:tc>
          <w:tcPr>
            <w:tcW w:w="1728" w:type="dxa"/>
            <w:shd w:val="clear" w:color="auto" w:fill="auto"/>
            <w:tcMar>
              <w:top w:w="100" w:type="dxa"/>
              <w:left w:w="100" w:type="dxa"/>
              <w:bottom w:w="100" w:type="dxa"/>
              <w:right w:w="100" w:type="dxa"/>
            </w:tcMar>
          </w:tcPr>
          <w:p w14:paraId="3FA208D0" w14:textId="77777777" w:rsidR="00D418DA" w:rsidRDefault="00DB52A4">
            <w:pPr>
              <w:widowControl w:val="0"/>
              <w:spacing w:line="240" w:lineRule="auto"/>
              <w:ind w:firstLine="0"/>
              <w:jc w:val="center"/>
              <w:rPr>
                <w:sz w:val="20"/>
                <w:szCs w:val="20"/>
              </w:rPr>
            </w:pPr>
            <w:r>
              <w:rPr>
                <w:sz w:val="20"/>
                <w:szCs w:val="20"/>
              </w:rPr>
              <w:t>0.903742</w:t>
            </w:r>
          </w:p>
        </w:tc>
        <w:tc>
          <w:tcPr>
            <w:tcW w:w="1728" w:type="dxa"/>
            <w:shd w:val="clear" w:color="auto" w:fill="auto"/>
            <w:tcMar>
              <w:top w:w="100" w:type="dxa"/>
              <w:left w:w="100" w:type="dxa"/>
              <w:bottom w:w="100" w:type="dxa"/>
              <w:right w:w="100" w:type="dxa"/>
            </w:tcMar>
          </w:tcPr>
          <w:p w14:paraId="3FA208D1" w14:textId="77777777" w:rsidR="00D418DA" w:rsidRDefault="00DB52A4">
            <w:pPr>
              <w:widowControl w:val="0"/>
              <w:spacing w:line="240" w:lineRule="auto"/>
              <w:ind w:firstLine="0"/>
              <w:jc w:val="center"/>
              <w:rPr>
                <w:sz w:val="20"/>
                <w:szCs w:val="20"/>
              </w:rPr>
            </w:pPr>
            <w:r>
              <w:rPr>
                <w:sz w:val="20"/>
                <w:szCs w:val="20"/>
              </w:rPr>
              <w:t>0.903402</w:t>
            </w:r>
          </w:p>
        </w:tc>
        <w:tc>
          <w:tcPr>
            <w:tcW w:w="1728" w:type="dxa"/>
          </w:tcPr>
          <w:p w14:paraId="3FA208D2" w14:textId="77777777" w:rsidR="00D418DA" w:rsidRDefault="00DB52A4">
            <w:pPr>
              <w:widowControl w:val="0"/>
              <w:spacing w:line="240" w:lineRule="auto"/>
              <w:ind w:firstLine="0"/>
              <w:jc w:val="center"/>
              <w:rPr>
                <w:sz w:val="20"/>
                <w:szCs w:val="20"/>
              </w:rPr>
            </w:pPr>
            <w:r>
              <w:rPr>
                <w:sz w:val="20"/>
                <w:szCs w:val="20"/>
              </w:rPr>
              <w:t>-</w:t>
            </w:r>
          </w:p>
        </w:tc>
      </w:tr>
      <w:tr w:rsidR="00D418DA" w14:paraId="3FA208D5" w14:textId="77777777">
        <w:trPr>
          <w:trHeight w:val="440"/>
        </w:trPr>
        <w:tc>
          <w:tcPr>
            <w:tcW w:w="8640" w:type="dxa"/>
            <w:gridSpan w:val="5"/>
          </w:tcPr>
          <w:p w14:paraId="3FA208D4" w14:textId="77777777" w:rsidR="00D418DA" w:rsidRDefault="00DB52A4">
            <w:pPr>
              <w:widowControl w:val="0"/>
              <w:spacing w:line="240" w:lineRule="auto"/>
              <w:ind w:firstLine="0"/>
              <w:jc w:val="center"/>
              <w:rPr>
                <w:sz w:val="16"/>
                <w:szCs w:val="16"/>
              </w:rPr>
            </w:pPr>
            <w:r>
              <w:rPr>
                <w:sz w:val="16"/>
                <w:szCs w:val="16"/>
              </w:rPr>
              <w:t>Nota: *p&lt;0.1; **p&lt;0.05; ***p&lt;0.01 - Erros Padrão Robustos a Heterocedasticidade em parênteses.</w:t>
            </w:r>
          </w:p>
        </w:tc>
      </w:tr>
    </w:tbl>
    <w:p w14:paraId="3FA208D6" w14:textId="77777777" w:rsidR="00D418DA" w:rsidRDefault="00D418DA">
      <w:pPr>
        <w:spacing w:line="360" w:lineRule="auto"/>
        <w:ind w:firstLine="0"/>
        <w:jc w:val="both"/>
      </w:pPr>
    </w:p>
    <w:p w14:paraId="3FA208D7" w14:textId="77777777" w:rsidR="00D418DA" w:rsidRDefault="00D418DA">
      <w:pPr>
        <w:spacing w:line="360" w:lineRule="auto"/>
        <w:jc w:val="both"/>
      </w:pPr>
    </w:p>
    <w:p w14:paraId="3FA208D8" w14:textId="77777777" w:rsidR="00D418DA" w:rsidRDefault="00D418DA">
      <w:pPr>
        <w:spacing w:line="360" w:lineRule="auto"/>
        <w:jc w:val="both"/>
      </w:pPr>
    </w:p>
    <w:p w14:paraId="3FA208D9" w14:textId="77777777" w:rsidR="00D418DA" w:rsidRDefault="00D418DA">
      <w:pPr>
        <w:spacing w:line="360" w:lineRule="auto"/>
        <w:jc w:val="both"/>
      </w:pPr>
    </w:p>
    <w:p w14:paraId="3FA208DA" w14:textId="77777777" w:rsidR="00D418DA" w:rsidRDefault="00D418DA">
      <w:pPr>
        <w:spacing w:line="360" w:lineRule="auto"/>
        <w:jc w:val="both"/>
      </w:pPr>
    </w:p>
    <w:p w14:paraId="3FA208DB" w14:textId="77777777" w:rsidR="00D418DA" w:rsidRDefault="00D418DA">
      <w:pPr>
        <w:spacing w:line="360" w:lineRule="auto"/>
        <w:ind w:firstLine="0"/>
        <w:jc w:val="both"/>
      </w:pPr>
    </w:p>
    <w:p w14:paraId="3FA208DC" w14:textId="77777777" w:rsidR="00D418DA" w:rsidRDefault="00D418DA">
      <w:pPr>
        <w:spacing w:line="360" w:lineRule="auto"/>
        <w:ind w:firstLine="0"/>
        <w:jc w:val="both"/>
      </w:pPr>
    </w:p>
    <w:p w14:paraId="3FA208DD" w14:textId="77777777" w:rsidR="00D418DA" w:rsidRDefault="00D418DA">
      <w:pPr>
        <w:spacing w:line="360" w:lineRule="auto"/>
        <w:ind w:firstLine="0"/>
        <w:jc w:val="both"/>
      </w:pPr>
    </w:p>
    <w:p w14:paraId="3FA208DE" w14:textId="77777777" w:rsidR="00D418DA" w:rsidRDefault="00D418DA">
      <w:pPr>
        <w:spacing w:line="360" w:lineRule="auto"/>
        <w:ind w:firstLine="0"/>
        <w:jc w:val="both"/>
      </w:pPr>
    </w:p>
    <w:p w14:paraId="3FA208DF" w14:textId="77777777" w:rsidR="00D418DA" w:rsidRDefault="00D418DA">
      <w:pPr>
        <w:spacing w:line="360" w:lineRule="auto"/>
        <w:ind w:firstLine="0"/>
        <w:jc w:val="both"/>
      </w:pPr>
    </w:p>
    <w:p w14:paraId="3FA208E0" w14:textId="77777777" w:rsidR="00D418DA" w:rsidRDefault="00D418DA">
      <w:pPr>
        <w:spacing w:line="360" w:lineRule="auto"/>
        <w:ind w:firstLine="0"/>
        <w:jc w:val="both"/>
      </w:pPr>
    </w:p>
    <w:p w14:paraId="3FA208E1" w14:textId="77777777" w:rsidR="00D418DA" w:rsidRDefault="00D418DA">
      <w:pPr>
        <w:spacing w:line="360" w:lineRule="auto"/>
        <w:ind w:firstLine="0"/>
        <w:jc w:val="both"/>
      </w:pPr>
    </w:p>
    <w:p w14:paraId="3FA208E2" w14:textId="77777777" w:rsidR="00D418DA" w:rsidRDefault="00D418DA">
      <w:pPr>
        <w:spacing w:line="360" w:lineRule="auto"/>
        <w:ind w:firstLine="0"/>
        <w:jc w:val="both"/>
      </w:pPr>
    </w:p>
    <w:p w14:paraId="3FA208E3" w14:textId="77777777" w:rsidR="00D418DA" w:rsidRDefault="00D418DA">
      <w:pPr>
        <w:spacing w:line="360" w:lineRule="auto"/>
        <w:ind w:firstLine="0"/>
        <w:jc w:val="both"/>
      </w:pPr>
    </w:p>
    <w:p w14:paraId="3FA208E4" w14:textId="77777777" w:rsidR="00D418DA" w:rsidRDefault="00D418DA">
      <w:pPr>
        <w:spacing w:line="360" w:lineRule="auto"/>
        <w:ind w:firstLine="0"/>
        <w:jc w:val="both"/>
      </w:pPr>
    </w:p>
    <w:p w14:paraId="3FA208E5" w14:textId="77777777" w:rsidR="00D418DA" w:rsidRDefault="00D418DA">
      <w:pPr>
        <w:spacing w:line="360" w:lineRule="auto"/>
        <w:jc w:val="both"/>
      </w:pPr>
    </w:p>
    <w:p w14:paraId="3FA208E6" w14:textId="77777777" w:rsidR="00D418DA" w:rsidRDefault="00D418DA">
      <w:pPr>
        <w:spacing w:line="360" w:lineRule="auto"/>
        <w:jc w:val="both"/>
      </w:pPr>
    </w:p>
    <w:p w14:paraId="3FA208E7" w14:textId="77777777" w:rsidR="00D418DA" w:rsidRDefault="00D418DA">
      <w:pPr>
        <w:spacing w:line="360" w:lineRule="auto"/>
        <w:jc w:val="both"/>
      </w:pPr>
    </w:p>
    <w:p w14:paraId="3FA208E8" w14:textId="77777777" w:rsidR="00D418DA" w:rsidRDefault="00D418DA">
      <w:pPr>
        <w:spacing w:line="360" w:lineRule="auto"/>
        <w:jc w:val="both"/>
      </w:pPr>
    </w:p>
    <w:p w14:paraId="3FA208E9" w14:textId="77777777" w:rsidR="00D418DA" w:rsidRDefault="00D418DA">
      <w:pPr>
        <w:spacing w:line="360" w:lineRule="auto"/>
        <w:jc w:val="both"/>
      </w:pPr>
    </w:p>
    <w:p w14:paraId="3FA208EA" w14:textId="77777777" w:rsidR="00D418DA" w:rsidRDefault="00D418DA">
      <w:pPr>
        <w:spacing w:line="360" w:lineRule="auto"/>
        <w:jc w:val="both"/>
      </w:pPr>
    </w:p>
    <w:p w14:paraId="3FA208EB" w14:textId="77777777" w:rsidR="00D418DA" w:rsidRDefault="00D418DA">
      <w:pPr>
        <w:spacing w:line="360" w:lineRule="auto"/>
        <w:jc w:val="both"/>
      </w:pPr>
    </w:p>
    <w:p w14:paraId="3FA208EC" w14:textId="0D2CEDE6" w:rsidR="00D418DA" w:rsidRPr="00B41DB9" w:rsidRDefault="00B41DB9">
      <w:pPr>
        <w:spacing w:line="360" w:lineRule="auto"/>
        <w:jc w:val="both"/>
        <w:rPr>
          <w:lang w:val="en-US"/>
        </w:rPr>
      </w:pPr>
      <w:r w:rsidRPr="00B41DB9">
        <w:rPr>
          <w:lang w:val="en-US"/>
        </w:rPr>
        <w:t>In the model of th</w:t>
      </w:r>
      <w:r>
        <w:rPr>
          <w:lang w:val="en-US"/>
        </w:rPr>
        <w:t>e first specification</w:t>
      </w:r>
      <w:r w:rsidR="00EA28CF">
        <w:rPr>
          <w:lang w:val="en-US"/>
        </w:rPr>
        <w:t>, we see that the estimated coefficient is statistically insignificant at 5%. In the second specification, we relax the hypothesis of treatment constant in time,</w:t>
      </w:r>
      <w:r w:rsidR="00524EE1">
        <w:rPr>
          <w:lang w:val="en-US"/>
        </w:rPr>
        <w:t xml:space="preserve"> however, </w:t>
      </w:r>
      <w:r w:rsidR="002F665D">
        <w:rPr>
          <w:lang w:val="en-US"/>
        </w:rPr>
        <w:t>all of the coefficients are not only statistically insignificant, but also the ones from 2019 through to 2021 are also positive,</w:t>
      </w:r>
      <w:r w:rsidR="00DD706D">
        <w:rPr>
          <w:lang w:val="en-US"/>
        </w:rPr>
        <w:t xml:space="preserve"> suggesting that </w:t>
      </w:r>
      <w:r w:rsidR="009714D5">
        <w:rPr>
          <w:lang w:val="en-US"/>
        </w:rPr>
        <w:t xml:space="preserve">they are likely null in reality. In the appendix Figure A.5 it is </w:t>
      </w:r>
      <w:r w:rsidR="00E556D1">
        <w:rPr>
          <w:lang w:val="en-US"/>
        </w:rPr>
        <w:t>possible to see a graph of the coefficients of the second specification, notice how all are very close to zero.</w:t>
      </w:r>
    </w:p>
    <w:p w14:paraId="3FA208ED" w14:textId="5E71903A" w:rsidR="00D418DA" w:rsidRDefault="00E556D1">
      <w:pPr>
        <w:spacing w:line="360" w:lineRule="auto"/>
        <w:jc w:val="both"/>
        <w:rPr>
          <w:lang w:val="en-US"/>
        </w:rPr>
      </w:pPr>
      <w:r>
        <w:rPr>
          <w:lang w:val="en-US"/>
        </w:rPr>
        <w:t>In the third specification</w:t>
      </w:r>
      <w:r w:rsidR="001E08CE">
        <w:rPr>
          <w:lang w:val="en-US"/>
        </w:rPr>
        <w:t xml:space="preserve"> the parallel tendencies hypothesis seems to be valid</w:t>
      </w:r>
      <w:r w:rsidR="00F20757">
        <w:rPr>
          <w:lang w:val="en-US"/>
        </w:rPr>
        <w:t xml:space="preserve"> and all coefficients continue to be statistically insignificant at 5%. It is possible to </w:t>
      </w:r>
      <w:r w:rsidR="00F97179">
        <w:rPr>
          <w:lang w:val="en-US"/>
        </w:rPr>
        <w:t>visualize the coefficients in Figure 4.</w:t>
      </w:r>
    </w:p>
    <w:p w14:paraId="17823A12" w14:textId="77777777" w:rsidR="00F97179" w:rsidRPr="00B41DB9" w:rsidRDefault="00F97179">
      <w:pPr>
        <w:spacing w:line="360" w:lineRule="auto"/>
        <w:jc w:val="both"/>
        <w:rPr>
          <w:lang w:val="en-US"/>
        </w:rPr>
      </w:pPr>
    </w:p>
    <w:p w14:paraId="3FA208EE" w14:textId="0FAF3FC3" w:rsidR="00D418DA" w:rsidRPr="001E08CE" w:rsidRDefault="00D418DA">
      <w:pPr>
        <w:spacing w:line="360" w:lineRule="auto"/>
        <w:jc w:val="both"/>
        <w:rPr>
          <w:lang w:val="en-US"/>
        </w:rPr>
      </w:pPr>
    </w:p>
    <w:p w14:paraId="3FA208F0" w14:textId="77777777" w:rsidR="00D418DA" w:rsidRDefault="00DB52A4">
      <w:pPr>
        <w:spacing w:line="360" w:lineRule="auto"/>
        <w:ind w:firstLine="0"/>
        <w:jc w:val="center"/>
      </w:pPr>
      <w:r>
        <w:rPr>
          <w:noProof/>
        </w:rPr>
        <w:lastRenderedPageBreak/>
        <w:drawing>
          <wp:inline distT="114300" distB="114300" distL="114300" distR="114300" wp14:anchorId="3FA20927" wp14:editId="3FA20928">
            <wp:extent cx="4100400" cy="2524714"/>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100400" cy="2524714"/>
                    </a:xfrm>
                    <a:prstGeom prst="rect">
                      <a:avLst/>
                    </a:prstGeom>
                    <a:ln/>
                  </pic:spPr>
                </pic:pic>
              </a:graphicData>
            </a:graphic>
          </wp:inline>
        </w:drawing>
      </w:r>
    </w:p>
    <w:p w14:paraId="3FA208F1" w14:textId="77777777" w:rsidR="00D418DA" w:rsidRDefault="00DB52A4">
      <w:pPr>
        <w:spacing w:line="360" w:lineRule="auto"/>
        <w:jc w:val="center"/>
      </w:pPr>
      <w:r>
        <w:rPr>
          <w:b/>
          <w:i/>
        </w:rPr>
        <w:t>Figura 5: Coeficientes estimados para Grupo 3 &amp; Especificação 3</w:t>
      </w:r>
    </w:p>
    <w:p w14:paraId="652750E9" w14:textId="42ACF858" w:rsidR="00F97179" w:rsidRPr="00A91B58" w:rsidRDefault="00DB52A4">
      <w:pPr>
        <w:spacing w:line="360" w:lineRule="auto"/>
        <w:ind w:firstLine="0"/>
        <w:jc w:val="both"/>
        <w:rPr>
          <w:lang w:val="en-US"/>
        </w:rPr>
      </w:pPr>
      <w:r>
        <w:tab/>
      </w:r>
      <w:r w:rsidR="00F97179" w:rsidRPr="003E7605">
        <w:rPr>
          <w:lang w:val="en-US"/>
        </w:rPr>
        <w:t>In the fourth specification</w:t>
      </w:r>
      <w:r w:rsidR="003E7605" w:rsidRPr="003E7605">
        <w:rPr>
          <w:lang w:val="en-US"/>
        </w:rPr>
        <w:t xml:space="preserve"> w</w:t>
      </w:r>
      <w:r w:rsidR="003E7605">
        <w:rPr>
          <w:lang w:val="en-US"/>
        </w:rPr>
        <w:t xml:space="preserve">e use the </w:t>
      </w:r>
      <w:r w:rsidR="003E7605" w:rsidRPr="003E7605">
        <w:rPr>
          <w:lang w:val="en-US"/>
        </w:rPr>
        <w:t>Callaway Sant’Anna</w:t>
      </w:r>
      <w:r w:rsidR="003E7605">
        <w:rPr>
          <w:lang w:val="en-US"/>
        </w:rPr>
        <w:t xml:space="preserve"> estimator once again and obtain similar results to the third specification</w:t>
      </w:r>
      <w:r w:rsidR="002C380F">
        <w:rPr>
          <w:lang w:val="en-US"/>
        </w:rPr>
        <w:t xml:space="preserve">, with parallel tendencies and all of the </w:t>
      </w:r>
      <w:r w:rsidR="00A91B58">
        <w:rPr>
          <w:lang w:val="en-US"/>
        </w:rPr>
        <w:t xml:space="preserve">coefficients statistically insignificant. </w:t>
      </w:r>
      <w:r w:rsidR="00A91B58" w:rsidRPr="00A91B58">
        <w:rPr>
          <w:lang w:val="en-US"/>
        </w:rPr>
        <w:t>In the appendix Figure A.</w:t>
      </w:r>
      <w:r w:rsidR="007A4DB0">
        <w:rPr>
          <w:lang w:val="en-US"/>
        </w:rPr>
        <w:t>6</w:t>
      </w:r>
      <w:r w:rsidR="00A91B58" w:rsidRPr="00A91B58">
        <w:rPr>
          <w:lang w:val="en-US"/>
        </w:rPr>
        <w:t xml:space="preserve"> we can observe the g</w:t>
      </w:r>
      <w:r w:rsidR="00A91B58">
        <w:rPr>
          <w:lang w:val="en-US"/>
        </w:rPr>
        <w:t>raph of these coefficients.</w:t>
      </w:r>
    </w:p>
    <w:p w14:paraId="3CD02BA9" w14:textId="11511FDB" w:rsidR="009874AD" w:rsidRPr="006F6F4E" w:rsidRDefault="009874AD">
      <w:pPr>
        <w:spacing w:line="360" w:lineRule="auto"/>
        <w:jc w:val="both"/>
        <w:rPr>
          <w:lang w:val="en-US"/>
        </w:rPr>
      </w:pPr>
      <w:r w:rsidRPr="009874AD">
        <w:rPr>
          <w:lang w:val="en-US"/>
        </w:rPr>
        <w:t>As in the other gr</w:t>
      </w:r>
      <w:r>
        <w:rPr>
          <w:lang w:val="en-US"/>
        </w:rPr>
        <w:t xml:space="preserve">oups, the preferred specification is the second, since the parallel </w:t>
      </w:r>
      <w:r w:rsidR="002F3D2A">
        <w:rPr>
          <w:lang w:val="en-US"/>
        </w:rPr>
        <w:t xml:space="preserve">tendencies </w:t>
      </w:r>
      <w:r>
        <w:rPr>
          <w:lang w:val="en-US"/>
        </w:rPr>
        <w:t xml:space="preserve">hypothesis </w:t>
      </w:r>
      <w:r w:rsidR="002F3D2A">
        <w:rPr>
          <w:lang w:val="en-US"/>
        </w:rPr>
        <w:t xml:space="preserve">seems to be respected. </w:t>
      </w:r>
      <w:r w:rsidR="002F3D2A" w:rsidRPr="006F6F4E">
        <w:rPr>
          <w:lang w:val="en-US"/>
        </w:rPr>
        <w:t>Here the effect appears to be null, with</w:t>
      </w:r>
      <w:r w:rsidR="006F6F4E" w:rsidRPr="006F6F4E">
        <w:rPr>
          <w:lang w:val="en-US"/>
        </w:rPr>
        <w:t xml:space="preserve"> most o</w:t>
      </w:r>
      <w:r w:rsidR="006F6F4E">
        <w:rPr>
          <w:lang w:val="en-US"/>
        </w:rPr>
        <w:t>f the periods even reporting a positive estimated effect</w:t>
      </w:r>
      <w:r w:rsidR="00374F1F">
        <w:rPr>
          <w:lang w:val="en-US"/>
        </w:rPr>
        <w:t>, however insignificant.</w:t>
      </w:r>
    </w:p>
    <w:p w14:paraId="3FA208F4" w14:textId="77777777" w:rsidR="00D418DA" w:rsidRDefault="00D418DA">
      <w:pPr>
        <w:spacing w:line="360" w:lineRule="auto"/>
        <w:ind w:firstLine="0"/>
        <w:jc w:val="both"/>
      </w:pPr>
    </w:p>
    <w:p w14:paraId="3FA208F5" w14:textId="77777777" w:rsidR="00D418DA" w:rsidRDefault="00DB52A4">
      <w:pPr>
        <w:pStyle w:val="Heading1"/>
        <w:pBdr>
          <w:top w:val="nil"/>
          <w:left w:val="nil"/>
          <w:bottom w:val="nil"/>
          <w:right w:val="nil"/>
          <w:between w:val="nil"/>
        </w:pBdr>
        <w:spacing w:before="0" w:line="360" w:lineRule="auto"/>
        <w:rPr>
          <w:b/>
        </w:rPr>
      </w:pPr>
      <w:bookmarkStart w:id="10" w:name="_yfbxp7di8iko" w:colFirst="0" w:colLast="0"/>
      <w:bookmarkEnd w:id="10"/>
      <w:r>
        <w:rPr>
          <w:b/>
        </w:rPr>
        <w:t>DISCUSSÃO DOS RESULTADOS E CONCLUSÃO</w:t>
      </w:r>
    </w:p>
    <w:p w14:paraId="73999858" w14:textId="24852872" w:rsidR="00374F1F" w:rsidRDefault="004A395B" w:rsidP="006A0FB1">
      <w:pPr>
        <w:jc w:val="both"/>
        <w:rPr>
          <w:lang w:val="en-US"/>
        </w:rPr>
      </w:pPr>
      <w:r w:rsidRPr="004A395B">
        <w:rPr>
          <w:lang w:val="en-US"/>
        </w:rPr>
        <w:t xml:space="preserve">From the four </w:t>
      </w:r>
      <w:r w:rsidR="00B80194" w:rsidRPr="004A395B">
        <w:rPr>
          <w:lang w:val="en-US"/>
        </w:rPr>
        <w:t>different</w:t>
      </w:r>
      <w:r w:rsidRPr="004A395B">
        <w:rPr>
          <w:lang w:val="en-US"/>
        </w:rPr>
        <w:t xml:space="preserve"> s</w:t>
      </w:r>
      <w:r>
        <w:rPr>
          <w:lang w:val="en-US"/>
        </w:rPr>
        <w:t xml:space="preserve">pecifications and three groups, we </w:t>
      </w:r>
      <w:r w:rsidR="006A0FB1">
        <w:rPr>
          <w:lang w:val="en-US"/>
        </w:rPr>
        <w:t>can</w:t>
      </w:r>
      <w:r>
        <w:rPr>
          <w:lang w:val="en-US"/>
        </w:rPr>
        <w:t xml:space="preserve"> </w:t>
      </w:r>
      <w:r w:rsidR="00B80194">
        <w:rPr>
          <w:lang w:val="en-US"/>
        </w:rPr>
        <w:t xml:space="preserve">have a clearer view over the impacts of the </w:t>
      </w:r>
      <w:proofErr w:type="spellStart"/>
      <w:r w:rsidR="00B80194">
        <w:rPr>
          <w:lang w:val="en-US"/>
        </w:rPr>
        <w:t>Brumadinh</w:t>
      </w:r>
      <w:r w:rsidR="00CE0A83">
        <w:rPr>
          <w:lang w:val="en-US"/>
        </w:rPr>
        <w:t>o</w:t>
      </w:r>
      <w:proofErr w:type="spellEnd"/>
      <w:r w:rsidR="00CE0A83">
        <w:rPr>
          <w:lang w:val="en-US"/>
        </w:rPr>
        <w:t xml:space="preserve"> disaster in the labor market</w:t>
      </w:r>
      <w:r w:rsidR="00C05C94">
        <w:rPr>
          <w:lang w:val="en-US"/>
        </w:rPr>
        <w:t xml:space="preserve"> of the affected region.</w:t>
      </w:r>
      <w:r w:rsidR="006A0FB1">
        <w:rPr>
          <w:lang w:val="en-US"/>
        </w:rPr>
        <w:t xml:space="preserve"> </w:t>
      </w:r>
      <w:r w:rsidR="006A0FB1" w:rsidRPr="00A97163">
        <w:rPr>
          <w:lang w:val="en-US"/>
        </w:rPr>
        <w:t xml:space="preserve">We find </w:t>
      </w:r>
      <w:r w:rsidR="008951F0" w:rsidRPr="00A97163">
        <w:rPr>
          <w:lang w:val="en-US"/>
        </w:rPr>
        <w:t>a negative effect</w:t>
      </w:r>
      <w:r w:rsidR="00A97163" w:rsidRPr="00A97163">
        <w:rPr>
          <w:lang w:val="en-US"/>
        </w:rPr>
        <w:t xml:space="preserve"> from the disaster over t</w:t>
      </w:r>
      <w:r w:rsidR="00A97163">
        <w:rPr>
          <w:lang w:val="en-US"/>
        </w:rPr>
        <w:t>he log of the average wages</w:t>
      </w:r>
      <w:r w:rsidR="00E276A1">
        <w:rPr>
          <w:lang w:val="en-US"/>
        </w:rPr>
        <w:t xml:space="preserve"> in the city of </w:t>
      </w:r>
      <w:proofErr w:type="spellStart"/>
      <w:r w:rsidR="00E276A1">
        <w:rPr>
          <w:lang w:val="en-US"/>
        </w:rPr>
        <w:t>Brumadinho</w:t>
      </w:r>
      <w:proofErr w:type="spellEnd"/>
      <w:r w:rsidR="00E276A1">
        <w:rPr>
          <w:lang w:val="en-US"/>
        </w:rPr>
        <w:t xml:space="preserve">, it indicates a fall of 12.6% </w:t>
      </w:r>
      <w:r w:rsidR="0095451D">
        <w:rPr>
          <w:lang w:val="en-US"/>
        </w:rPr>
        <w:t>of the average monthly wage in 2019</w:t>
      </w:r>
      <w:r w:rsidR="00065A98">
        <w:rPr>
          <w:lang w:val="en-US"/>
        </w:rPr>
        <w:t>, wit</w:t>
      </w:r>
      <w:r w:rsidR="00657E99">
        <w:rPr>
          <w:lang w:val="en-US"/>
        </w:rPr>
        <w:t xml:space="preserve">h the gradual dissipation of this effect </w:t>
      </w:r>
      <w:r w:rsidR="004F5A81">
        <w:rPr>
          <w:lang w:val="en-US"/>
        </w:rPr>
        <w:t>in the following years.</w:t>
      </w:r>
    </w:p>
    <w:p w14:paraId="395C8C19" w14:textId="4B44788F" w:rsidR="004F5A81" w:rsidRDefault="004F5A81" w:rsidP="006A0FB1">
      <w:pPr>
        <w:jc w:val="both"/>
        <w:rPr>
          <w:lang w:val="en-US"/>
        </w:rPr>
      </w:pPr>
      <w:r w:rsidRPr="004F5A81">
        <w:rPr>
          <w:lang w:val="en-US"/>
        </w:rPr>
        <w:t>For the other treatment g</w:t>
      </w:r>
      <w:r>
        <w:rPr>
          <w:lang w:val="en-US"/>
        </w:rPr>
        <w:t xml:space="preserve">roups, </w:t>
      </w:r>
      <w:r w:rsidR="005D74BA">
        <w:rPr>
          <w:lang w:val="en-US"/>
        </w:rPr>
        <w:t>which include other affected municipalities</w:t>
      </w:r>
      <w:r w:rsidR="00736BB6">
        <w:rPr>
          <w:lang w:val="en-US"/>
        </w:rPr>
        <w:t xml:space="preserve">, but </w:t>
      </w:r>
      <w:r w:rsidR="005D74BA">
        <w:rPr>
          <w:lang w:val="en-US"/>
        </w:rPr>
        <w:t xml:space="preserve">in a lower degree, </w:t>
      </w:r>
      <w:r w:rsidR="00426A73">
        <w:rPr>
          <w:lang w:val="en-US"/>
        </w:rPr>
        <w:t>we do not find any significant effect</w:t>
      </w:r>
      <w:r w:rsidR="00B61DDC">
        <w:rPr>
          <w:lang w:val="en-US"/>
        </w:rPr>
        <w:t xml:space="preserve"> at 5% confidence level</w:t>
      </w:r>
      <w:r w:rsidR="00426A73">
        <w:rPr>
          <w:lang w:val="en-US"/>
        </w:rPr>
        <w:t xml:space="preserve"> </w:t>
      </w:r>
      <w:r w:rsidR="00BA1E80">
        <w:rPr>
          <w:lang w:val="en-US"/>
        </w:rPr>
        <w:t>in the second specification</w:t>
      </w:r>
      <w:r w:rsidR="00B61DDC">
        <w:rPr>
          <w:lang w:val="en-US"/>
        </w:rPr>
        <w:t>. Thus</w:t>
      </w:r>
      <w:r w:rsidR="0048505F">
        <w:rPr>
          <w:lang w:val="en-US"/>
        </w:rPr>
        <w:t>, we are unable to identify any significant impact on the log of the average wages of these municipalities</w:t>
      </w:r>
      <w:r w:rsidR="000D7C88">
        <w:rPr>
          <w:lang w:val="en-US"/>
        </w:rPr>
        <w:t>.</w:t>
      </w:r>
    </w:p>
    <w:p w14:paraId="39AE63A0" w14:textId="512CF2CC" w:rsidR="000D7C88" w:rsidRDefault="000D7C88" w:rsidP="006A0FB1">
      <w:pPr>
        <w:jc w:val="both"/>
        <w:rPr>
          <w:lang w:val="en-US"/>
        </w:rPr>
      </w:pPr>
      <w:r>
        <w:rPr>
          <w:lang w:val="en-US"/>
        </w:rPr>
        <w:lastRenderedPageBreak/>
        <w:t xml:space="preserve">It is also important to note that further robustness tests performed, such as the placebo tests and the use of the </w:t>
      </w:r>
      <w:r w:rsidRPr="000D7C88">
        <w:rPr>
          <w:lang w:val="en-US"/>
        </w:rPr>
        <w:t>Callaway Sant’Anna</w:t>
      </w:r>
      <w:r>
        <w:rPr>
          <w:lang w:val="en-US"/>
        </w:rPr>
        <w:t xml:space="preserve"> estimator, seem to indicate that the parallel tendencies </w:t>
      </w:r>
      <w:r w:rsidR="006E176B">
        <w:rPr>
          <w:lang w:val="en-US"/>
        </w:rPr>
        <w:t>are being respected and the results are robust</w:t>
      </w:r>
      <w:r w:rsidR="00B277EB">
        <w:rPr>
          <w:lang w:val="en-US"/>
        </w:rPr>
        <w:t>.</w:t>
      </w:r>
    </w:p>
    <w:p w14:paraId="7ABCC0E9" w14:textId="77777777" w:rsidR="004D5809" w:rsidRPr="000D7C88" w:rsidRDefault="004D5809" w:rsidP="006A0FB1">
      <w:pPr>
        <w:jc w:val="both"/>
        <w:rPr>
          <w:lang w:val="en-US"/>
        </w:rPr>
      </w:pPr>
    </w:p>
    <w:p w14:paraId="3FA208F7" w14:textId="77777777" w:rsidR="00D418DA" w:rsidRPr="00A45831" w:rsidRDefault="00D418DA">
      <w:pPr>
        <w:pBdr>
          <w:top w:val="nil"/>
          <w:left w:val="nil"/>
          <w:bottom w:val="nil"/>
          <w:right w:val="nil"/>
          <w:between w:val="nil"/>
        </w:pBdr>
        <w:spacing w:line="360" w:lineRule="auto"/>
        <w:jc w:val="both"/>
        <w:rPr>
          <w:lang w:val="en-US"/>
        </w:rPr>
      </w:pPr>
    </w:p>
    <w:p w14:paraId="3FA208F8" w14:textId="77777777" w:rsidR="00D418DA" w:rsidRPr="006F05ED" w:rsidRDefault="00DB52A4">
      <w:pPr>
        <w:pStyle w:val="Heading1"/>
        <w:spacing w:before="0"/>
        <w:rPr>
          <w:lang w:val="en-US"/>
        </w:rPr>
      </w:pPr>
      <w:bookmarkStart w:id="11" w:name="_vezrjvpl2x1k" w:colFirst="0" w:colLast="0"/>
      <w:bookmarkEnd w:id="11"/>
      <w:r w:rsidRPr="006F05ED">
        <w:rPr>
          <w:b/>
          <w:lang w:val="en-US"/>
        </w:rPr>
        <w:t>REFERÊNCIAS</w:t>
      </w:r>
    </w:p>
    <w:p w14:paraId="3FA208F9" w14:textId="77777777" w:rsidR="00D418DA" w:rsidRDefault="00D418DA">
      <w:pPr>
        <w:widowControl w:val="0"/>
        <w:spacing w:after="240" w:line="276" w:lineRule="auto"/>
        <w:ind w:firstLine="0"/>
        <w:jc w:val="both"/>
      </w:pPr>
      <w:hyperlink r:id="rId12">
        <w:r w:rsidRPr="006F05ED">
          <w:rPr>
            <w:lang w:val="en-US"/>
          </w:rPr>
          <w:t xml:space="preserve">MATSUNAGA, Liz. Disasters and mental health: evidence from the </w:t>
        </w:r>
        <w:proofErr w:type="spellStart"/>
        <w:r w:rsidRPr="006F05ED">
          <w:rPr>
            <w:lang w:val="en-US"/>
          </w:rPr>
          <w:t>Fundao</w:t>
        </w:r>
        <w:proofErr w:type="spellEnd"/>
        <w:r w:rsidRPr="006F05ED">
          <w:rPr>
            <w:lang w:val="en-US"/>
          </w:rPr>
          <w:t xml:space="preserve"> tailing dam breach in Mariana, Brazil. </w:t>
        </w:r>
        <w:r>
          <w:t xml:space="preserve">2020. Dissertação (Mestrado em Teoria Econômica) - Faculdade de Economia, Administração e Contabilidade, </w:t>
        </w:r>
        <w:proofErr w:type="spellStart"/>
        <w:r>
          <w:t>University</w:t>
        </w:r>
        <w:proofErr w:type="spellEnd"/>
        <w:r>
          <w:t xml:space="preserve"> </w:t>
        </w:r>
        <w:proofErr w:type="spellStart"/>
        <w:r>
          <w:t>of</w:t>
        </w:r>
        <w:proofErr w:type="spellEnd"/>
        <w:r>
          <w:t xml:space="preserve"> São Paulo, São Paulo, 2020.</w:t>
        </w:r>
      </w:hyperlink>
    </w:p>
    <w:p w14:paraId="3FA208FA" w14:textId="77777777" w:rsidR="00D418DA" w:rsidRDefault="00D418DA">
      <w:pPr>
        <w:widowControl w:val="0"/>
        <w:spacing w:after="240" w:line="276" w:lineRule="auto"/>
        <w:ind w:firstLine="0"/>
        <w:jc w:val="both"/>
      </w:pPr>
      <w:hyperlink r:id="rId13">
        <w:r>
          <w:t>FREITAS CM et al. 2019. “Da Samarco em Mariana à Vale em Brumadinho: desastres em barragens de mineração e Saúde Coletiva”</w:t>
        </w:r>
      </w:hyperlink>
    </w:p>
    <w:p w14:paraId="3FA208FB" w14:textId="77777777" w:rsidR="00D418DA" w:rsidRDefault="00D418DA">
      <w:pPr>
        <w:widowControl w:val="0"/>
        <w:spacing w:after="240" w:line="276" w:lineRule="auto"/>
        <w:ind w:firstLine="0"/>
        <w:jc w:val="both"/>
      </w:pPr>
      <w:hyperlink r:id="rId14">
        <w:r>
          <w:t>SILVA, M. 2020. “Sobreposição de riscos e impactos no desastre da Vale em Brumadinho”</w:t>
        </w:r>
      </w:hyperlink>
    </w:p>
    <w:p w14:paraId="3FA208FC" w14:textId="77777777" w:rsidR="00D418DA" w:rsidRPr="006F05ED" w:rsidRDefault="00D418DA">
      <w:pPr>
        <w:widowControl w:val="0"/>
        <w:spacing w:after="240" w:line="276" w:lineRule="auto"/>
        <w:ind w:firstLine="0"/>
        <w:jc w:val="both"/>
        <w:rPr>
          <w:lang w:val="en-US"/>
        </w:rPr>
      </w:pPr>
      <w:hyperlink r:id="rId15">
        <w:r w:rsidRPr="006F05ED">
          <w:rPr>
            <w:lang w:val="en-US"/>
          </w:rPr>
          <w:t>GONZALEZ, R.S., et al. 2021. "Economic and financial consequences of process accidents in Brazil: Multiple case studies."</w:t>
        </w:r>
      </w:hyperlink>
    </w:p>
    <w:p w14:paraId="3FA208FD" w14:textId="77777777" w:rsidR="00D418DA" w:rsidRDefault="00D418DA">
      <w:pPr>
        <w:widowControl w:val="0"/>
        <w:spacing w:after="240" w:line="276" w:lineRule="auto"/>
        <w:ind w:firstLine="0"/>
        <w:jc w:val="both"/>
      </w:pPr>
      <w:hyperlink r:id="rId16">
        <w:r>
          <w:t xml:space="preserve">POLIGNANO, Marcus Vinicius; LEMOS, Rodrigo Silva. Rompimento da barragem da Vale em Brumadinho: impactos socioambientais na Bacia do Rio Paraopeba. Cienc. Cult.,  São Paulo ,  v. 72, n. 2, p. 37-43,  </w:t>
        </w:r>
        <w:proofErr w:type="spellStart"/>
        <w:r>
          <w:t>Apr</w:t>
        </w:r>
        <w:proofErr w:type="spellEnd"/>
        <w:r>
          <w:t>.  2020.</w:t>
        </w:r>
      </w:hyperlink>
    </w:p>
    <w:p w14:paraId="3FA208FE" w14:textId="77777777" w:rsidR="00D418DA" w:rsidRPr="006F05ED" w:rsidRDefault="00D418DA">
      <w:pPr>
        <w:widowControl w:val="0"/>
        <w:spacing w:after="240" w:line="276" w:lineRule="auto"/>
        <w:ind w:firstLine="0"/>
        <w:jc w:val="both"/>
        <w:rPr>
          <w:b/>
          <w:lang w:val="en-US"/>
        </w:rPr>
      </w:pPr>
      <w:hyperlink r:id="rId17">
        <w:r>
          <w:rPr>
            <w:highlight w:val="white"/>
          </w:rPr>
          <w:t xml:space="preserve">PEREIRA, L. F., CRUZ, G. de B., &amp; GUIMARÃES, R. M. F. (2019). Impactos do rompimento da barragem de rejeitos de Brumadinho, Brasil: uma análise baseada nas mudanças de cobertura da terra. </w:t>
        </w:r>
      </w:hyperlink>
      <w:hyperlink r:id="rId18">
        <w:r w:rsidRPr="006F05ED">
          <w:rPr>
            <w:i/>
            <w:highlight w:val="white"/>
            <w:lang w:val="en-US"/>
          </w:rPr>
          <w:t>Journal of Environmental Analysis and Progress</w:t>
        </w:r>
      </w:hyperlink>
      <w:hyperlink r:id="rId19">
        <w:r w:rsidRPr="006F05ED">
          <w:rPr>
            <w:highlight w:val="white"/>
            <w:lang w:val="en-US"/>
          </w:rPr>
          <w:t xml:space="preserve">, </w:t>
        </w:r>
      </w:hyperlink>
      <w:hyperlink r:id="rId20">
        <w:r w:rsidRPr="006F05ED">
          <w:rPr>
            <w:i/>
            <w:highlight w:val="white"/>
            <w:lang w:val="en-US"/>
          </w:rPr>
          <w:t>4</w:t>
        </w:r>
      </w:hyperlink>
      <w:hyperlink r:id="rId21">
        <w:r w:rsidRPr="006F05ED">
          <w:rPr>
            <w:highlight w:val="white"/>
            <w:lang w:val="en-US"/>
          </w:rPr>
          <w:t xml:space="preserve">(2), 122–129. </w:t>
        </w:r>
      </w:hyperlink>
    </w:p>
    <w:p w14:paraId="3FA208FF" w14:textId="77777777" w:rsidR="00D418DA" w:rsidRDefault="00DB52A4">
      <w:pPr>
        <w:widowControl w:val="0"/>
        <w:spacing w:after="240" w:line="276" w:lineRule="auto"/>
        <w:ind w:firstLine="0"/>
        <w:jc w:val="both"/>
      </w:pPr>
      <w:r w:rsidRPr="006F05ED">
        <w:rPr>
          <w:lang w:val="en-US"/>
        </w:rPr>
        <w:t xml:space="preserve">CALLAWAY, BRANTKY, and SANT’ANNA. "Difference-in-differences with multiple time periods."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econometrics</w:t>
      </w:r>
      <w:proofErr w:type="spellEnd"/>
      <w:r>
        <w:t xml:space="preserve"> 225.2 (2021): 200-230.</w:t>
      </w:r>
    </w:p>
    <w:p w14:paraId="3FA20900" w14:textId="77777777" w:rsidR="00D418DA" w:rsidRDefault="00D418DA">
      <w:pPr>
        <w:spacing w:line="360" w:lineRule="auto"/>
        <w:ind w:firstLine="0"/>
        <w:rPr>
          <w:b/>
        </w:rPr>
      </w:pPr>
    </w:p>
    <w:p w14:paraId="3FA20901" w14:textId="77777777" w:rsidR="00D418DA" w:rsidRDefault="00D418DA">
      <w:pPr>
        <w:spacing w:line="360" w:lineRule="auto"/>
        <w:ind w:firstLine="0"/>
        <w:rPr>
          <w:b/>
        </w:rPr>
      </w:pPr>
    </w:p>
    <w:p w14:paraId="3FA20902" w14:textId="77777777" w:rsidR="00D418DA" w:rsidRDefault="00D418DA">
      <w:pPr>
        <w:spacing w:line="360" w:lineRule="auto"/>
        <w:ind w:firstLine="0"/>
        <w:rPr>
          <w:b/>
        </w:rPr>
      </w:pPr>
    </w:p>
    <w:p w14:paraId="3FA20903" w14:textId="77777777" w:rsidR="00D418DA" w:rsidRDefault="00D418DA">
      <w:pPr>
        <w:spacing w:line="360" w:lineRule="auto"/>
        <w:ind w:firstLine="0"/>
        <w:rPr>
          <w:b/>
        </w:rPr>
      </w:pPr>
    </w:p>
    <w:p w14:paraId="3FA20904" w14:textId="77777777" w:rsidR="00D418DA" w:rsidRDefault="00D418DA">
      <w:pPr>
        <w:spacing w:line="360" w:lineRule="auto"/>
        <w:ind w:firstLine="0"/>
        <w:rPr>
          <w:b/>
        </w:rPr>
      </w:pPr>
    </w:p>
    <w:p w14:paraId="3FA20905" w14:textId="77777777" w:rsidR="00D418DA" w:rsidRDefault="00D418DA">
      <w:pPr>
        <w:spacing w:line="360" w:lineRule="auto"/>
        <w:ind w:firstLine="0"/>
        <w:rPr>
          <w:b/>
        </w:rPr>
      </w:pPr>
    </w:p>
    <w:p w14:paraId="3FA20906" w14:textId="77777777" w:rsidR="00D418DA" w:rsidRDefault="00D418DA">
      <w:pPr>
        <w:spacing w:line="360" w:lineRule="auto"/>
        <w:ind w:firstLine="0"/>
        <w:rPr>
          <w:b/>
        </w:rPr>
      </w:pPr>
    </w:p>
    <w:p w14:paraId="3FA20907" w14:textId="77777777" w:rsidR="00D418DA" w:rsidRDefault="00D418DA">
      <w:pPr>
        <w:spacing w:line="360" w:lineRule="auto"/>
        <w:ind w:firstLine="0"/>
        <w:rPr>
          <w:b/>
        </w:rPr>
      </w:pPr>
    </w:p>
    <w:p w14:paraId="3FA20908" w14:textId="77777777" w:rsidR="00D418DA" w:rsidRDefault="00DB52A4">
      <w:pPr>
        <w:spacing w:line="360" w:lineRule="auto"/>
        <w:ind w:firstLine="0"/>
        <w:rPr>
          <w:b/>
        </w:rPr>
      </w:pPr>
      <w:r>
        <w:rPr>
          <w:b/>
        </w:rPr>
        <w:t>ANEXO</w:t>
      </w:r>
    </w:p>
    <w:p w14:paraId="3FA20909" w14:textId="77777777" w:rsidR="00D418DA" w:rsidRDefault="00DB52A4">
      <w:pPr>
        <w:spacing w:line="360" w:lineRule="auto"/>
        <w:jc w:val="center"/>
        <w:rPr>
          <w:b/>
          <w:i/>
        </w:rPr>
      </w:pPr>
      <w:r>
        <w:rPr>
          <w:b/>
          <w:i/>
          <w:noProof/>
        </w:rPr>
        <w:drawing>
          <wp:inline distT="114300" distB="114300" distL="114300" distR="114300" wp14:anchorId="3FA20929" wp14:editId="3FA2092A">
            <wp:extent cx="4100400" cy="252918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100400" cy="2529185"/>
                    </a:xfrm>
                    <a:prstGeom prst="rect">
                      <a:avLst/>
                    </a:prstGeom>
                    <a:ln/>
                  </pic:spPr>
                </pic:pic>
              </a:graphicData>
            </a:graphic>
          </wp:inline>
        </w:drawing>
      </w:r>
    </w:p>
    <w:p w14:paraId="3FA2090A" w14:textId="77777777" w:rsidR="00D418DA" w:rsidRDefault="00DB52A4">
      <w:pPr>
        <w:spacing w:line="360" w:lineRule="auto"/>
        <w:jc w:val="center"/>
        <w:rPr>
          <w:b/>
          <w:i/>
        </w:rPr>
      </w:pPr>
      <w:r>
        <w:rPr>
          <w:b/>
          <w:i/>
        </w:rPr>
        <w:t>Anexo 1: Coeficientes estimados para Grupo 1 &amp; Especificação 2</w:t>
      </w:r>
    </w:p>
    <w:p w14:paraId="3FA2090B" w14:textId="77777777" w:rsidR="00D418DA" w:rsidRDefault="00D418DA">
      <w:pPr>
        <w:spacing w:line="360" w:lineRule="auto"/>
        <w:jc w:val="center"/>
        <w:rPr>
          <w:b/>
          <w:i/>
        </w:rPr>
      </w:pPr>
    </w:p>
    <w:p w14:paraId="3FA2090C" w14:textId="77777777" w:rsidR="00D418DA" w:rsidRDefault="00DB52A4">
      <w:pPr>
        <w:spacing w:line="360" w:lineRule="auto"/>
        <w:jc w:val="center"/>
        <w:rPr>
          <w:b/>
          <w:i/>
        </w:rPr>
      </w:pPr>
      <w:r>
        <w:rPr>
          <w:b/>
          <w:i/>
          <w:noProof/>
        </w:rPr>
        <w:drawing>
          <wp:inline distT="114300" distB="114300" distL="114300" distR="114300" wp14:anchorId="3FA2092B" wp14:editId="3FA2092C">
            <wp:extent cx="4667122" cy="25200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t="13074"/>
                    <a:stretch>
                      <a:fillRect/>
                    </a:stretch>
                  </pic:blipFill>
                  <pic:spPr>
                    <a:xfrm>
                      <a:off x="0" y="0"/>
                      <a:ext cx="4667122" cy="2520000"/>
                    </a:xfrm>
                    <a:prstGeom prst="rect">
                      <a:avLst/>
                    </a:prstGeom>
                    <a:ln/>
                  </pic:spPr>
                </pic:pic>
              </a:graphicData>
            </a:graphic>
          </wp:inline>
        </w:drawing>
      </w:r>
    </w:p>
    <w:p w14:paraId="3FA2090D" w14:textId="77777777" w:rsidR="00D418DA" w:rsidRDefault="00DB52A4">
      <w:pPr>
        <w:spacing w:line="360" w:lineRule="auto"/>
        <w:jc w:val="center"/>
        <w:rPr>
          <w:b/>
        </w:rPr>
      </w:pPr>
      <w:r>
        <w:rPr>
          <w:b/>
          <w:i/>
        </w:rPr>
        <w:t>Anexo 2: Coeficientes estimados para Grupo 1 &amp; Especificação 4</w:t>
      </w:r>
    </w:p>
    <w:p w14:paraId="3FA2090E" w14:textId="77777777" w:rsidR="00D418DA" w:rsidRDefault="00DB52A4">
      <w:pPr>
        <w:spacing w:line="360" w:lineRule="auto"/>
        <w:ind w:left="1440" w:firstLine="0"/>
        <w:jc w:val="center"/>
        <w:rPr>
          <w:b/>
          <w:i/>
        </w:rPr>
      </w:pPr>
      <w:r>
        <w:rPr>
          <w:b/>
          <w:i/>
          <w:noProof/>
        </w:rPr>
        <w:lastRenderedPageBreak/>
        <w:drawing>
          <wp:inline distT="114300" distB="114300" distL="114300" distR="114300" wp14:anchorId="3FA2092D" wp14:editId="3FA2092E">
            <wp:extent cx="4304401" cy="2652713"/>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4304401" cy="2652713"/>
                    </a:xfrm>
                    <a:prstGeom prst="rect">
                      <a:avLst/>
                    </a:prstGeom>
                    <a:ln/>
                  </pic:spPr>
                </pic:pic>
              </a:graphicData>
            </a:graphic>
          </wp:inline>
        </w:drawing>
      </w:r>
      <w:r>
        <w:rPr>
          <w:b/>
          <w:i/>
        </w:rPr>
        <w:t xml:space="preserve">     </w:t>
      </w:r>
    </w:p>
    <w:p w14:paraId="3FA2090F" w14:textId="77777777" w:rsidR="00D418DA" w:rsidRDefault="00DB52A4">
      <w:pPr>
        <w:spacing w:line="360" w:lineRule="auto"/>
        <w:ind w:left="1440" w:firstLine="0"/>
        <w:jc w:val="center"/>
        <w:rPr>
          <w:b/>
          <w:i/>
        </w:rPr>
      </w:pPr>
      <w:r>
        <w:rPr>
          <w:b/>
          <w:i/>
        </w:rPr>
        <w:t>Anexo 3: Coeficientes estimados para Grupo 2 &amp; Especificação 2</w:t>
      </w:r>
    </w:p>
    <w:p w14:paraId="3FA20910" w14:textId="77777777" w:rsidR="00D418DA" w:rsidRDefault="00D418DA">
      <w:pPr>
        <w:spacing w:line="360" w:lineRule="auto"/>
        <w:ind w:left="1440" w:firstLine="0"/>
        <w:jc w:val="center"/>
        <w:rPr>
          <w:b/>
          <w:i/>
        </w:rPr>
      </w:pPr>
    </w:p>
    <w:p w14:paraId="3FA20911" w14:textId="77777777" w:rsidR="00D418DA" w:rsidRDefault="00DB52A4">
      <w:pPr>
        <w:spacing w:line="360" w:lineRule="auto"/>
        <w:ind w:left="1440" w:firstLine="0"/>
        <w:jc w:val="center"/>
        <w:rPr>
          <w:b/>
          <w:i/>
        </w:rPr>
      </w:pPr>
      <w:r>
        <w:rPr>
          <w:b/>
          <w:i/>
          <w:noProof/>
        </w:rPr>
        <w:drawing>
          <wp:inline distT="114300" distB="114300" distL="114300" distR="114300" wp14:anchorId="3FA2092F" wp14:editId="3FA20930">
            <wp:extent cx="4712400" cy="25200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t="13160"/>
                    <a:stretch>
                      <a:fillRect/>
                    </a:stretch>
                  </pic:blipFill>
                  <pic:spPr>
                    <a:xfrm>
                      <a:off x="0" y="0"/>
                      <a:ext cx="4712400" cy="2520000"/>
                    </a:xfrm>
                    <a:prstGeom prst="rect">
                      <a:avLst/>
                    </a:prstGeom>
                    <a:ln/>
                  </pic:spPr>
                </pic:pic>
              </a:graphicData>
            </a:graphic>
          </wp:inline>
        </w:drawing>
      </w:r>
      <w:r>
        <w:rPr>
          <w:b/>
          <w:i/>
        </w:rPr>
        <w:t xml:space="preserve">     Anexo 4: Coeficientes estimados para Grupo 2 &amp; Especificação 4</w:t>
      </w:r>
    </w:p>
    <w:p w14:paraId="3FA20912" w14:textId="77777777" w:rsidR="00D418DA" w:rsidRDefault="00DB52A4">
      <w:pPr>
        <w:spacing w:line="360" w:lineRule="auto"/>
        <w:ind w:firstLine="0"/>
        <w:rPr>
          <w:b/>
          <w:i/>
        </w:rPr>
      </w:pPr>
      <w:r>
        <w:rPr>
          <w:b/>
          <w:i/>
        </w:rPr>
        <w:t xml:space="preserve">     </w:t>
      </w:r>
    </w:p>
    <w:p w14:paraId="3FA20913" w14:textId="77777777" w:rsidR="00D418DA" w:rsidRDefault="00D418DA">
      <w:pPr>
        <w:spacing w:line="360" w:lineRule="auto"/>
        <w:ind w:firstLine="0"/>
        <w:rPr>
          <w:b/>
          <w:i/>
        </w:rPr>
      </w:pPr>
    </w:p>
    <w:p w14:paraId="3FA20914" w14:textId="77777777" w:rsidR="00D418DA" w:rsidRDefault="00D418DA">
      <w:pPr>
        <w:spacing w:line="360" w:lineRule="auto"/>
        <w:ind w:firstLine="0"/>
        <w:rPr>
          <w:b/>
          <w:i/>
        </w:rPr>
      </w:pPr>
    </w:p>
    <w:p w14:paraId="3FA20915" w14:textId="77777777" w:rsidR="00D418DA" w:rsidRDefault="00D418DA">
      <w:pPr>
        <w:spacing w:line="360" w:lineRule="auto"/>
        <w:ind w:firstLine="0"/>
        <w:rPr>
          <w:b/>
          <w:i/>
        </w:rPr>
      </w:pPr>
    </w:p>
    <w:p w14:paraId="3FA20916" w14:textId="77777777" w:rsidR="00D418DA" w:rsidRDefault="00D418DA">
      <w:pPr>
        <w:spacing w:line="360" w:lineRule="auto"/>
        <w:ind w:firstLine="0"/>
        <w:rPr>
          <w:b/>
          <w:i/>
        </w:rPr>
      </w:pPr>
    </w:p>
    <w:p w14:paraId="3FA20917" w14:textId="77777777" w:rsidR="00D418DA" w:rsidRDefault="00D418DA">
      <w:pPr>
        <w:spacing w:line="360" w:lineRule="auto"/>
        <w:ind w:firstLine="0"/>
        <w:rPr>
          <w:b/>
          <w:i/>
        </w:rPr>
      </w:pPr>
    </w:p>
    <w:p w14:paraId="3FA20918" w14:textId="77777777" w:rsidR="00D418DA" w:rsidRDefault="00DB52A4">
      <w:pPr>
        <w:spacing w:line="360" w:lineRule="auto"/>
        <w:ind w:left="1440" w:firstLine="0"/>
        <w:rPr>
          <w:b/>
          <w:i/>
        </w:rPr>
      </w:pPr>
      <w:r>
        <w:rPr>
          <w:b/>
          <w:i/>
        </w:rPr>
        <w:lastRenderedPageBreak/>
        <w:t>Anexo 5: Coeficientes estimados para Grupo 3 &amp; Especificação 2</w:t>
      </w:r>
      <w:r>
        <w:rPr>
          <w:noProof/>
        </w:rPr>
        <w:drawing>
          <wp:anchor distT="114300" distB="114300" distL="114300" distR="114300" simplePos="0" relativeHeight="251658240" behindDoc="0" locked="0" layoutInCell="1" hidden="0" allowOverlap="1" wp14:anchorId="3FA20931" wp14:editId="3FA20932">
            <wp:simplePos x="0" y="0"/>
            <wp:positionH relativeFrom="column">
              <wp:posOffset>804863</wp:posOffset>
            </wp:positionH>
            <wp:positionV relativeFrom="paragraph">
              <wp:posOffset>152400</wp:posOffset>
            </wp:positionV>
            <wp:extent cx="4329113" cy="2674160"/>
            <wp:effectExtent l="0" t="0" r="0" b="0"/>
            <wp:wrapTopAndBottom distT="114300" distB="11430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4329113" cy="2674160"/>
                    </a:xfrm>
                    <a:prstGeom prst="rect">
                      <a:avLst/>
                    </a:prstGeom>
                    <a:ln/>
                  </pic:spPr>
                </pic:pic>
              </a:graphicData>
            </a:graphic>
          </wp:anchor>
        </w:drawing>
      </w:r>
    </w:p>
    <w:p w14:paraId="3FA20919" w14:textId="77777777" w:rsidR="00D418DA" w:rsidRDefault="00D418DA">
      <w:pPr>
        <w:spacing w:line="360" w:lineRule="auto"/>
        <w:ind w:left="1440" w:firstLine="0"/>
        <w:rPr>
          <w:b/>
          <w:i/>
        </w:rPr>
      </w:pPr>
    </w:p>
    <w:p w14:paraId="3FA2091A" w14:textId="77777777" w:rsidR="00D418DA" w:rsidRDefault="00DB52A4">
      <w:pPr>
        <w:spacing w:line="360" w:lineRule="auto"/>
        <w:ind w:firstLine="0"/>
        <w:rPr>
          <w:b/>
        </w:rPr>
      </w:pPr>
      <w:r>
        <w:rPr>
          <w:b/>
          <w:i/>
        </w:rPr>
        <w:t xml:space="preserve"> </w:t>
      </w:r>
      <w:r>
        <w:rPr>
          <w:b/>
          <w:i/>
        </w:rPr>
        <w:tab/>
      </w:r>
      <w:r>
        <w:rPr>
          <w:b/>
          <w:i/>
        </w:rPr>
        <w:tab/>
        <w:t xml:space="preserve">    Anexo 6: Coeficientes estimados para Grupo 3 &amp; Especificação 4</w:t>
      </w:r>
      <w:r>
        <w:rPr>
          <w:noProof/>
        </w:rPr>
        <w:drawing>
          <wp:anchor distT="114300" distB="114300" distL="114300" distR="114300" simplePos="0" relativeHeight="251659264" behindDoc="0" locked="0" layoutInCell="1" hidden="0" allowOverlap="1" wp14:anchorId="3FA20933" wp14:editId="3FA20934">
            <wp:simplePos x="0" y="0"/>
            <wp:positionH relativeFrom="column">
              <wp:posOffset>647700</wp:posOffset>
            </wp:positionH>
            <wp:positionV relativeFrom="paragraph">
              <wp:posOffset>123825</wp:posOffset>
            </wp:positionV>
            <wp:extent cx="4723200" cy="2520000"/>
            <wp:effectExtent l="0" t="0" r="0" b="0"/>
            <wp:wrapTopAndBottom distT="114300" distB="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t="13419"/>
                    <a:stretch>
                      <a:fillRect/>
                    </a:stretch>
                  </pic:blipFill>
                  <pic:spPr>
                    <a:xfrm>
                      <a:off x="0" y="0"/>
                      <a:ext cx="4723200" cy="2520000"/>
                    </a:xfrm>
                    <a:prstGeom prst="rect">
                      <a:avLst/>
                    </a:prstGeom>
                    <a:ln/>
                  </pic:spPr>
                </pic:pic>
              </a:graphicData>
            </a:graphic>
          </wp:anchor>
        </w:drawing>
      </w:r>
    </w:p>
    <w:p w14:paraId="3FA2091B" w14:textId="77777777" w:rsidR="00D418DA" w:rsidRDefault="00D418DA">
      <w:pPr>
        <w:pStyle w:val="Heading1"/>
        <w:spacing w:before="0"/>
        <w:rPr>
          <w:b/>
        </w:rPr>
      </w:pPr>
      <w:bookmarkStart w:id="12" w:name="_m3qnnm7i5fr" w:colFirst="0" w:colLast="0"/>
      <w:bookmarkEnd w:id="12"/>
    </w:p>
    <w:p w14:paraId="3FA2091C" w14:textId="77777777" w:rsidR="00D418DA" w:rsidRDefault="00D418DA">
      <w:pPr>
        <w:pStyle w:val="Heading1"/>
        <w:spacing w:before="0"/>
        <w:rPr>
          <w:b/>
        </w:rPr>
      </w:pPr>
      <w:bookmarkStart w:id="13" w:name="_ib321xvloqrz" w:colFirst="0" w:colLast="0"/>
      <w:bookmarkEnd w:id="13"/>
    </w:p>
    <w:p w14:paraId="3FA2091D" w14:textId="77777777" w:rsidR="00D418DA" w:rsidRDefault="00D418DA">
      <w:pPr>
        <w:pStyle w:val="Heading1"/>
        <w:spacing w:before="0"/>
        <w:rPr>
          <w:b/>
        </w:rPr>
      </w:pPr>
      <w:bookmarkStart w:id="14" w:name="_enwsq0soqli9" w:colFirst="0" w:colLast="0"/>
      <w:bookmarkEnd w:id="14"/>
    </w:p>
    <w:p w14:paraId="3FA2091E" w14:textId="77777777" w:rsidR="00D418DA" w:rsidRDefault="00D418DA">
      <w:pPr>
        <w:widowControl w:val="0"/>
        <w:spacing w:after="240" w:line="276" w:lineRule="auto"/>
        <w:ind w:firstLine="0"/>
        <w:jc w:val="both"/>
      </w:pPr>
    </w:p>
    <w:sectPr w:rsidR="00D418DA">
      <w:headerReference w:type="default" r:id="rId2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CA1FDD" w14:textId="77777777" w:rsidR="00B1511F" w:rsidRDefault="00B1511F">
      <w:pPr>
        <w:spacing w:line="240" w:lineRule="auto"/>
      </w:pPr>
      <w:r>
        <w:separator/>
      </w:r>
    </w:p>
  </w:endnote>
  <w:endnote w:type="continuationSeparator" w:id="0">
    <w:p w14:paraId="29B1A8C0" w14:textId="77777777" w:rsidR="00B1511F" w:rsidRDefault="00B151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B7FC279C-536D-4F71-B996-A329E1586870}"/>
    <w:embedBold r:id="rId2" w:fontKey="{7E926AD0-BB27-4468-9DD1-5AE2685B2543}"/>
    <w:embedItalic r:id="rId3" w:fontKey="{846BCC2D-B8D9-4625-A9CF-F042E17B8C88}"/>
  </w:font>
  <w:font w:name="Cambria Math">
    <w:panose1 w:val="02040503050406030204"/>
    <w:charset w:val="00"/>
    <w:family w:val="roman"/>
    <w:pitch w:val="variable"/>
    <w:sig w:usb0="E00006FF" w:usb1="420024FF" w:usb2="02000000" w:usb3="00000000" w:csb0="0000019F" w:csb1="00000000"/>
    <w:embedRegular r:id="rId4" w:fontKey="{386496B4-FE02-418D-9E8C-E670762799DF}"/>
    <w:embedItalic r:id="rId5" w:fontKey="{CF760476-6B3E-46B0-B3A5-067C2635F592}"/>
  </w:font>
  <w:font w:name="Calibri">
    <w:panose1 w:val="020F0502020204030204"/>
    <w:charset w:val="00"/>
    <w:family w:val="swiss"/>
    <w:pitch w:val="variable"/>
    <w:sig w:usb0="E4002EFF" w:usb1="C200247B" w:usb2="00000009" w:usb3="00000000" w:csb0="000001FF" w:csb1="00000000"/>
    <w:embedRegular r:id="rId6" w:fontKey="{A53CBE56-1E42-45C5-B5C7-BBB5CAB34DCC}"/>
  </w:font>
  <w:font w:name="Cambria">
    <w:panose1 w:val="02040503050406030204"/>
    <w:charset w:val="00"/>
    <w:family w:val="roman"/>
    <w:pitch w:val="variable"/>
    <w:sig w:usb0="E00006FF" w:usb1="420024FF" w:usb2="02000000" w:usb3="00000000" w:csb0="0000019F" w:csb1="00000000"/>
    <w:embedRegular r:id="rId7" w:fontKey="{486F439E-7128-4C7C-813F-0920EC217A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A798FD" w14:textId="77777777" w:rsidR="00B1511F" w:rsidRDefault="00B1511F">
      <w:pPr>
        <w:spacing w:line="240" w:lineRule="auto"/>
      </w:pPr>
      <w:r>
        <w:separator/>
      </w:r>
    </w:p>
  </w:footnote>
  <w:footnote w:type="continuationSeparator" w:id="0">
    <w:p w14:paraId="1EFECA90" w14:textId="77777777" w:rsidR="00B1511F" w:rsidRDefault="00B151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A20935" w14:textId="77777777" w:rsidR="00D418DA" w:rsidRDefault="00D418DA">
    <w:pPr>
      <w:pBdr>
        <w:top w:val="nil"/>
        <w:left w:val="nil"/>
        <w:bottom w:val="nil"/>
        <w:right w:val="nil"/>
        <w:between w:val="nil"/>
      </w:pBdr>
    </w:pPr>
  </w:p>
  <w:p w14:paraId="3FA20936" w14:textId="0F3DBFB6" w:rsidR="00D418DA" w:rsidRDefault="00DB52A4">
    <w:pPr>
      <w:pBdr>
        <w:top w:val="nil"/>
        <w:left w:val="nil"/>
        <w:bottom w:val="nil"/>
        <w:right w:val="nil"/>
        <w:between w:val="nil"/>
      </w:pBdr>
      <w:jc w:val="right"/>
    </w:pPr>
    <w:r>
      <w:fldChar w:fldCharType="begin"/>
    </w:r>
    <w:r>
      <w:instrText>PAGE</w:instrText>
    </w:r>
    <w:r>
      <w:fldChar w:fldCharType="separate"/>
    </w:r>
    <w:r w:rsidR="006F05E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09063D"/>
    <w:multiLevelType w:val="multilevel"/>
    <w:tmpl w:val="17FC86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FB7921"/>
    <w:multiLevelType w:val="multilevel"/>
    <w:tmpl w:val="F516CEC8"/>
    <w:lvl w:ilvl="0">
      <w:start w:val="1"/>
      <w:numFmt w:val="bullet"/>
      <w:lvlText w:val="●"/>
      <w:lvlJc w:val="left"/>
      <w:pPr>
        <w:ind w:left="720" w:hanging="360"/>
      </w:pPr>
      <w:rPr>
        <w:u w:val="none"/>
        <w:lang w:val="en-US"/>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D5D36D6"/>
    <w:multiLevelType w:val="hybridMultilevel"/>
    <w:tmpl w:val="BBBEF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350053">
    <w:abstractNumId w:val="1"/>
  </w:num>
  <w:num w:numId="2" w16cid:durableId="1477794991">
    <w:abstractNumId w:val="0"/>
  </w:num>
  <w:num w:numId="3" w16cid:durableId="1573197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8DA"/>
    <w:rsid w:val="00023CB3"/>
    <w:rsid w:val="000454A5"/>
    <w:rsid w:val="00060B71"/>
    <w:rsid w:val="00064577"/>
    <w:rsid w:val="0006505D"/>
    <w:rsid w:val="00065A98"/>
    <w:rsid w:val="0008582B"/>
    <w:rsid w:val="000D7C88"/>
    <w:rsid w:val="000F499C"/>
    <w:rsid w:val="00100E9A"/>
    <w:rsid w:val="0011118E"/>
    <w:rsid w:val="00172CC5"/>
    <w:rsid w:val="001869C8"/>
    <w:rsid w:val="001A5033"/>
    <w:rsid w:val="001C3D3F"/>
    <w:rsid w:val="001D12FE"/>
    <w:rsid w:val="001E08CE"/>
    <w:rsid w:val="00210C41"/>
    <w:rsid w:val="002124F8"/>
    <w:rsid w:val="00231DAD"/>
    <w:rsid w:val="002702F3"/>
    <w:rsid w:val="00275E8A"/>
    <w:rsid w:val="00283B96"/>
    <w:rsid w:val="00284511"/>
    <w:rsid w:val="002A24BE"/>
    <w:rsid w:val="002C380F"/>
    <w:rsid w:val="002F3D2A"/>
    <w:rsid w:val="002F665D"/>
    <w:rsid w:val="00321BA2"/>
    <w:rsid w:val="00324F2C"/>
    <w:rsid w:val="00374F1F"/>
    <w:rsid w:val="003B0771"/>
    <w:rsid w:val="003B4BB6"/>
    <w:rsid w:val="003E7605"/>
    <w:rsid w:val="003F2AEA"/>
    <w:rsid w:val="00401D12"/>
    <w:rsid w:val="00426A73"/>
    <w:rsid w:val="00451A91"/>
    <w:rsid w:val="00464316"/>
    <w:rsid w:val="004724B1"/>
    <w:rsid w:val="00474F80"/>
    <w:rsid w:val="0048505F"/>
    <w:rsid w:val="00487762"/>
    <w:rsid w:val="004A395B"/>
    <w:rsid w:val="004D23FF"/>
    <w:rsid w:val="004D50BC"/>
    <w:rsid w:val="004D5809"/>
    <w:rsid w:val="004F5A81"/>
    <w:rsid w:val="00524EE1"/>
    <w:rsid w:val="005A181C"/>
    <w:rsid w:val="005C3994"/>
    <w:rsid w:val="005D0113"/>
    <w:rsid w:val="005D04AE"/>
    <w:rsid w:val="005D74BA"/>
    <w:rsid w:val="005F60C7"/>
    <w:rsid w:val="00613393"/>
    <w:rsid w:val="00617692"/>
    <w:rsid w:val="00650A43"/>
    <w:rsid w:val="00657E99"/>
    <w:rsid w:val="00687F39"/>
    <w:rsid w:val="00697943"/>
    <w:rsid w:val="006A0FB1"/>
    <w:rsid w:val="006D049C"/>
    <w:rsid w:val="006E176B"/>
    <w:rsid w:val="006F05ED"/>
    <w:rsid w:val="006F6F4E"/>
    <w:rsid w:val="00706A0E"/>
    <w:rsid w:val="00735CE7"/>
    <w:rsid w:val="0073680F"/>
    <w:rsid w:val="00736BB6"/>
    <w:rsid w:val="00747C77"/>
    <w:rsid w:val="007705A1"/>
    <w:rsid w:val="0078418B"/>
    <w:rsid w:val="007844B2"/>
    <w:rsid w:val="007A4DB0"/>
    <w:rsid w:val="007A6384"/>
    <w:rsid w:val="007D5E8B"/>
    <w:rsid w:val="007F55DC"/>
    <w:rsid w:val="007F5C04"/>
    <w:rsid w:val="00806A43"/>
    <w:rsid w:val="008074E3"/>
    <w:rsid w:val="0082036A"/>
    <w:rsid w:val="00845C3B"/>
    <w:rsid w:val="00864602"/>
    <w:rsid w:val="00871CF6"/>
    <w:rsid w:val="0087617A"/>
    <w:rsid w:val="00894FCA"/>
    <w:rsid w:val="008951F0"/>
    <w:rsid w:val="008A3B19"/>
    <w:rsid w:val="008C340B"/>
    <w:rsid w:val="008E1B2C"/>
    <w:rsid w:val="008E4049"/>
    <w:rsid w:val="008E6FFC"/>
    <w:rsid w:val="008F4CAB"/>
    <w:rsid w:val="00911E2A"/>
    <w:rsid w:val="00921CA3"/>
    <w:rsid w:val="0092468D"/>
    <w:rsid w:val="00940C4E"/>
    <w:rsid w:val="009461D7"/>
    <w:rsid w:val="0095451D"/>
    <w:rsid w:val="009574C2"/>
    <w:rsid w:val="009714D5"/>
    <w:rsid w:val="009749EC"/>
    <w:rsid w:val="00977366"/>
    <w:rsid w:val="009815A3"/>
    <w:rsid w:val="009874AD"/>
    <w:rsid w:val="009A42EB"/>
    <w:rsid w:val="009D1254"/>
    <w:rsid w:val="009E4232"/>
    <w:rsid w:val="00A20446"/>
    <w:rsid w:val="00A45831"/>
    <w:rsid w:val="00A74AF2"/>
    <w:rsid w:val="00A76149"/>
    <w:rsid w:val="00A91B58"/>
    <w:rsid w:val="00A956C3"/>
    <w:rsid w:val="00A97163"/>
    <w:rsid w:val="00AA4621"/>
    <w:rsid w:val="00AA6A9F"/>
    <w:rsid w:val="00AC3777"/>
    <w:rsid w:val="00AC4805"/>
    <w:rsid w:val="00AC753B"/>
    <w:rsid w:val="00B01806"/>
    <w:rsid w:val="00B024E3"/>
    <w:rsid w:val="00B11D23"/>
    <w:rsid w:val="00B1511F"/>
    <w:rsid w:val="00B22071"/>
    <w:rsid w:val="00B277EB"/>
    <w:rsid w:val="00B4090C"/>
    <w:rsid w:val="00B41DB9"/>
    <w:rsid w:val="00B5434A"/>
    <w:rsid w:val="00B60114"/>
    <w:rsid w:val="00B61784"/>
    <w:rsid w:val="00B61DDC"/>
    <w:rsid w:val="00B80194"/>
    <w:rsid w:val="00B84E89"/>
    <w:rsid w:val="00BA08A5"/>
    <w:rsid w:val="00BA1E80"/>
    <w:rsid w:val="00BB25A4"/>
    <w:rsid w:val="00C03E8D"/>
    <w:rsid w:val="00C05C94"/>
    <w:rsid w:val="00C23954"/>
    <w:rsid w:val="00C251B7"/>
    <w:rsid w:val="00C36A37"/>
    <w:rsid w:val="00C37F12"/>
    <w:rsid w:val="00C60904"/>
    <w:rsid w:val="00CB06CE"/>
    <w:rsid w:val="00CC58F2"/>
    <w:rsid w:val="00CC639F"/>
    <w:rsid w:val="00CE0A83"/>
    <w:rsid w:val="00CE3A22"/>
    <w:rsid w:val="00CF19E1"/>
    <w:rsid w:val="00CF5A6C"/>
    <w:rsid w:val="00D01791"/>
    <w:rsid w:val="00D15680"/>
    <w:rsid w:val="00D418DA"/>
    <w:rsid w:val="00D50685"/>
    <w:rsid w:val="00D569AA"/>
    <w:rsid w:val="00D71C61"/>
    <w:rsid w:val="00D73BC7"/>
    <w:rsid w:val="00D7503B"/>
    <w:rsid w:val="00D771F1"/>
    <w:rsid w:val="00D8518C"/>
    <w:rsid w:val="00D920B6"/>
    <w:rsid w:val="00DB2F91"/>
    <w:rsid w:val="00DB52A4"/>
    <w:rsid w:val="00DD1B30"/>
    <w:rsid w:val="00DD706D"/>
    <w:rsid w:val="00DF055D"/>
    <w:rsid w:val="00DF15EE"/>
    <w:rsid w:val="00DF18D1"/>
    <w:rsid w:val="00E14368"/>
    <w:rsid w:val="00E253B2"/>
    <w:rsid w:val="00E273E2"/>
    <w:rsid w:val="00E276A1"/>
    <w:rsid w:val="00E35399"/>
    <w:rsid w:val="00E45221"/>
    <w:rsid w:val="00E54E38"/>
    <w:rsid w:val="00E556D1"/>
    <w:rsid w:val="00E5610B"/>
    <w:rsid w:val="00E81DDD"/>
    <w:rsid w:val="00E86512"/>
    <w:rsid w:val="00E971B6"/>
    <w:rsid w:val="00EA04AF"/>
    <w:rsid w:val="00EA28CF"/>
    <w:rsid w:val="00EE075D"/>
    <w:rsid w:val="00F07565"/>
    <w:rsid w:val="00F132C6"/>
    <w:rsid w:val="00F20757"/>
    <w:rsid w:val="00F77B93"/>
    <w:rsid w:val="00F97179"/>
    <w:rsid w:val="00FA229D"/>
    <w:rsid w:val="00FC059E"/>
    <w:rsid w:val="00FC10F2"/>
    <w:rsid w:val="00FF483C"/>
    <w:rsid w:val="00FF5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2073B"/>
  <w15:docId w15:val="{2603B71D-BF54-4A4A-8199-B45EAE21A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pt-BR"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ind w:firstLine="0"/>
      <w:outlineLvl w:val="0"/>
    </w:p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00"/>
      <w:ind w:firstLine="0"/>
      <w:jc w:val="center"/>
    </w:p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F60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cielo.br/j/csp/a/5p9ZRBrGkftrmtPBtSLcs9j/?format=pdf&amp;lang=pt" TargetMode="External"/><Relationship Id="rId18" Type="http://schemas.openxmlformats.org/officeDocument/2006/relationships/hyperlink" Target="https://doi.org/10.24221/jeap.4.2.2019.2373.122-129" TargetMode="Externa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doi.org/10.24221/jeap.4.2.2019.2373.122-129" TargetMode="External"/><Relationship Id="rId7" Type="http://schemas.openxmlformats.org/officeDocument/2006/relationships/image" Target="media/image1.png"/><Relationship Id="rId12" Type="http://schemas.openxmlformats.org/officeDocument/2006/relationships/hyperlink" Target="https://www.teses.usp.br/teses/disponiveis/12/12138/tde-12012021-164813/en.php" TargetMode="External"/><Relationship Id="rId17" Type="http://schemas.openxmlformats.org/officeDocument/2006/relationships/hyperlink" Target="https://doi.org/10.24221/jeap.4.2.2019.2373.122-129"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cienciaecultura.bvs.br/scielo.php?script=sci_arttext&amp;pid=S0009-67252020000200011" TargetMode="External"/><Relationship Id="rId20" Type="http://schemas.openxmlformats.org/officeDocument/2006/relationships/hyperlink" Target="https://doi.org/10.24221/jeap.4.2.2019.2373.122-129"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https://www.sciencedirect.com/science/article/abs/pii/S1350630721007950?casa_token=mKHdP-To5cAAAAAA:UY1SIYHZrVPoU8PDVfx0lLbmIzr2o3O6MiWWVuU5Jhkq9ZpO7iHwbDZZ0tTMDuHZSZgFs9TTiA" TargetMode="External"/><Relationship Id="rId23" Type="http://schemas.openxmlformats.org/officeDocument/2006/relationships/image" Target="media/image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doi.org/10.24221/jeap.4.2.2019.2373.122-12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cienciaecultura.bvs.br/pdf/cic/v72n2/v72n2a08.pdf"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457</TotalTime>
  <Pages>17</Pages>
  <Words>3120</Words>
  <Characters>17785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João Marrey</cp:lastModifiedBy>
  <cp:revision>181</cp:revision>
  <dcterms:created xsi:type="dcterms:W3CDTF">2024-10-12T15:02:00Z</dcterms:created>
  <dcterms:modified xsi:type="dcterms:W3CDTF">2024-10-14T09:05:00Z</dcterms:modified>
</cp:coreProperties>
</file>