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ei87agswc5f" w:id="0"/>
      <w:bookmarkEnd w:id="0"/>
      <w:r w:rsidDel="00000000" w:rsidR="00000000" w:rsidRPr="00000000">
        <w:rPr>
          <w:rtl w:val="0"/>
        </w:rPr>
        <w:t xml:space="preserve">Fundamentos de Bancos de Dados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Professor Cássio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rc81eobevix8" w:id="1"/>
      <w:bookmarkEnd w:id="1"/>
      <w:r w:rsidDel="00000000" w:rsidR="00000000" w:rsidRPr="00000000">
        <w:rPr>
          <w:rtl w:val="0"/>
        </w:rPr>
        <w:t xml:space="preserve">Atividade de Fundamentos de Bancos de Dados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Proprietario (ID.Prop int PK, nome char (70), endereco char (70), bairro char (70), cep int, cidade/uf char (70));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Imovel (ID.Imovel int PK, cep int, bairro char (70), endereco char (70), numero_dormitorios int, tipo char (70), cidade/uf char (70), ID_Propi int FK REFERENCE Proprietario(ID.Prop));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Locacao (nome_inquilino char (70), val_aluguel float, val_caucao float, data_inic date, data_fim date, ID_Imovel REFERENCE Imovel(ID.Imovel), ID_Prop REFERENCE Proprietario (ID.Prop));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