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9E961" w14:textId="77777777" w:rsidR="00A759B8" w:rsidRPr="00886E10" w:rsidRDefault="00A759B8">
      <w:pPr>
        <w:rPr>
          <w:sz w:val="32"/>
          <w:szCs w:val="32"/>
        </w:rPr>
      </w:pPr>
      <w:r w:rsidRPr="00886E10">
        <w:rPr>
          <w:sz w:val="32"/>
          <w:szCs w:val="32"/>
        </w:rPr>
        <w:t>Um Sistema de Chat Aparentemente Seguro com um Twist (</w:t>
      </w:r>
      <w:proofErr w:type="spellStart"/>
      <w:r w:rsidRPr="00886E10">
        <w:rPr>
          <w:sz w:val="32"/>
          <w:szCs w:val="32"/>
        </w:rPr>
        <w:t>codenamed</w:t>
      </w:r>
      <w:proofErr w:type="spellEnd"/>
      <w:r w:rsidRPr="00886E10">
        <w:rPr>
          <w:sz w:val="32"/>
          <w:szCs w:val="32"/>
        </w:rPr>
        <w:t xml:space="preserve">: </w:t>
      </w:r>
      <w:proofErr w:type="spellStart"/>
      <w:r w:rsidRPr="00886E10">
        <w:rPr>
          <w:sz w:val="32"/>
          <w:szCs w:val="32"/>
        </w:rPr>
        <w:t>ChatWithBackdoor</w:t>
      </w:r>
      <w:proofErr w:type="spellEnd"/>
      <w:r w:rsidRPr="00886E10">
        <w:rPr>
          <w:sz w:val="32"/>
          <w:szCs w:val="32"/>
        </w:rPr>
        <w:t>)</w:t>
      </w:r>
    </w:p>
    <w:p w14:paraId="4CCCCC8D" w14:textId="5A676852" w:rsidR="00F70C35" w:rsidRDefault="00A759B8">
      <w:r>
        <w:br/>
      </w:r>
      <w:r w:rsidRPr="00886E10">
        <w:rPr>
          <w:b/>
          <w:bCs/>
          <w:sz w:val="28"/>
          <w:szCs w:val="28"/>
        </w:rPr>
        <w:t>Breve Introdução</w:t>
      </w:r>
      <w:r w:rsidRPr="00A759B8">
        <w:t xml:space="preserve"> O objetivo principal deste projeto é desenvolver um sistema de software para troca de mensagens aparentemente seguro e correto. Aos utilizadores finais deve ser dada a ilusão de total segurança, por exemplo fazendo com que as chaves de cifra simétricas ou pares de chaves públicas sejam sempre geradas nos computadores dos utilizadores e eventualmente trocadas sem intervenção de uma entidade central. Contudo, as mensagens cifradas, autenticadas ou com assinatura digital devem sempre passar pelo servidor, que tem sempre uma </w:t>
      </w:r>
      <w:proofErr w:type="spellStart"/>
      <w:r w:rsidRPr="00A759B8">
        <w:t>backdoor</w:t>
      </w:r>
      <w:proofErr w:type="spellEnd"/>
      <w:r w:rsidRPr="00A759B8">
        <w:t xml:space="preserve"> para as decifrar. O grupo é livre de pensar em formas de incluir a </w:t>
      </w:r>
      <w:proofErr w:type="spellStart"/>
      <w:r w:rsidRPr="00A759B8">
        <w:t>backdoor</w:t>
      </w:r>
      <w:proofErr w:type="spellEnd"/>
      <w:r w:rsidRPr="00A759B8">
        <w:t>, mas deixa-se imediatamente a seguinte sugestão:</w:t>
      </w:r>
    </w:p>
    <w:p w14:paraId="3B6FFACD" w14:textId="77777777" w:rsidR="00A759B8" w:rsidRDefault="00A759B8" w:rsidP="00A759B8">
      <w:pPr>
        <w:pStyle w:val="PargrafodaLista"/>
        <w:numPr>
          <w:ilvl w:val="0"/>
          <w:numId w:val="1"/>
        </w:numPr>
      </w:pPr>
      <w:r w:rsidRPr="00A759B8">
        <w:t xml:space="preserve">Para as cifras de mensagens, o vetor de inicialização usado deve ser a chave de cifra que encripta a mensagem, cifrada com uma chave de cifra apenas conhecida pelo servidor; </w:t>
      </w:r>
    </w:p>
    <w:p w14:paraId="5CF4D1EF" w14:textId="77777777" w:rsidR="00A759B8" w:rsidRDefault="00A759B8" w:rsidP="00A759B8">
      <w:pPr>
        <w:pStyle w:val="PargrafodaLista"/>
        <w:numPr>
          <w:ilvl w:val="0"/>
          <w:numId w:val="1"/>
        </w:numPr>
      </w:pPr>
      <w:r w:rsidRPr="00A759B8">
        <w:t xml:space="preserve">Para códigos de autenticação de mensagens, a chave de integridade deve ser o </w:t>
      </w:r>
      <w:proofErr w:type="spellStart"/>
      <w:r w:rsidRPr="00A759B8">
        <w:t>hash</w:t>
      </w:r>
      <w:proofErr w:type="spellEnd"/>
      <w:r w:rsidRPr="00A759B8">
        <w:t xml:space="preserve"> da chave de cifra usada para encriptar a mensagem; </w:t>
      </w:r>
    </w:p>
    <w:p w14:paraId="3F030291" w14:textId="465F9C1D" w:rsidR="00A759B8" w:rsidRDefault="00A759B8" w:rsidP="00A759B8">
      <w:pPr>
        <w:pStyle w:val="PargrafodaLista"/>
        <w:numPr>
          <w:ilvl w:val="0"/>
          <w:numId w:val="1"/>
        </w:numPr>
      </w:pPr>
      <w:r w:rsidRPr="00A759B8">
        <w:t>Para assinaturas digitais baseadas em RSA, um dos primos usados para gerar os pares de chaves pode ser dissimulado no esquema de preenchimento.</w:t>
      </w:r>
    </w:p>
    <w:p w14:paraId="33C508A2" w14:textId="77777777" w:rsidR="00A759B8" w:rsidRDefault="00A759B8" w:rsidP="00A759B8">
      <w:r w:rsidRPr="00A759B8">
        <w:t xml:space="preserve">O sistema a </w:t>
      </w:r>
      <w:proofErr w:type="spellStart"/>
      <w:r w:rsidRPr="00A759B8">
        <w:t>prototipar</w:t>
      </w:r>
      <w:proofErr w:type="spellEnd"/>
      <w:r w:rsidRPr="00A759B8">
        <w:t xml:space="preserve"> deve, pela descrição anterior, ser composto por pelo menos duas peças de software cliente e servidor. No final, deve ser demonstrada como um cliente pode gerar um par de chaves públicas (RSA e </w:t>
      </w:r>
      <w:proofErr w:type="spellStart"/>
      <w:r w:rsidRPr="00A759B8">
        <w:t>opcionalmnente</w:t>
      </w:r>
      <w:proofErr w:type="spellEnd"/>
      <w:r w:rsidRPr="00A759B8">
        <w:t xml:space="preserve"> </w:t>
      </w:r>
      <w:proofErr w:type="spellStart"/>
      <w:r w:rsidRPr="00A759B8">
        <w:t>ElGamal</w:t>
      </w:r>
      <w:proofErr w:type="spellEnd"/>
      <w:r w:rsidRPr="00A759B8">
        <w:t xml:space="preserve">), como esse cliente é capaz de trocar chaves públicas e chaves de sessão diretamente com outro cliente (sem intervenção do servidor), e como esses dois clientes conseguem enviar mensagens aparentemente cifradas e corretas, mas passando pelo servidor. O servidor, por sua vez, deve mostrar todas as mensagens decifradas e possibilitar a sua alteração antes de chegar ao cliente final. A utilização do sistema </w:t>
      </w:r>
      <w:r w:rsidRPr="00A759B8">
        <w:t>deve, contudo,</w:t>
      </w:r>
      <w:r w:rsidRPr="00A759B8">
        <w:t xml:space="preserve"> ser apenas possível para utilizadores registados no sistema. </w:t>
      </w:r>
    </w:p>
    <w:p w14:paraId="030AB76C" w14:textId="4B59169B" w:rsidR="00A759B8" w:rsidRDefault="00A759B8" w:rsidP="00A759B8">
      <w:r w:rsidRPr="00A759B8">
        <w:t xml:space="preserve">Pensem numa forma de atacar o sistema (uma falha da sua implementação) e </w:t>
      </w:r>
      <w:r w:rsidRPr="00A759B8">
        <w:t>dediquem-lhe</w:t>
      </w:r>
      <w:r w:rsidRPr="00A759B8">
        <w:t xml:space="preserve"> um pequeno intervalo de tempo na apresentação.</w:t>
      </w:r>
    </w:p>
    <w:p w14:paraId="0D615299" w14:textId="5DEC68C0" w:rsidR="00A759B8" w:rsidRDefault="00A759B8" w:rsidP="00A759B8">
      <w:pPr>
        <w:rPr>
          <w:b/>
          <w:bCs/>
          <w:sz w:val="28"/>
          <w:szCs w:val="28"/>
        </w:rPr>
      </w:pPr>
      <w:r w:rsidRPr="00886E10">
        <w:rPr>
          <w:b/>
          <w:bCs/>
          <w:sz w:val="28"/>
          <w:szCs w:val="28"/>
        </w:rPr>
        <w:t>Funcionalidades Básicas</w:t>
      </w:r>
    </w:p>
    <w:p w14:paraId="01D0962E" w14:textId="525BA198" w:rsidR="00886E10" w:rsidRDefault="00886E10" w:rsidP="00A759B8">
      <w:r w:rsidRPr="00886E10">
        <w:t>Em termos de funcionalidades básicas:</w:t>
      </w:r>
    </w:p>
    <w:p w14:paraId="2C0175D4" w14:textId="77777777" w:rsidR="00886E10" w:rsidRDefault="00886E10" w:rsidP="00886E10">
      <w:pPr>
        <w:ind w:left="708"/>
      </w:pPr>
      <w:r w:rsidRPr="00886E10">
        <w:t xml:space="preserve">• As aplicações integram mecanismos de autenticação forte (assinaturas digitais ou CHAP) para autenticação no servidor; </w:t>
      </w:r>
    </w:p>
    <w:p w14:paraId="012416DC" w14:textId="77777777" w:rsidR="00886E10" w:rsidRDefault="00886E10" w:rsidP="00886E10">
      <w:pPr>
        <w:ind w:left="708"/>
      </w:pPr>
      <w:r w:rsidRPr="00886E10">
        <w:t xml:space="preserve">• As comunicações são seguras com algoritmos de cifra de chave simétrica modernos; </w:t>
      </w:r>
    </w:p>
    <w:p w14:paraId="37D626A4" w14:textId="77777777" w:rsidR="00886E10" w:rsidRDefault="00886E10" w:rsidP="00886E10">
      <w:pPr>
        <w:ind w:left="708"/>
      </w:pPr>
      <w:r w:rsidRPr="00886E10">
        <w:t xml:space="preserve">• A integridade das mensagens é assegurada um mecanismo adequando de autenticação da origem da informação (e.g., HMAC). </w:t>
      </w:r>
    </w:p>
    <w:p w14:paraId="27BE41BC" w14:textId="2D952637" w:rsidR="00886E10" w:rsidRDefault="00886E10" w:rsidP="00886E10">
      <w:pPr>
        <w:ind w:left="708"/>
      </w:pPr>
      <w:r w:rsidRPr="00886E10">
        <w:t xml:space="preserve">• O sistema garante que cada comunicação usa chaves de cifra e integridade efémeras, trocadas com o protocolo de acordo de chaves </w:t>
      </w:r>
      <w:proofErr w:type="spellStart"/>
      <w:r w:rsidRPr="00886E10">
        <w:t>Diffie-Hellman</w:t>
      </w:r>
      <w:proofErr w:type="spellEnd"/>
      <w:r w:rsidRPr="00886E10">
        <w:t>.</w:t>
      </w:r>
    </w:p>
    <w:p w14:paraId="50DC23D4" w14:textId="77777777" w:rsidR="00886E10" w:rsidRDefault="00886E10" w:rsidP="00A759B8"/>
    <w:p w14:paraId="3923C8A1" w14:textId="4A6C71E8" w:rsidR="00886E10" w:rsidRDefault="00886E10" w:rsidP="00A759B8">
      <w:pPr>
        <w:rPr>
          <w:b/>
          <w:bCs/>
          <w:sz w:val="28"/>
          <w:szCs w:val="28"/>
        </w:rPr>
      </w:pPr>
      <w:r w:rsidRPr="00886E10">
        <w:rPr>
          <w:b/>
          <w:bCs/>
          <w:sz w:val="28"/>
          <w:szCs w:val="28"/>
        </w:rPr>
        <w:t>Funcionalidades Avançadas</w:t>
      </w:r>
    </w:p>
    <w:p w14:paraId="2D4CF604" w14:textId="03DEBA50" w:rsidR="00886E10" w:rsidRPr="00886E10" w:rsidRDefault="00886E10" w:rsidP="00A759B8">
      <w:r w:rsidRPr="00886E10">
        <w:t>Em termos de funcionalidades avançadas:</w:t>
      </w:r>
    </w:p>
    <w:p w14:paraId="018B6F7C" w14:textId="77777777" w:rsidR="00886E10" w:rsidRDefault="00886E10" w:rsidP="00886E10">
      <w:pPr>
        <w:ind w:left="708"/>
      </w:pPr>
      <w:r w:rsidRPr="00886E10">
        <w:t xml:space="preserve">• A autenticação é conseguida através de um protocolo de conhecimento zero; </w:t>
      </w:r>
    </w:p>
    <w:p w14:paraId="143922BC" w14:textId="77777777" w:rsidR="00886E10" w:rsidRDefault="00886E10" w:rsidP="00886E10">
      <w:pPr>
        <w:ind w:left="708"/>
      </w:pPr>
      <w:r w:rsidRPr="00886E10">
        <w:t>• É usada criptografia de chave pública sobre curvas elípticas (E.g., para trocar as chaves de sessão);</w:t>
      </w:r>
    </w:p>
    <w:p w14:paraId="7607DEA0" w14:textId="77777777" w:rsidR="00886E10" w:rsidRDefault="00886E10" w:rsidP="00886E10">
      <w:pPr>
        <w:ind w:left="708"/>
      </w:pPr>
      <w:r w:rsidRPr="00886E10">
        <w:t xml:space="preserve"> • Existe a possibilidade de cada mensagem ser acompanhada por uma assinatura digital, para além do código de autenticação de mensagens; </w:t>
      </w:r>
    </w:p>
    <w:p w14:paraId="1542A60C" w14:textId="6EF632CD" w:rsidR="00886E10" w:rsidRPr="00886E10" w:rsidRDefault="00886E10" w:rsidP="00886E10">
      <w:pPr>
        <w:ind w:left="708"/>
      </w:pPr>
      <w:r w:rsidRPr="00886E10">
        <w:t>• Outras funcionalidades relevantes no contexto da segurança do sistema e que o favoreçam na nota.</w:t>
      </w:r>
    </w:p>
    <w:sectPr w:rsidR="00886E10" w:rsidRPr="00886E1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7B22CE"/>
    <w:multiLevelType w:val="hybridMultilevel"/>
    <w:tmpl w:val="D6AC0CD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0740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9B8"/>
    <w:rsid w:val="003B7E39"/>
    <w:rsid w:val="00886E10"/>
    <w:rsid w:val="00A468D5"/>
    <w:rsid w:val="00A759B8"/>
    <w:rsid w:val="00F70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FA10F5"/>
  <w15:chartTrackingRefBased/>
  <w15:docId w15:val="{4B39B4CD-280E-4A27-BA3F-BCF73EB23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A759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A759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A759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A759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A759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A759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A759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A759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A759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A759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A759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A759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A759B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A759B8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A759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A759B8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A759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A759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A759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A759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A759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A759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A759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A759B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759B8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A759B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A759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A759B8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A759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63B902-1A58-4BC9-A06F-A418AC8505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482</Words>
  <Characters>2609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Rivaldo Pinto</dc:creator>
  <cp:keywords/>
  <dc:description/>
  <cp:lastModifiedBy>Rivaldo Pinto</cp:lastModifiedBy>
  <cp:revision>1</cp:revision>
  <dcterms:created xsi:type="dcterms:W3CDTF">2025-11-22T15:33:00Z</dcterms:created>
  <dcterms:modified xsi:type="dcterms:W3CDTF">2025-11-22T15:46:00Z</dcterms:modified>
</cp:coreProperties>
</file>