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150"/>
        <w:ind w:hanging="0" w:start="0" w:end="0"/>
        <w:jc w:val="start"/>
        <w:rPr/>
      </w:pPr>
      <w:r>
        <w:rPr>
          <w:b/>
          <w:color w:val="1A4D3A"/>
          <w:sz w:val="20"/>
          <w:bdr w:val="single" w:sz="2" w:space="4" w:color="D4EDDF"/>
          <w:shd w:fill="E8F5EE" w:val="clear"/>
        </w:rPr>
        <w:t>Projeto final - UI Style Guide</w:t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Lia Simplis</w:t>
      </w:r>
    </w:p>
    <w:p>
      <w:pPr>
        <w:pStyle w:val="BodyTextsubtitle"/>
        <w:bidi w:val="0"/>
        <w:jc w:val="start"/>
        <w:rPr/>
      </w:pPr>
      <w:r>
        <w:rPr/>
        <w:t>Guia de estilo de interface para um aplicativo educativo e acessivel sobre seguranca digital.</w:t>
      </w:r>
    </w:p>
    <w:p>
      <w:pPr>
        <w:pStyle w:val="BodyText"/>
        <w:bidi w:val="0"/>
        <w:jc w:val="start"/>
        <w:rPr/>
      </w:pPr>
      <w:r>
        <w:rPr/>
        <w:t>Este documento define as regras visuais que devem orientar telas, fluxos, componentes e futuras evolucoes do projeto Lia Simplis.</w:t>
      </w:r>
    </w:p>
    <w:p>
      <w:pPr>
        <w:pStyle w:val="Heading2"/>
        <w:bidi w:val="0"/>
        <w:jc w:val="start"/>
        <w:rPr/>
      </w:pPr>
      <w:r>
        <w:rPr/>
        <w:t>1. Identidade visual</w:t>
      </w:r>
    </w:p>
    <w:p>
      <w:pPr>
        <w:pStyle w:val="BodyText"/>
        <w:bidi w:val="0"/>
        <w:jc w:val="start"/>
        <w:rPr/>
      </w:pPr>
      <w:r>
        <w:rPr/>
        <w:t>O Lia Simplis usa uma linguagem visual calma, didatica e confiavel. O verde comunica seguranca e acolhimento; o creme reduz a sensacao de interface tecnica; e as cores de apoio ajudam a destacar avisos, ajuda e progresso.</w:t>
      </w:r>
    </w:p>
    <w:p>
      <w:pPr>
        <w:pStyle w:val="Heading2"/>
        <w:bidi w:val="0"/>
        <w:jc w:val="start"/>
        <w:rPr/>
      </w:pPr>
      <w:r>
        <w:rPr/>
        <w:t>2. Cores principais e regra 60/30/10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3"/>
        <w:gridCol w:w="1089"/>
        <w:gridCol w:w="1426"/>
        <w:gridCol w:w="5630"/>
      </w:tblGrid>
      <w:tr>
        <w:trPr/>
        <w:tc>
          <w:tcPr>
            <w:tcW w:w="183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Cor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Hex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Peso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Aplicacao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Verde seguranca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#1A4D3A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60% primaria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Cabecalhos, botoes principais, icones ativos, barras de destaque e chamadas para acao.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Creme acolhimento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#F5F3EF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30% secundaria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Fundos de tela, areas de respiro, secoes neutras e superficies de baixa atencao.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Verde medio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#2D7A5A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 complementar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Hover, gradientes, progresso positivo e variacoes de acao principal.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Amarelo alerta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#F9C74F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 complementar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Avisos, dicas, atencao moderada e informacoes de cuidado.</w:t>
            </w:r>
          </w:p>
        </w:tc>
      </w:tr>
      <w:tr>
        <w:trPr/>
        <w:tc>
          <w:tcPr>
            <w:tcW w:w="18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Azul ajuda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#1A3D5C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10% complementar</w:t>
            </w:r>
          </w:p>
        </w:tc>
        <w:tc>
          <w:tcPr>
            <w:tcW w:w="56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Conteudos de ajuda, suporte, explicacoes e caminhos informativos.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Exemplos de uso</w:t>
      </w:r>
    </w:p>
    <w:p>
      <w:pPr>
        <w:pStyle w:val="BodyText"/>
        <w:bidi w:val="0"/>
        <w:spacing w:before="90" w:after="0"/>
        <w:jc w:val="start"/>
        <w:rPr/>
      </w:pPr>
      <w:r>
        <w:rPr/>
        <w:t xml:space="preserve">Fundo principal: creme #F5F3EF. Cards internos: branco #FFFFFF. Texto principal: #1A1A1A. Texto auxiliar: #666660. </w:t>
      </w:r>
    </w:p>
    <w:p>
      <w:pPr>
        <w:pStyle w:val="BodyText"/>
        <w:bidi w:val="0"/>
        <w:spacing w:before="90" w:after="150"/>
        <w:ind w:hanging="0" w:start="0" w:end="0"/>
        <w:jc w:val="start"/>
        <w:rPr>
          <w:bdr w:val="single" w:sz="2" w:space="11" w:color="D4D4CE"/>
          <w:shd w:fill="FFFFFF" w:val="clear"/>
        </w:rPr>
      </w:pPr>
      <w:r>
        <w:rPr>
          <w:bdr w:val="single" w:sz="2" w:space="11" w:color="D4D4CE"/>
          <w:shd w:fill="FFFFFF" w:val="clear"/>
        </w:rPr>
        <w:t xml:space="preserve">Comecar treino Hover / pressionado Ver detalhes </w:t>
      </w:r>
    </w:p>
    <w:p>
      <w:pPr>
        <w:pStyle w:val="BodyTextnote"/>
        <w:bidi w:val="0"/>
        <w:jc w:val="start"/>
        <w:rPr/>
      </w:pPr>
      <w:r>
        <w:rPr/>
        <w:t>Regra pratica: evitar telas dominadas por amarelo, azul ou vermelho. Essas cores devem aparecer apenas para orientar a leitura ou indicar estado.</w:t>
      </w:r>
    </w:p>
    <w:p>
      <w:pPr>
        <w:pStyle w:val="Heading2"/>
        <w:bidi w:val="0"/>
        <w:jc w:val="start"/>
        <w:rPr/>
      </w:pPr>
      <w:r>
        <w:rPr/>
        <w:t>3. Iconografia</w:t>
      </w:r>
    </w:p>
    <w:p>
      <w:pPr>
        <w:pStyle w:val="BodyText"/>
        <w:bidi w:val="0"/>
        <w:jc w:val="start"/>
        <w:rPr/>
      </w:pPr>
      <w:r>
        <w:rPr/>
        <w:t>Estilo recomendado: icones Material minimalistas em linha, com traco simples, cantos suaves e preenchimento apenas quando houver estado selecionado. Os icones devem ter tamanho padrao de 22 a 28 px e cor verde escuro quando ativos.</w:t>
      </w:r>
    </w:p>
    <w:p>
      <w:pPr>
        <w:pStyle w:val="BodyText"/>
        <w:bidi w:val="0"/>
        <w:spacing w:lineRule="auto" w:line="264" w:before="90" w:after="60"/>
        <w:ind w:hanging="0" w:start="0" w:end="0"/>
        <w:jc w:val="start"/>
        <w:rPr/>
      </w:pPr>
      <w:r>
        <w:rPr/>
        <w:t>⌂</w:t>
      </w:r>
      <w:r>
        <w:rPr/>
        <w:t xml:space="preserve">Inicio □Treino </w:t>
      </w:r>
      <w:r>
        <w:rPr>
          <w:b/>
          <w:sz w:val="36"/>
        </w:rPr>
        <w:t>?</w:t>
      </w:r>
      <w:r>
        <w:rPr/>
        <w:t xml:space="preserve">Ajuda ▤Dicionario ♡Salvos 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1"/>
        <w:gridCol w:w="2527"/>
        <w:gridCol w:w="4480"/>
      </w:tblGrid>
      <w:tr>
        <w:trPr/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Icone no Flutter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Uso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Regra visual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Icons.home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Acesso a tela inicial.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Ativo com fundo #E8F5EE e texto #1A4D3A.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Icons.shield_outlined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Treinos e protecao digital.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em cards de seguranca e chamadas principais.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Icons.help_outline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Ajuda e duvidas frequentes.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Associar ao azul de apoio quando for conteudo informativo.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Icons.menu_book_outlined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Dicionario e conteudo educativo.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Pode receber amarelo claro de fundo para destacar aprendizado.</w:t>
            </w:r>
          </w:p>
        </w:tc>
      </w:tr>
      <w:tr>
        <w:trPr/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Icons.bookmark_outline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Itens salvos ou favoritos.</w:t>
            </w:r>
          </w:p>
        </w:tc>
        <w:tc>
          <w:tcPr>
            <w:tcW w:w="44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contorno no estado normal e preenchido no estado salvo.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Componentes principais</w:t>
      </w:r>
    </w:p>
    <w:p>
      <w:pPr>
        <w:pStyle w:val="Heading3"/>
        <w:bidi w:val="0"/>
        <w:jc w:val="start"/>
        <w:rPr/>
      </w:pPr>
      <w:r>
        <w:rPr/>
        <w:t>Botoes</w:t>
      </w:r>
    </w:p>
    <w:p>
      <w:pPr>
        <w:pStyle w:val="BodyText"/>
        <w:bidi w:val="0"/>
        <w:spacing w:before="90" w:after="150"/>
        <w:ind w:hanging="0" w:start="0" w:end="0"/>
        <w:jc w:val="start"/>
        <w:rPr>
          <w:bdr w:val="single" w:sz="2" w:space="11" w:color="D4D4CE"/>
          <w:shd w:fill="FFFFFF" w:val="clear"/>
        </w:rPr>
      </w:pPr>
      <w:r>
        <w:rPr>
          <w:bdr w:val="single" w:sz="2" w:space="11" w:color="D4D4CE"/>
          <w:shd w:fill="FFFFFF" w:val="clear"/>
        </w:rPr>
        <w:t xml:space="preserve">Normal Hover Secundario </w:t>
      </w:r>
    </w:p>
    <w:p>
      <w:pPr>
        <w:pStyle w:val="BodyText"/>
        <w:bidi w:val="0"/>
        <w:spacing w:before="90" w:after="150"/>
        <w:jc w:val="start"/>
        <w:rPr>
          <w:bdr w:val="single" w:sz="2" w:space="11" w:color="D4D4CE"/>
          <w:shd w:fill="FFFFFF" w:val="clear"/>
        </w:rPr>
      </w:pPr>
      <w:r>
        <w:rPr>
          <w:bdr w:val="single" w:sz="2" w:space="11" w:color="D4D4CE"/>
          <w:shd w:fill="FFFFFF" w:val="clear"/>
        </w:rPr>
        <w:t>Altura minima: 52 px. Raio: 18 px. Texto em negrito para reforcar clareza e acessibilidade.</w:t>
      </w:r>
    </w:p>
    <w:p>
      <w:pPr>
        <w:pStyle w:val="Heading3"/>
        <w:bidi w:val="0"/>
        <w:jc w:val="start"/>
        <w:rPr/>
      </w:pPr>
      <w:r>
        <w:rPr/>
        <w:t>Campos de formulario</w:t>
      </w:r>
    </w:p>
    <w:p>
      <w:pPr>
        <w:pStyle w:val="BodyText"/>
        <w:bidi w:val="0"/>
        <w:spacing w:before="60" w:after="60"/>
        <w:ind w:hanging="0" w:start="60" w:end="60"/>
        <w:jc w:val="start"/>
        <w:rPr>
          <w:color w:val="666660"/>
          <w:bdr w:val="single" w:sz="6" w:space="8" w:color="E8E4DC"/>
          <w:shd w:fill="FFFFFF" w:val="clear"/>
        </w:rPr>
      </w:pPr>
      <w:r>
        <w:rPr>
          <w:color w:val="666660"/>
          <w:bdr w:val="single" w:sz="6" w:space="8" w:color="E8E4DC"/>
          <w:shd w:fill="FFFFFF" w:val="clear"/>
        </w:rPr>
        <w:t>Digite uma palavra ou pergunta</w:t>
      </w:r>
    </w:p>
    <w:p>
      <w:pPr>
        <w:pStyle w:val="BodyText"/>
        <w:bidi w:val="0"/>
        <w:spacing w:before="90" w:after="150"/>
        <w:jc w:val="start"/>
        <w:rPr>
          <w:bdr w:val="single" w:sz="2" w:space="11" w:color="D4D4CE"/>
          <w:shd w:fill="FFFFFF" w:val="clear"/>
        </w:rPr>
      </w:pPr>
      <w:r>
        <w:rPr>
          <w:bdr w:val="single" w:sz="2" w:space="11" w:color="D4D4CE"/>
          <w:shd w:fill="FFFFFF" w:val="clear"/>
        </w:rPr>
        <w:t>Campo em foco</w:t>
      </w:r>
    </w:p>
    <w:p>
      <w:pPr>
        <w:pStyle w:val="BodyText"/>
        <w:bidi w:val="0"/>
        <w:spacing w:before="90" w:after="150"/>
        <w:jc w:val="start"/>
        <w:rPr>
          <w:bdr w:val="single" w:sz="2" w:space="11" w:color="D4D4CE"/>
          <w:shd w:fill="FFFFFF" w:val="clear"/>
        </w:rPr>
      </w:pPr>
      <w:r>
        <w:rPr>
          <w:bdr w:val="single" w:sz="2" w:space="11" w:color="D4D4CE"/>
          <w:shd w:fill="FFFFFF" w:val="clear"/>
        </w:rPr>
        <w:t>O estado normal usa borda cinza clara; o foco usa borda verde escuro para indicar interacao ativa.</w:t>
      </w:r>
    </w:p>
    <w:p>
      <w:pPr>
        <w:pStyle w:val="Heading3"/>
        <w:bidi w:val="0"/>
        <w:jc w:val="start"/>
        <w:rPr/>
      </w:pPr>
      <w:r>
        <w:rPr/>
        <w:t>Cards</w:t>
      </w:r>
    </w:p>
    <w:p>
      <w:pPr>
        <w:pStyle w:val="BodyText"/>
        <w:bidi w:val="0"/>
        <w:spacing w:before="90" w:after="150"/>
        <w:ind w:hanging="0" w:start="0" w:end="0"/>
        <w:jc w:val="start"/>
        <w:rPr/>
      </w:pPr>
      <w:r>
        <w:rPr>
          <w:rStyle w:val="Strong"/>
          <w:bdr w:val="single" w:sz="6" w:space="11" w:color="E8E4DC"/>
          <w:shd w:fill="FFFFFF" w:val="clear"/>
        </w:rPr>
        <w:t>Aprenda a identificar golpes</w:t>
      </w:r>
      <w:r>
        <w:rPr>
          <w:bdr w:val="single" w:sz="6" w:space="11" w:color="E8E4DC"/>
          <w:shd w:fill="FFFFFF" w:val="clear"/>
        </w:rPr>
        <w:t xml:space="preserve"> </w:t>
      </w:r>
    </w:p>
    <w:p>
      <w:pPr>
        <w:pStyle w:val="BodyText"/>
        <w:bidi w:val="0"/>
        <w:spacing w:before="90" w:after="150"/>
        <w:jc w:val="start"/>
        <w:rPr>
          <w:bdr w:val="single" w:sz="6" w:space="11" w:color="E8E4DC"/>
          <w:shd w:fill="FFFFFF" w:val="clear"/>
        </w:rPr>
      </w:pPr>
      <w:r>
        <w:rPr>
          <w:bdr w:val="single" w:sz="6" w:space="11" w:color="E8E4DC"/>
          <w:shd w:fill="FFFFFF" w:val="clear"/>
        </w:rPr>
        <w:t>Card branco com borda cinza clara, raio de 18 px e texto direto. Deve agrupar uma acao ou informacao por vez.</w:t>
      </w:r>
    </w:p>
    <w:p>
      <w:pPr>
        <w:pStyle w:val="BodyText"/>
        <w:bidi w:val="0"/>
        <w:spacing w:before="90" w:after="150"/>
        <w:ind w:hanging="0" w:start="0" w:end="0"/>
        <w:jc w:val="start"/>
        <w:rPr/>
      </w:pPr>
      <w:r>
        <w:rPr>
          <w:rStyle w:val="Strong"/>
          <w:bdr w:val="single" w:sz="6" w:space="11" w:color="D4EDDF"/>
          <w:shd w:fill="F0F7F4" w:val="clear"/>
        </w:rPr>
        <w:t>Estado destacado</w:t>
      </w:r>
      <w:r>
        <w:rPr>
          <w:bdr w:val="single" w:sz="6" w:space="11" w:color="D4EDDF"/>
          <w:shd w:fill="F0F7F4" w:val="clear"/>
        </w:rPr>
        <w:t xml:space="preserve"> </w:t>
      </w:r>
    </w:p>
    <w:p>
      <w:pPr>
        <w:pStyle w:val="BodyText"/>
        <w:bidi w:val="0"/>
        <w:spacing w:before="90" w:after="150"/>
        <w:jc w:val="start"/>
        <w:rPr>
          <w:bdr w:val="single" w:sz="6" w:space="11" w:color="D4EDDF"/>
          <w:shd w:fill="F0F7F4" w:val="clear"/>
        </w:rPr>
      </w:pPr>
      <w:r>
        <w:rPr>
          <w:bdr w:val="single" w:sz="6" w:space="11" w:color="D4EDDF"/>
          <w:shd w:fill="F0F7F4" w:val="clear"/>
        </w:rPr>
        <w:t>Para dicas, progresso ou informacoes positivas, usar fundo verde palido e borda verde clara.</w:t>
      </w:r>
    </w:p>
    <w:p>
      <w:pPr>
        <w:pStyle w:val="Heading3"/>
        <w:bidi w:val="0"/>
        <w:jc w:val="start"/>
        <w:rPr/>
      </w:pPr>
      <w:r>
        <w:rPr/>
        <w:t>Barra de navegacao</w:t>
      </w:r>
    </w:p>
    <w:p>
      <w:pPr>
        <w:pStyle w:val="BodyText"/>
        <w:bidi w:val="0"/>
        <w:ind w:hanging="0" w:start="0" w:end="0"/>
        <w:jc w:val="center"/>
        <w:rPr>
          <w:color w:val="888880"/>
          <w:bdr w:val="single" w:sz="6" w:space="6" w:color="E8E4DC"/>
          <w:shd w:fill="FFFFFF" w:val="clear"/>
        </w:rPr>
      </w:pPr>
      <w:r>
        <w:rPr>
          <w:b/>
          <w:color w:val="1A4D3A"/>
          <w:shd w:fill="E8F5EE" w:val="clear"/>
        </w:rPr>
        <w:t>Inicio</w:t>
      </w:r>
      <w:r>
        <w:rPr>
          <w:color w:val="888880"/>
          <w:bdr w:val="single" w:sz="6" w:space="6" w:color="E8E4DC"/>
          <w:shd w:fill="FFFFFF" w:val="clear"/>
        </w:rPr>
        <w:t xml:space="preserve">    Treino    Ajuda    Dicionario    Salvos </w:t>
      </w:r>
    </w:p>
    <w:p>
      <w:pPr>
        <w:pStyle w:val="BodyText"/>
        <w:bidi w:val="0"/>
        <w:jc w:val="start"/>
        <w:rPr/>
      </w:pPr>
      <w:r>
        <w:rPr/>
        <w:t>A navegacao inferior deve manter fundo branco, borda superior cinza e item ativo com fundo verde claro.</w:t>
      </w:r>
    </w:p>
    <w:p>
      <w:pPr>
        <w:pStyle w:val="Heading2"/>
        <w:bidi w:val="0"/>
        <w:jc w:val="start"/>
        <w:rPr/>
      </w:pPr>
      <w:r>
        <w:rPr/>
        <w:t>5. Tipografia</w:t>
      </w:r>
    </w:p>
    <w:p>
      <w:pPr>
        <w:pStyle w:val="BodyText"/>
        <w:bidi w:val="0"/>
        <w:jc w:val="start"/>
        <w:rPr/>
      </w:pPr>
      <w:r>
        <w:rPr/>
        <w:t>Fonte principal: Inter. Caso a fonte nao esteja disponivel, usar Arial como alternativa. A tipografia deve priorizar leitura rapida, boa legibilidade e textos objetivos.</w:t>
      </w:r>
    </w:p>
    <w:tbl>
      <w:tblPr>
        <w:tblW w:w="96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7"/>
        <w:gridCol w:w="1793"/>
        <w:gridCol w:w="6116"/>
      </w:tblGrid>
      <w:tr>
        <w:trPr/>
        <w:tc>
          <w:tcPr>
            <w:tcW w:w="1767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Hierarquia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Estilo</w:t>
            </w:r>
          </w:p>
        </w:tc>
        <w:tc>
          <w:tcPr>
            <w:tcW w:w="6116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Uso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A1A1A"/>
                <w:sz w:val="48"/>
              </w:rPr>
            </w:pPr>
            <w:r>
              <w:rPr>
                <w:b/>
                <w:color w:val="1A1A1A"/>
                <w:sz w:val="48"/>
              </w:rPr>
              <w:t>Titulo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pt / peso 800</w:t>
            </w:r>
          </w:p>
        </w:tc>
        <w:tc>
          <w:tcPr>
            <w:tcW w:w="6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Nome de tela, conclusao de fluxo e mensagem principal.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333330"/>
                <w:sz w:val="36"/>
              </w:rPr>
            </w:pPr>
            <w:r>
              <w:rPr>
                <w:b/>
                <w:color w:val="333330"/>
                <w:sz w:val="36"/>
              </w:rPr>
              <w:t>Subtitulo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 pt / peso 700</w:t>
            </w:r>
          </w:p>
        </w:tc>
        <w:tc>
          <w:tcPr>
            <w:tcW w:w="6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Secoes internas, cards importantes e passos de treino.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 w:val="false"/>
                <w:color w:val="333330"/>
                <w:sz w:val="24"/>
              </w:rPr>
            </w:pPr>
            <w:r>
              <w:rPr>
                <w:b w:val="false"/>
                <w:color w:val="333330"/>
                <w:sz w:val="24"/>
              </w:rPr>
              <w:t>Texto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pt / peso 400</w:t>
            </w:r>
          </w:p>
        </w:tc>
        <w:tc>
          <w:tcPr>
            <w:tcW w:w="6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Explicacoes, instrucoes e conteudo didatico.</w:t>
            </w:r>
          </w:p>
        </w:tc>
      </w:tr>
      <w:tr>
        <w:trPr/>
        <w:tc>
          <w:tcPr>
            <w:tcW w:w="176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666660"/>
                <w:sz w:val="20"/>
              </w:rPr>
            </w:pPr>
            <w:r>
              <w:rPr>
                <w:b/>
                <w:color w:val="666660"/>
                <w:sz w:val="20"/>
              </w:rPr>
              <w:t>Legenda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pt / peso 500</w:t>
            </w:r>
          </w:p>
        </w:tc>
        <w:tc>
          <w:tcPr>
            <w:tcW w:w="6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Ajuda contextual, observacoes, rotulos e metadados.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Resumo de aplicacao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1"/>
        <w:gridCol w:w="8387"/>
      </w:tblGrid>
      <w:tr>
        <w:trPr/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Elemento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Heading"/>
              <w:suppressLineNumbers/>
              <w:shd w:fill="1A4D3A" w:val="clear"/>
              <w:bidi w:val="0"/>
              <w:jc w:val="start"/>
              <w:rPr/>
            </w:pPr>
            <w:r>
              <w:rPr/>
              <w:t>Regra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Fundo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#F5F3EF em telas principais e #FFFFFF para cards.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Acao principal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Botao preenchido em #1A4D3A com texto branco.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Estado hover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#2D7A5A em botoes e elementos interativos.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Alertas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amarelo para atencao moderada e vermelho apenas para erro ou risco real.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Icones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Preferir contorno minimalista; ativo em verde escuro; inativo em cinza.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Texto</w:t>
            </w:r>
          </w:p>
        </w:tc>
        <w:tc>
          <w:tcPr>
            <w:tcW w:w="8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Priorizar contraste alto, frases curtas e linguagem simples.</w:t>
            </w:r>
          </w:p>
        </w:tc>
      </w:tr>
    </w:tbl>
    <w:p>
      <w:pPr>
        <w:pStyle w:val="BodyText"/>
        <w:bidi w:val="0"/>
        <w:spacing w:before="90" w:after="150"/>
        <w:jc w:val="start"/>
        <w:rPr/>
      </w:pPr>
      <w:r>
        <w:rPr/>
      </w:r>
    </w:p>
    <w:sectPr>
      <w:type w:val="nextPage"/>
      <w:pgSz w:w="11906" w:h="16838"/>
      <w:pgMar w:left="964" w:right="964" w:gutter="0" w:header="0" w:top="964" w:footer="0" w:bottom="96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Inter;Arial;sans-serif" w:hAnsi="Inter;Arial;sans-serif" w:eastAsia="Inter;Arial;sans-serif" w:cs="Inter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  <w:outlineLvl w:val="0"/>
    </w:pPr>
    <w:rPr>
      <w:rFonts w:ascii="Liberation Serif" w:hAnsi="Liberation Serif" w:eastAsia="Noto Serif CJK SC" w:cs="Noto Sans Devanagari"/>
      <w:b/>
      <w:bCs/>
      <w:color w:val="1A4D3A"/>
      <w:sz w:val="52"/>
      <w:szCs w:val="52"/>
    </w:rPr>
  </w:style>
  <w:style w:type="paragraph" w:styleId="Heading2">
    <w:name w:val="heading 2"/>
    <w:basedOn w:val="Heading"/>
    <w:next w:val="BodyText"/>
    <w:qFormat/>
    <w:pPr>
      <w:pBdr>
        <w:bottom w:val="single" w:sz="12" w:space="4" w:color="D4EDDF"/>
      </w:pBdr>
      <w:spacing w:before="390" w:after="150"/>
      <w:ind w:start="390" w:end="390"/>
      <w:outlineLvl w:val="1"/>
    </w:pPr>
    <w:rPr>
      <w:rFonts w:ascii="Liberation Serif" w:hAnsi="Liberation Serif" w:eastAsia="Noto Serif CJK SC" w:cs="Noto Sans Devanagari"/>
      <w:b/>
      <w:bCs/>
      <w:color w:val="1A4D3A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240" w:after="120"/>
      <w:ind w:start="240" w:end="240"/>
      <w:outlineLvl w:val="2"/>
    </w:pPr>
    <w:rPr>
      <w:rFonts w:ascii="Liberation Serif" w:hAnsi="Liberation Serif" w:eastAsia="Noto Serif CJK SC" w:cs="Noto Sans Devanagari"/>
      <w:b/>
      <w:bCs/>
      <w:color w:val="333330"/>
      <w:sz w:val="26"/>
      <w:szCs w:val="2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150"/>
      <w:ind w:start="90" w:end="9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ubtitle">
    <w:name w:val="Body Text.subtitle"/>
    <w:basedOn w:val="BodyText"/>
    <w:qFormat/>
    <w:pPr>
      <w:spacing w:before="90" w:after="270"/>
    </w:pPr>
    <w:rPr>
      <w:color w:val="66666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A4D3A" w:val="clear"/>
      <w:jc w:val="start"/>
    </w:pPr>
    <w:rPr>
      <w:b/>
      <w:bCs/>
      <w:color w:val="FFFFFF"/>
    </w:rPr>
  </w:style>
  <w:style w:type="paragraph" w:styleId="BodyTextnote">
    <w:name w:val="Body Text.note"/>
    <w:basedOn w:val="BodyText"/>
    <w:qFormat/>
    <w:pPr>
      <w:pBdr>
        <w:top w:val="single" w:sz="6" w:space="8" w:color="F9C74F"/>
        <w:left w:val="single" w:sz="6" w:space="9" w:color="F9C74F"/>
        <w:bottom w:val="single" w:sz="6" w:space="8" w:color="F9C74F"/>
      </w:pBdr>
      <w:shd w:fill="FEF6E4" w:val="clear"/>
    </w:pPr>
    <w:rPr>
      <w:color w:val="7B4F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UI Style Guide - Lia Simplis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