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3"/>
        <w:spacing w:before="302" w:line="240" w:lineRule="auto"/>
        <w:widowControl w:val="0"/>
      </w:pPr>
      <w:r/>
    </w:p>
    <w:p>
      <w:pPr>
        <w:pStyle w:val="para1"/>
        <w:ind w:left="27"/>
        <w:spacing w:line="240" w:lineRule="auto"/>
        <w:widowControl w:val="0"/>
      </w:pPr>
      <w:bookmarkStart w:id="0" w:name="_q5rw24y0wj5y"/>
      <w:r/>
      <w:bookmarkEnd w:id="0"/>
      <w:r>
        <w:t>Numerical Analysis - Answers</w:t>
      </w:r>
    </w:p>
    <w:p>
      <w:r/>
    </w:p>
    <w:p>
      <w:pPr>
        <w:pStyle w:val="para2"/>
        <w:ind w:left="21"/>
        <w:spacing w:line="240" w:lineRule="auto"/>
        <w:widowControl w:val="0"/>
      </w:pPr>
      <w:bookmarkStart w:id="1" w:name="_yi55ccuqptdw"/>
      <w:r/>
      <w:bookmarkEnd w:id="1"/>
      <w:r>
        <w:t>Pen manufacture</w:t>
      </w:r>
    </w:p>
    <w:p>
      <w:pPr>
        <w:ind w:left="21"/>
        <w:spacing w:line="24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0" w:firstLine="0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To solve this problem, let’s consider that the first week is “week 0”, the second one is “week 1” and so on.</w:t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There is a very useful equation for this problem, the </w:t>
      </w:r>
      <w:r>
        <w:rPr>
          <w:b/>
          <w:sz w:val="20"/>
          <w:szCs w:val="20"/>
        </w:rPr>
        <w:t>compound interest equation</w:t>
      </w:r>
      <w:r>
        <w:rPr>
          <w:sz w:val="20"/>
          <w:szCs w:val="20"/>
        </w:rPr>
        <w:t>:</w:t>
      </w:r>
    </w:p>
    <w:p>
      <w:pPr>
        <w:ind w:left="21"/>
        <w:spacing w:line="240" w:lineRule="auto"/>
        <w:jc w:val="center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jc w:val="center"/>
        <w:widowControl w:val="0"/>
        <w:rPr>
          <w:b/>
          <w:sz w:val="20"/>
          <w:szCs w:val="20"/>
          <w:vertAlign w:val="superscript"/>
        </w:rPr>
      </w:pPr>
      <w:r>
        <w:rPr>
          <w:b/>
          <w:sz w:val="20"/>
          <w:szCs w:val="20"/>
        </w:rPr>
        <w:t>T = P (1 + i)</w:t>
      </w:r>
      <w:r>
        <w:rPr>
          <w:b/>
          <w:sz w:val="20"/>
          <w:szCs w:val="20"/>
          <w:vertAlign w:val="superscript"/>
        </w:rPr>
        <w:t>n</w:t>
      </w:r>
      <w:r>
        <w:rPr>
          <w:b/>
          <w:sz w:val="20"/>
          <w:szCs w:val="20"/>
          <w:vertAlign w:val="superscript"/>
        </w:rPr>
      </w:r>
    </w:p>
    <w:p>
      <w:pPr>
        <w:ind w:left="21"/>
        <w:spacing w:line="240" w:lineRule="auto"/>
        <w:jc w:val="center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T = total</w:t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P = principal</w:t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i = nominal annual interest rate in percentage terms</w:t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n = number of compounding periods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For example, for the first week (our week 0), we have:</w:t>
      </w:r>
    </w:p>
    <w:p>
      <w:pPr>
        <w:ind w:left="21"/>
        <w:spacing w:line="240" w:lineRule="auto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</w:rPr>
        <w:t>T = 100 (1 + 0,2)</w:t>
      </w:r>
      <w:r>
        <w:rPr>
          <w:sz w:val="20"/>
          <w:szCs w:val="20"/>
          <w:vertAlign w:val="superscript"/>
        </w:rPr>
        <w:t>0</w:t>
      </w:r>
      <w:r>
        <w:rPr>
          <w:sz w:val="20"/>
          <w:szCs w:val="20"/>
          <w:vertAlign w:val="superscript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100 pens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Another example, for the second week (our week 1), we have:</w:t>
      </w:r>
    </w:p>
    <w:p>
      <w:pPr>
        <w:ind w:left="21"/>
        <w:spacing w:line="240" w:lineRule="auto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</w:rPr>
        <w:t>T = 100 (1 + 0,2)</w:t>
      </w: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  <w:vertAlign w:val="superscript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100 x 1,2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120 pens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Another example, for the third week (our week 2), we have:</w:t>
      </w:r>
    </w:p>
    <w:p>
      <w:pPr>
        <w:ind w:left="21"/>
        <w:spacing w:line="240" w:lineRule="auto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</w:rPr>
        <w:t>T = 100 (1 + 0,2)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100 x 1,44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144 pens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Based on that, we can calculate it for every week: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"/>
        <w:name w:val="Tabela1"/>
        <w:tabOrder w:val="0"/>
        <w:jc w:val="left"/>
        <w:tblInd w:w="0" w:type="dxa"/>
        <w:tblW w:w="4500" w:type="dxa"/>
        <w:tblLook w:val="0600" w:firstRow="0" w:lastRow="0" w:firstColumn="0" w:lastColumn="0" w:noHBand="1" w:noVBand="1"/>
        <w:tblPrChange w:id="2" w:author="Desconhecido" w:date="1969-12-31T21:00:00Z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1500"/>
        <w:gridCol w:w="1500"/>
        <w:gridCol w:w="1500"/>
        <w:tblGridChange w:id="3" w:author="Desconhecido" w:date="1969-12-31T21:00:00Z">
          <w:tblGrid>
            <w:gridCol w:w="1500"/>
            <w:gridCol w:w="1500"/>
            <w:gridCol w:w="1500"/>
          </w:tblGrid>
        </w:tblGridChange>
      </w:tblGrid>
      <w:tr>
        <w:trPr>
          <w:tblHeader w:val="0"/>
          <w:cantSplit w:val="0"/>
          <w:trHeight w:val="315" w:hRule="atLeast"/>
          <w:trPrChange w:id="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6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pens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accumulated</w:t>
            </w:r>
          </w:p>
        </w:tc>
      </w:tr>
      <w:tr>
        <w:trPr>
          <w:tblHeader w:val="0"/>
          <w:cantSplit w:val="0"/>
          <w:trHeight w:val="315" w:hRule="atLeast"/>
          <w:trPrChange w:id="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0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1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>
          <w:tblHeader w:val="0"/>
          <w:cantSplit w:val="0"/>
          <w:trHeight w:val="315" w:hRule="atLeast"/>
          <w:trPrChange w:id="1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3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4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>
        <w:trPr>
          <w:tblHeader w:val="0"/>
          <w:cantSplit w:val="0"/>
          <w:trHeight w:val="315" w:hRule="atLeast"/>
          <w:trPrChange w:id="1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8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1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364</w:t>
            </w:r>
          </w:p>
        </w:tc>
      </w:tr>
      <w:tr>
        <w:trPr>
          <w:tblHeader w:val="0"/>
          <w:cantSplit w:val="0"/>
          <w:trHeight w:val="315" w:hRule="atLeast"/>
          <w:trPrChange w:id="2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1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2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3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537</w:t>
            </w:r>
          </w:p>
        </w:tc>
      </w:tr>
      <w:tr>
        <w:trPr>
          <w:tblHeader w:val="0"/>
          <w:cantSplit w:val="0"/>
          <w:trHeight w:val="315" w:hRule="atLeast"/>
          <w:trPrChange w:id="2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6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744</w:t>
            </w:r>
          </w:p>
        </w:tc>
      </w:tr>
      <w:tr>
        <w:trPr>
          <w:tblHeader w:val="0"/>
          <w:cantSplit w:val="0"/>
          <w:trHeight w:val="315" w:hRule="atLeast"/>
          <w:trPrChange w:id="2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2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0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1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993</w:t>
            </w:r>
          </w:p>
        </w:tc>
      </w:tr>
      <w:tr>
        <w:trPr>
          <w:tblHeader w:val="0"/>
          <w:cantSplit w:val="0"/>
          <w:trHeight w:val="315" w:hRule="atLeast"/>
          <w:trPrChange w:id="3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3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4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299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1292</w:t>
            </w:r>
          </w:p>
        </w:tc>
      </w:tr>
      <w:tr>
        <w:trPr>
          <w:tblHeader w:val="0"/>
          <w:cantSplit w:val="0"/>
          <w:trHeight w:val="315" w:hRule="atLeast"/>
          <w:trPrChange w:id="3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8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1500" w:type="dxa"/>
            <w:vAlign w:val="bottom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0899529" protected="0"/>
            <w:tcPrChange w:id="3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0899529" protected="0"/>
              </w:tcPr>
            </w:tcPrChange>
          </w:tcPr>
          <w:p>
            <w:pPr>
              <w:spacing/>
              <w:jc w:val="right"/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1650</w:t>
            </w:r>
          </w:p>
        </w:tc>
      </w:tr>
    </w:tbl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ind w:left="0" w:firstLine="0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Each machine produces 10 pens per hour.</w:t>
      </w:r>
    </w:p>
    <w:p>
      <w:pPr>
        <w:spacing w:line="240" w:lineRule="auto"/>
        <w:widowControl w:val="0"/>
        <w:rPr>
          <w:i/>
          <w:sz w:val="20"/>
          <w:szCs w:val="20"/>
        </w:rPr>
      </w:pPr>
      <w:r>
        <w:rPr>
          <w:i/>
          <w:sz w:val="20"/>
          <w:szCs w:val="20"/>
        </w:rPr>
        <w:t>production per hour = 2 x 10 = 20 pens/hour</w:t>
      </w:r>
    </w:p>
    <w:p>
      <w:pPr>
        <w:spacing w:line="240" w:lineRule="auto"/>
        <w:widowControl w:val="0"/>
        <w:rPr>
          <w:i/>
          <w:sz w:val="20"/>
          <w:szCs w:val="20"/>
        </w:rPr>
      </w:pPr>
      <w:r>
        <w:rPr>
          <w:i/>
          <w:sz w:val="20"/>
          <w:szCs w:val="20"/>
        </w:rPr>
        <w:t>total hours per week = 6 (h/day) x 5 (days/week) = 30 hours/week</w:t>
      </w:r>
    </w:p>
    <w:p>
      <w:pPr>
        <w:spacing w:line="240" w:lineRule="auto"/>
        <w:widowControl w:val="0"/>
        <w:rPr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So, at the end of a week, 600 pens were produced by Pen Inc. At the end of the 8th week, 4800 pens were produced.</w:t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If the storage can hold a maximum of 2000 pens, to ensure that the storage doesn’t exceed maximum capacity by the end of week 8, 2800 pens have to be sold. That represents a weekly sale of 350 pens.</w:t>
      </w:r>
    </w:p>
    <w:p>
      <w:pPr>
        <w:ind w:left="21"/>
        <w:spacing w:line="240" w:lineRule="auto"/>
        <w:widowControl w:val="0"/>
      </w:pPr>
      <w:r/>
    </w:p>
    <w:p>
      <w:pPr>
        <w:pStyle w:val="para2"/>
        <w:ind w:left="21"/>
        <w:spacing w:before="299" w:line="240" w:lineRule="auto"/>
        <w:widowControl w:val="0"/>
      </w:pPr>
      <w:bookmarkStart w:id="40" w:name="_aii0ctde9vve"/>
      <w:r/>
      <w:bookmarkEnd w:id="40"/>
      <w:r>
        <w:t>Pen Sales</w:t>
      </w:r>
    </w:p>
    <w:p>
      <w:pPr>
        <w:ind w:left="-1888" w:right="431"/>
        <w:spacing w:before="200" w:line="264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before="299" w:line="240" w:lineRule="auto"/>
        <w:widowControl w:val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lowerLetter"/>
      <w:suff w:val="tab"/>
      <w:lvlText w:val="%1)"/>
      <w:lvlJc w:val="left"/>
      <w:pPr>
        <w:ind w:left="0" w:hanging="0"/>
      </w:pPr>
      <w:rPr>
        <w:u w:color="auto" w:val="none"/>
      </w:rPr>
    </w:lvl>
    <w:lvl w:ilvl="1">
      <w:start w:val="1"/>
      <w:numFmt w:val="lowerRoman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decimal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lowerLetter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Roman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decimal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lowerLetter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Roman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decimal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)"/>
      <w:lvlJc w:val="left"/>
      <w:pPr>
        <w:ind w:left="252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324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396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468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540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612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684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756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8280" w:hanging="0"/>
      </w:pPr>
      <w:rPr>
        <w:u w:color="auto" w:val="none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)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0899529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2022-12-13T02:45:20Z</dcterms:created>
  <dcterms:modified xsi:type="dcterms:W3CDTF">2022-12-13T02:45:29Z</dcterms:modified>
</cp:coreProperties>
</file>