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EE6AC" w14:textId="77777777" w:rsidR="006677BF" w:rsidRPr="006677BF" w:rsidRDefault="006677BF" w:rsidP="006677BF">
      <w:pPr>
        <w:spacing w:after="0"/>
        <w:rPr>
          <w:rFonts w:ascii="Cambria" w:eastAsia="Times New Roman" w:hAnsi="Cambria" w:cs="Times New Roman"/>
          <w:lang w:val="en-GB" w:eastAsia="en-GB"/>
        </w:rPr>
      </w:pPr>
      <w:r w:rsidRPr="006677BF">
        <w:rPr>
          <w:rFonts w:ascii="Cambria" w:eastAsia="Times New Roman" w:hAnsi="Cambria" w:cs="Times New Roman"/>
          <w:lang w:val="en-GB" w:eastAsia="en-GB"/>
        </w:rPr>
        <w:t xml:space="preserve">Paper Type: </w:t>
      </w:r>
      <w:r w:rsidRPr="006677BF">
        <w:rPr>
          <w:rFonts w:ascii="Cambria" w:eastAsia="Times New Roman" w:hAnsi="Cambria" w:cs="Times New Roman"/>
          <w:b/>
          <w:lang w:val="en-GB" w:eastAsia="en-GB"/>
        </w:rPr>
        <w:t>General Original</w:t>
      </w:r>
      <w:r w:rsidRPr="006677BF">
        <w:rPr>
          <w:rFonts w:ascii="Cambria" w:eastAsia="Times New Roman" w:hAnsi="Cambria" w:cs="Times New Roman"/>
          <w:lang w:val="en-GB" w:eastAsia="en-GB"/>
        </w:rPr>
        <w:t xml:space="preserve"> </w:t>
      </w:r>
    </w:p>
    <w:p w14:paraId="78A44F61" w14:textId="77777777" w:rsidR="006677BF" w:rsidRPr="006677BF" w:rsidRDefault="006677BF" w:rsidP="006677BF">
      <w:pPr>
        <w:spacing w:after="0"/>
        <w:rPr>
          <w:rFonts w:ascii="Cambria" w:eastAsia="Times New Roman" w:hAnsi="Cambria" w:cs="Times New Roman"/>
          <w:lang w:val="en-GB" w:eastAsia="en-GB"/>
        </w:rPr>
      </w:pPr>
    </w:p>
    <w:p w14:paraId="34F4B995" w14:textId="77777777" w:rsidR="006677BF" w:rsidRPr="006677BF" w:rsidRDefault="006677BF" w:rsidP="006677BF">
      <w:pPr>
        <w:spacing w:after="0"/>
        <w:rPr>
          <w:rFonts w:ascii="Cambria" w:eastAsia="Times New Roman" w:hAnsi="Cambria" w:cs="Times New Roman"/>
          <w:b/>
          <w:bCs/>
          <w:lang w:eastAsia="en-GB"/>
        </w:rPr>
      </w:pPr>
      <w:r w:rsidRPr="006677BF">
        <w:rPr>
          <w:rFonts w:ascii="Cambria" w:eastAsia="Times New Roman" w:hAnsi="Cambria" w:cs="Times New Roman"/>
          <w:lang w:val="en-GB" w:eastAsia="en-GB"/>
        </w:rPr>
        <w:t xml:space="preserve">Article Paper Title: </w:t>
      </w:r>
      <w:r w:rsidRPr="006677BF">
        <w:rPr>
          <w:rFonts w:ascii="Cambria" w:eastAsia="Times New Roman" w:hAnsi="Cambria" w:cs="Times New Roman"/>
          <w:b/>
          <w:bCs/>
          <w:lang w:eastAsia="en-GB"/>
        </w:rPr>
        <w:t>A Study of Web Page Understandability for Consumer Health Search</w:t>
      </w:r>
    </w:p>
    <w:p w14:paraId="288A2136" w14:textId="0000ACE0" w:rsidR="006677BF" w:rsidRPr="006677BF" w:rsidRDefault="006677BF" w:rsidP="006677BF">
      <w:pPr>
        <w:spacing w:after="0"/>
        <w:rPr>
          <w:rFonts w:ascii="Cambria" w:eastAsia="Times New Roman" w:hAnsi="Cambria" w:cs="Times New Roman"/>
          <w:lang w:val="en-GB" w:eastAsia="en-GB"/>
        </w:rPr>
      </w:pPr>
    </w:p>
    <w:p w14:paraId="77A7BA55" w14:textId="77777777" w:rsidR="006677BF" w:rsidRPr="006677BF" w:rsidRDefault="006677BF" w:rsidP="006677BF">
      <w:pPr>
        <w:spacing w:after="0"/>
        <w:rPr>
          <w:rFonts w:ascii="Cambria" w:eastAsia="Times New Roman" w:hAnsi="Cambria" w:cs="Times New Roman"/>
          <w:lang w:val="en-GB" w:eastAsia="en-GB"/>
        </w:rPr>
      </w:pPr>
    </w:p>
    <w:p w14:paraId="7858D86D" w14:textId="77777777" w:rsidR="006677BF" w:rsidRPr="006677BF" w:rsidRDefault="006677BF" w:rsidP="006677BF">
      <w:pPr>
        <w:spacing w:after="0"/>
        <w:rPr>
          <w:rFonts w:ascii="Cambria" w:eastAsia="Times New Roman" w:hAnsi="Cambria" w:cs="Times New Roman"/>
          <w:lang w:val="en-GB" w:eastAsia="en-GB"/>
        </w:rPr>
      </w:pPr>
      <w:r w:rsidRPr="006677BF">
        <w:rPr>
          <w:rFonts w:ascii="Cambria" w:eastAsia="Times New Roman" w:hAnsi="Cambria" w:cs="Times New Roman"/>
          <w:lang w:val="en-GB" w:eastAsia="en-GB"/>
        </w:rPr>
        <w:t xml:space="preserve">Authors: </w:t>
      </w:r>
    </w:p>
    <w:p w14:paraId="0DA7F7D8" w14:textId="77777777" w:rsidR="006677BF" w:rsidRPr="006677BF" w:rsidRDefault="006677BF" w:rsidP="006677BF">
      <w:pPr>
        <w:spacing w:after="0"/>
        <w:rPr>
          <w:rFonts w:ascii="Cambria" w:eastAsia="Times New Roman" w:hAnsi="Cambria" w:cs="Times New Roman"/>
          <w:lang w:val="en-GB" w:eastAsia="en-GB"/>
        </w:rPr>
      </w:pPr>
    </w:p>
    <w:p w14:paraId="606B8CB8" w14:textId="77777777" w:rsidR="006677BF" w:rsidRPr="006677BF" w:rsidRDefault="006677BF" w:rsidP="006677BF">
      <w:pPr>
        <w:spacing w:after="0"/>
        <w:rPr>
          <w:rFonts w:ascii="Cambria" w:eastAsia="Times New Roman" w:hAnsi="Cambria" w:cs="Times New Roman"/>
          <w:lang w:val="en-GB" w:eastAsia="en-GB"/>
        </w:rPr>
      </w:pPr>
      <w:r w:rsidRPr="006677BF">
        <w:rPr>
          <w:rFonts w:ascii="Cambria" w:eastAsia="Times New Roman" w:hAnsi="Cambria" w:cs="Times New Roman"/>
          <w:lang w:val="en-GB" w:eastAsia="en-GB"/>
        </w:rPr>
        <w:tab/>
        <w:t>Joao Palotti</w:t>
      </w:r>
      <w:r w:rsidRPr="006677BF">
        <w:rPr>
          <w:rFonts w:ascii="Cambria" w:eastAsia="Times New Roman" w:hAnsi="Cambria" w:cs="Times New Roman"/>
          <w:vertAlign w:val="superscript"/>
          <w:lang w:val="en-GB" w:eastAsia="en-GB"/>
        </w:rPr>
        <w:t>1,3</w:t>
      </w:r>
      <w:r w:rsidRPr="006677BF">
        <w:rPr>
          <w:rFonts w:ascii="Cambria" w:eastAsia="Times New Roman" w:hAnsi="Cambria" w:cs="Times New Roman"/>
          <w:lang w:val="en-GB" w:eastAsia="en-GB"/>
        </w:rPr>
        <w:t xml:space="preserve">, MSc; </w:t>
      </w:r>
    </w:p>
    <w:p w14:paraId="0C17C04C" w14:textId="77777777" w:rsidR="006677BF" w:rsidRPr="006677BF" w:rsidRDefault="006677BF" w:rsidP="006677BF">
      <w:pPr>
        <w:spacing w:after="0"/>
        <w:ind w:firstLine="720"/>
        <w:rPr>
          <w:rFonts w:ascii="Cambria" w:eastAsia="Times New Roman" w:hAnsi="Cambria" w:cs="Times New Roman"/>
          <w:lang w:val="en-GB" w:eastAsia="en-GB"/>
        </w:rPr>
      </w:pPr>
      <w:r w:rsidRPr="006677BF">
        <w:rPr>
          <w:rFonts w:ascii="Cambria" w:eastAsia="Times New Roman" w:hAnsi="Cambria" w:cs="Times New Roman"/>
          <w:lang w:val="en-GB" w:eastAsia="en-GB"/>
        </w:rPr>
        <w:t>Guido Zuccon</w:t>
      </w:r>
      <w:r w:rsidRPr="006677BF">
        <w:rPr>
          <w:rFonts w:ascii="Cambria" w:eastAsia="Times New Roman" w:hAnsi="Cambria" w:cs="Times New Roman"/>
          <w:vertAlign w:val="superscript"/>
          <w:lang w:val="en-GB" w:eastAsia="en-GB"/>
        </w:rPr>
        <w:t>2</w:t>
      </w:r>
      <w:r w:rsidRPr="006677BF">
        <w:rPr>
          <w:rFonts w:ascii="Cambria" w:eastAsia="Times New Roman" w:hAnsi="Cambria" w:cs="Times New Roman"/>
          <w:lang w:val="en-GB" w:eastAsia="en-GB"/>
        </w:rPr>
        <w:t xml:space="preserve">, PhD; </w:t>
      </w:r>
    </w:p>
    <w:p w14:paraId="66A86BA7" w14:textId="4BB1CEE8" w:rsidR="006677BF" w:rsidRPr="006677BF" w:rsidRDefault="006677BF" w:rsidP="006677BF">
      <w:pPr>
        <w:spacing w:after="0"/>
        <w:ind w:left="720"/>
        <w:rPr>
          <w:rFonts w:ascii="Cambria" w:eastAsia="Times New Roman" w:hAnsi="Cambria" w:cs="Times New Roman"/>
          <w:lang w:val="en-GB" w:eastAsia="en-GB"/>
        </w:rPr>
      </w:pPr>
      <w:r w:rsidRPr="006677BF">
        <w:rPr>
          <w:rFonts w:ascii="Cambria" w:eastAsia="Times New Roman" w:hAnsi="Cambria" w:cs="Times New Roman"/>
          <w:lang w:val="en-GB" w:eastAsia="en-GB"/>
        </w:rPr>
        <w:t>Allan Hanbury</w:t>
      </w:r>
      <w:r w:rsidRPr="006677BF">
        <w:rPr>
          <w:rFonts w:ascii="Cambria" w:eastAsia="Times New Roman" w:hAnsi="Cambria" w:cs="Times New Roman"/>
          <w:vertAlign w:val="superscript"/>
          <w:lang w:val="en-GB" w:eastAsia="en-GB"/>
        </w:rPr>
        <w:t>3,4</w:t>
      </w:r>
      <w:r w:rsidRPr="006677BF">
        <w:rPr>
          <w:rFonts w:ascii="Cambria" w:eastAsia="Times New Roman" w:hAnsi="Cambria" w:cs="Times New Roman"/>
          <w:lang w:val="en-GB" w:eastAsia="en-GB"/>
        </w:rPr>
        <w:t xml:space="preserve">, PhD </w:t>
      </w:r>
    </w:p>
    <w:p w14:paraId="7FDBC214" w14:textId="2C6326D0" w:rsidR="006677BF" w:rsidRPr="006677BF" w:rsidRDefault="006677BF" w:rsidP="006677BF">
      <w:pPr>
        <w:spacing w:after="0"/>
        <w:rPr>
          <w:rFonts w:ascii="Cambria" w:eastAsia="Times New Roman" w:hAnsi="Cambria" w:cs="Times New Roman"/>
          <w:lang w:val="en-GB" w:eastAsia="en-GB"/>
        </w:rPr>
      </w:pPr>
    </w:p>
    <w:p w14:paraId="759101E1" w14:textId="77777777" w:rsidR="005A752D" w:rsidRDefault="005A752D" w:rsidP="005A752D">
      <w:pPr>
        <w:pStyle w:val="ListParagraph"/>
        <w:numPr>
          <w:ilvl w:val="0"/>
          <w:numId w:val="9"/>
        </w:numPr>
        <w:spacing w:after="0"/>
        <w:rPr>
          <w:rFonts w:ascii="Cambria" w:eastAsia="Times New Roman" w:hAnsi="Cambria" w:cs="Times New Roman"/>
          <w:lang w:val="en-GB" w:eastAsia="en-GB"/>
        </w:rPr>
      </w:pPr>
      <w:r w:rsidRPr="005A752D">
        <w:rPr>
          <w:rFonts w:ascii="Cambria" w:eastAsia="Times New Roman" w:hAnsi="Cambria" w:cs="Times New Roman"/>
          <w:lang w:val="en-GB" w:eastAsia="en-GB"/>
        </w:rPr>
        <w:t xml:space="preserve">Qatar Computing Research Institute, Doha, Qatar </w:t>
      </w:r>
    </w:p>
    <w:p w14:paraId="4FEF5FF6" w14:textId="77777777" w:rsidR="005A752D" w:rsidRDefault="005A752D" w:rsidP="005A752D">
      <w:pPr>
        <w:pStyle w:val="ListParagraph"/>
        <w:numPr>
          <w:ilvl w:val="0"/>
          <w:numId w:val="9"/>
        </w:numPr>
        <w:spacing w:after="0"/>
        <w:rPr>
          <w:rFonts w:ascii="Cambria" w:eastAsia="Times New Roman" w:hAnsi="Cambria" w:cs="Times New Roman"/>
          <w:lang w:val="en-GB" w:eastAsia="en-GB"/>
        </w:rPr>
      </w:pPr>
      <w:r w:rsidRPr="005A752D">
        <w:rPr>
          <w:rFonts w:ascii="Cambria" w:eastAsia="Times New Roman" w:hAnsi="Cambria" w:cs="Times New Roman"/>
          <w:lang w:val="en-GB" w:eastAsia="en-GB"/>
        </w:rPr>
        <w:t xml:space="preserve">Queensland University of Technology, Brisbane, Australia </w:t>
      </w:r>
    </w:p>
    <w:p w14:paraId="4744641E" w14:textId="2D412F45" w:rsidR="005A752D" w:rsidRPr="005A752D" w:rsidRDefault="005A752D" w:rsidP="005A752D">
      <w:pPr>
        <w:pStyle w:val="ListParagraph"/>
        <w:numPr>
          <w:ilvl w:val="0"/>
          <w:numId w:val="9"/>
        </w:numPr>
        <w:spacing w:after="0"/>
        <w:rPr>
          <w:rFonts w:ascii="Cambria" w:eastAsia="Times New Roman" w:hAnsi="Cambria" w:cs="Times New Roman"/>
          <w:lang w:val="en-GB" w:eastAsia="en-GB"/>
        </w:rPr>
      </w:pPr>
      <w:r w:rsidRPr="005A752D">
        <w:rPr>
          <w:rFonts w:ascii="Cambria" w:eastAsia="Times New Roman" w:hAnsi="Cambria" w:cs="Times New Roman"/>
          <w:lang w:val="en-GB" w:eastAsia="en-GB"/>
        </w:rPr>
        <w:t xml:space="preserve">Vienna University of Technology, Vienna, Austria </w:t>
      </w:r>
    </w:p>
    <w:p w14:paraId="2CB16457" w14:textId="11EC1B6D" w:rsidR="006677BF" w:rsidRPr="005A752D" w:rsidRDefault="00A5500F" w:rsidP="005A752D">
      <w:pPr>
        <w:pStyle w:val="ListParagraph"/>
        <w:numPr>
          <w:ilvl w:val="0"/>
          <w:numId w:val="9"/>
        </w:numPr>
        <w:spacing w:after="0"/>
        <w:rPr>
          <w:rFonts w:ascii="Cambria" w:eastAsia="Times New Roman" w:hAnsi="Cambria" w:cs="Times New Roman"/>
          <w:lang w:val="en-GB" w:eastAsia="en-GB"/>
        </w:rPr>
      </w:pPr>
      <w:r>
        <w:rPr>
          <w:rFonts w:ascii="Cambria" w:eastAsia="Times New Roman" w:hAnsi="Cambria" w:cs="Times New Roman"/>
          <w:lang w:val="en-GB" w:eastAsia="en-GB"/>
        </w:rPr>
        <w:t>Complexity Science Hub Vienna, Vienna, Austria</w:t>
      </w:r>
    </w:p>
    <w:p w14:paraId="002E488B" w14:textId="77777777" w:rsidR="005A752D" w:rsidRDefault="005A752D" w:rsidP="006677BF">
      <w:pPr>
        <w:spacing w:after="0"/>
        <w:rPr>
          <w:rFonts w:ascii="Cambria" w:eastAsia="Times New Roman" w:hAnsi="Cambria" w:cs="Times New Roman"/>
          <w:lang w:val="en-GB" w:eastAsia="en-GB"/>
        </w:rPr>
      </w:pPr>
    </w:p>
    <w:p w14:paraId="0AA1AEB4" w14:textId="77777777" w:rsidR="005A752D" w:rsidRDefault="005A752D" w:rsidP="006677BF">
      <w:pPr>
        <w:spacing w:after="0"/>
        <w:rPr>
          <w:rFonts w:ascii="Cambria" w:eastAsia="Times New Roman" w:hAnsi="Cambria" w:cs="Times New Roman"/>
          <w:lang w:val="en-GB" w:eastAsia="en-GB"/>
        </w:rPr>
      </w:pPr>
    </w:p>
    <w:p w14:paraId="77B7D753" w14:textId="77777777" w:rsidR="005A752D" w:rsidRDefault="005A752D" w:rsidP="006677BF">
      <w:pPr>
        <w:spacing w:after="0"/>
        <w:rPr>
          <w:rFonts w:ascii="Cambria" w:eastAsia="Times New Roman" w:hAnsi="Cambria" w:cs="Times New Roman"/>
          <w:lang w:val="en-GB" w:eastAsia="en-GB"/>
        </w:rPr>
      </w:pPr>
    </w:p>
    <w:p w14:paraId="596522A1" w14:textId="77777777" w:rsidR="00A67E50" w:rsidRDefault="006677BF" w:rsidP="006677BF">
      <w:pPr>
        <w:spacing w:after="0"/>
        <w:rPr>
          <w:rFonts w:ascii="Cambria" w:eastAsia="Times New Roman" w:hAnsi="Cambria" w:cs="Times New Roman"/>
          <w:lang w:val="en-GB" w:eastAsia="en-GB"/>
        </w:rPr>
      </w:pPr>
      <w:r w:rsidRPr="006677BF">
        <w:rPr>
          <w:rFonts w:ascii="Cambria" w:eastAsia="Times New Roman" w:hAnsi="Cambria" w:cs="Times New Roman"/>
          <w:lang w:val="en-GB" w:eastAsia="en-GB"/>
        </w:rPr>
        <w:t xml:space="preserve">Corresponding Author: </w:t>
      </w:r>
    </w:p>
    <w:p w14:paraId="703284C8" w14:textId="77777777" w:rsidR="00A67E50" w:rsidRDefault="00A67E50" w:rsidP="00A67E50">
      <w:pPr>
        <w:spacing w:after="0"/>
        <w:rPr>
          <w:rFonts w:ascii="Cambria" w:eastAsia="Times New Roman" w:hAnsi="Cambria" w:cs="Times New Roman"/>
          <w:lang w:val="en-GB" w:eastAsia="en-GB"/>
        </w:rPr>
      </w:pPr>
    </w:p>
    <w:p w14:paraId="0E6D93E1" w14:textId="3CD03A33" w:rsidR="006677BF" w:rsidRDefault="00A67E50" w:rsidP="00A67E50">
      <w:pPr>
        <w:spacing w:after="0"/>
        <w:rPr>
          <w:rFonts w:ascii="Cambria" w:eastAsia="Times New Roman" w:hAnsi="Cambria" w:cs="Times New Roman"/>
          <w:lang w:val="en-GB" w:eastAsia="en-GB"/>
        </w:rPr>
      </w:pPr>
      <w:r>
        <w:rPr>
          <w:rFonts w:ascii="Cambria" w:eastAsia="Times New Roman" w:hAnsi="Cambria" w:cs="Times New Roman"/>
          <w:lang w:val="en-GB" w:eastAsia="en-GB"/>
        </w:rPr>
        <w:t>Guido Zuccon,</w:t>
      </w:r>
      <w:r w:rsidR="006677BF" w:rsidRPr="006677BF">
        <w:rPr>
          <w:rFonts w:ascii="Cambria" w:eastAsia="Times New Roman" w:hAnsi="Cambria" w:cs="Times New Roman"/>
          <w:lang w:val="en-GB" w:eastAsia="en-GB"/>
        </w:rPr>
        <w:t xml:space="preserve"> </w:t>
      </w:r>
      <w:r>
        <w:rPr>
          <w:rFonts w:ascii="Cambria" w:eastAsia="Times New Roman" w:hAnsi="Cambria" w:cs="Times New Roman"/>
          <w:lang w:val="en-GB" w:eastAsia="en-GB"/>
        </w:rPr>
        <w:t>School of Electrical Engineering and Computer Science, Queensland</w:t>
      </w:r>
      <w:r w:rsidR="006677BF" w:rsidRPr="006677BF">
        <w:rPr>
          <w:rFonts w:ascii="Cambria" w:eastAsia="Times New Roman" w:hAnsi="Cambria" w:cs="Times New Roman"/>
          <w:lang w:val="en-GB" w:eastAsia="en-GB"/>
        </w:rPr>
        <w:t xml:space="preserve"> University of </w:t>
      </w:r>
      <w:r>
        <w:rPr>
          <w:rFonts w:ascii="Cambria" w:eastAsia="Times New Roman" w:hAnsi="Cambria" w:cs="Times New Roman"/>
          <w:lang w:val="en-GB" w:eastAsia="en-GB"/>
        </w:rPr>
        <w:t>Technology, 2 George St, Brisbane, QLD 4000, Australia</w:t>
      </w:r>
      <w:r w:rsidR="006677BF" w:rsidRPr="006677BF">
        <w:rPr>
          <w:rFonts w:ascii="Cambria" w:eastAsia="Times New Roman" w:hAnsi="Cambria" w:cs="Times New Roman"/>
          <w:lang w:val="en-GB" w:eastAsia="en-GB"/>
        </w:rPr>
        <w:t xml:space="preserve">. </w:t>
      </w:r>
    </w:p>
    <w:p w14:paraId="1B558BE0" w14:textId="2B397B3E" w:rsidR="00A67E50" w:rsidRPr="006677BF" w:rsidRDefault="00A67E50" w:rsidP="00A67E50">
      <w:pPr>
        <w:spacing w:after="0"/>
        <w:rPr>
          <w:rFonts w:ascii="Cambria" w:eastAsia="Times New Roman" w:hAnsi="Cambria" w:cs="Times New Roman"/>
          <w:lang w:val="en-GB" w:eastAsia="en-GB"/>
        </w:rPr>
      </w:pPr>
      <w:r>
        <w:rPr>
          <w:rFonts w:ascii="Cambria" w:eastAsia="Times New Roman" w:hAnsi="Cambria" w:cs="Times New Roman"/>
          <w:lang w:val="en-GB" w:eastAsia="en-GB"/>
        </w:rPr>
        <w:t>g.zuccon@qut.edu.au</w:t>
      </w:r>
    </w:p>
    <w:p w14:paraId="36C734D0" w14:textId="77777777" w:rsidR="006677BF" w:rsidRDefault="006677BF">
      <w:pPr>
        <w:rPr>
          <w:rFonts w:asciiTheme="majorHAnsi" w:eastAsiaTheme="majorEastAsia" w:hAnsiTheme="majorHAnsi" w:cstheme="majorBidi"/>
          <w:b/>
          <w:bCs/>
          <w:color w:val="345A8A" w:themeColor="accent1" w:themeShade="B5"/>
          <w:sz w:val="36"/>
          <w:szCs w:val="36"/>
        </w:rPr>
      </w:pPr>
      <w:r>
        <w:br w:type="page"/>
      </w:r>
    </w:p>
    <w:p w14:paraId="13CDA907" w14:textId="77777777" w:rsidR="0099397F" w:rsidRDefault="00085633">
      <w:pPr>
        <w:pStyle w:val="Heading1"/>
      </w:pPr>
      <w:bookmarkStart w:id="0" w:name="abstract"/>
      <w:bookmarkStart w:id="1" w:name="_GoBack"/>
      <w:bookmarkEnd w:id="0"/>
      <w:bookmarkEnd w:id="1"/>
      <w:r>
        <w:lastRenderedPageBreak/>
        <w:t>Abstract</w:t>
      </w:r>
    </w:p>
    <w:p w14:paraId="53DA2ADD" w14:textId="77777777" w:rsidR="0099397F" w:rsidRDefault="00085633">
      <w:pPr>
        <w:pStyle w:val="FirstParagraph"/>
      </w:pPr>
      <w:r>
        <w:rPr>
          <w:b/>
        </w:rPr>
        <w:t>Background:</w:t>
      </w:r>
      <w:r>
        <w:t xml:space="preserve"> Understandability plays a key role in ensuring that people accessing health information </w:t>
      </w:r>
      <w:proofErr w:type="gramStart"/>
      <w:r>
        <w:t>are capable of gaining</w:t>
      </w:r>
      <w:proofErr w:type="gramEnd"/>
      <w:r>
        <w:t xml:space="preserve"> insights that can assist them with their health concerns and choices. The access to unclear or misleading information has been shown to negatively impact on the health decisions of the </w:t>
      </w:r>
      <w:proofErr w:type="gramStart"/>
      <w:r>
        <w:t>general public</w:t>
      </w:r>
      <w:proofErr w:type="gramEnd"/>
      <w:r>
        <w:t>.</w:t>
      </w:r>
    </w:p>
    <w:p w14:paraId="73AB3866" w14:textId="77777777" w:rsidR="0099397F" w:rsidRDefault="00085633">
      <w:pPr>
        <w:pStyle w:val="BodyText"/>
      </w:pPr>
      <w:r>
        <w:rPr>
          <w:b/>
        </w:rPr>
        <w:t>Objective:</w:t>
      </w:r>
      <w:r>
        <w:t xml:space="preserve"> We investigated methods to estimate the understandability of health Web pages and used these to improve the retrieval of information for people seeking health advice on the Web.</w:t>
      </w:r>
    </w:p>
    <w:p w14:paraId="0A9F9246" w14:textId="77777777" w:rsidR="0099397F" w:rsidRDefault="00085633">
      <w:pPr>
        <w:pStyle w:val="BodyText"/>
      </w:pPr>
      <w:r>
        <w:rPr>
          <w:b/>
        </w:rPr>
        <w:t>Methods:</w:t>
      </w:r>
      <w:r>
        <w:t xml:space="preserve"> Our investigation considered methods to automatically estimate the understandability of health information in Web pages, and it provided a thorough evaluation of these methods using human assessments as well as an analysis of pre-processing factors affecting understandability estimations, and associated pitfalls. Furthermore, lessons learnt for estimating Web page understandability were applied to the construction of retrieval methods with specific attention to retrieving information understandable by the </w:t>
      </w:r>
      <w:proofErr w:type="gramStart"/>
      <w:r>
        <w:t>general public</w:t>
      </w:r>
      <w:proofErr w:type="gramEnd"/>
      <w:r>
        <w:t>.</w:t>
      </w:r>
    </w:p>
    <w:p w14:paraId="26BB4C97" w14:textId="77777777" w:rsidR="0099397F" w:rsidRDefault="00085633">
      <w:pPr>
        <w:pStyle w:val="BodyText"/>
      </w:pPr>
      <w:r>
        <w:rPr>
          <w:b/>
        </w:rPr>
        <w:t>Results:</w:t>
      </w:r>
      <w:r>
        <w:t xml:space="preserve"> We found that machine learning techniques were more suitable to estimate health Web page understandability than traditional readability formulas, which are often used as guidelines and benchmarking by health information providers on the Web (larger difference found for Pearson correlation of .602 using Gradient Boosting </w:t>
      </w:r>
      <w:proofErr w:type="spellStart"/>
      <w:r>
        <w:t>regressor</w:t>
      </w:r>
      <w:proofErr w:type="spellEnd"/>
      <w:r>
        <w:t xml:space="preserve"> compared to .438 using SMOG Index with CLEF 2015 collection). Learning to rank effectively exploited these estimates to provide the </w:t>
      </w:r>
      <w:proofErr w:type="gramStart"/>
      <w:r>
        <w:t>general public</w:t>
      </w:r>
      <w:proofErr w:type="gramEnd"/>
      <w:r>
        <w:t xml:space="preserve"> with more understandable search results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reached 29.20, 22% higher than a BM25 baseline and 13% higher than the best system at CLEF 2016, both </w:t>
      </w:r>
      <m:oMath>
        <m:r>
          <w:rPr>
            <w:rFonts w:ascii="Cambria Math" w:hAnsi="Cambria Math"/>
          </w:rPr>
          <m:t>P≤.001</m:t>
        </m:r>
      </m:oMath>
      <w:r>
        <w:t>).</w:t>
      </w:r>
    </w:p>
    <w:p w14:paraId="7A76096E" w14:textId="77777777" w:rsidR="0099397F" w:rsidRDefault="00085633">
      <w:pPr>
        <w:pStyle w:val="BodyText"/>
      </w:pPr>
      <w:r>
        <w:rPr>
          <w:b/>
        </w:rPr>
        <w:t>Conclusions:</w:t>
      </w:r>
      <w:r>
        <w:t xml:space="preserve"> The findings reported in this article are important for </w:t>
      </w:r>
      <w:proofErr w:type="spellStart"/>
      <w:r>
        <w:t>specialised</w:t>
      </w:r>
      <w:proofErr w:type="spellEnd"/>
      <w:r>
        <w:t xml:space="preserve"> search services tailored to support the </w:t>
      </w:r>
      <w:proofErr w:type="gramStart"/>
      <w:r>
        <w:t>general public</w:t>
      </w:r>
      <w:proofErr w:type="gramEnd"/>
      <w:r>
        <w:t xml:space="preserve"> in seeking health advice on the Web, as they document and empirically validate state-of-the-art techniques and settings for this domain application.</w:t>
      </w:r>
    </w:p>
    <w:p w14:paraId="1D54B33B" w14:textId="77777777" w:rsidR="0099397F" w:rsidRDefault="00085633">
      <w:pPr>
        <w:pStyle w:val="Heading1"/>
      </w:pPr>
      <w:bookmarkStart w:id="2" w:name="introduction"/>
      <w:bookmarkEnd w:id="2"/>
      <w:r>
        <w:t>Introduction</w:t>
      </w:r>
    </w:p>
    <w:p w14:paraId="556C920F" w14:textId="2CC4839D" w:rsidR="0099397F" w:rsidRDefault="00085633">
      <w:pPr>
        <w:pStyle w:val="FirstParagraph"/>
      </w:pPr>
      <w:r>
        <w:t xml:space="preserve">Search engines are concerned with retrieving relevant information to support a user’s information seeking task. Commonly, signals about the topicality or </w:t>
      </w:r>
      <w:proofErr w:type="spellStart"/>
      <w:r>
        <w:t>aboutness</w:t>
      </w:r>
      <w:proofErr w:type="spellEnd"/>
      <w:r>
        <w:t xml:space="preserve"> of a piece of information with respect to a query are used to estimate relevance, with other relevance dimensions like understandability, trustworthiness</w:t>
      </w:r>
      <w:r w:rsidR="003A0151">
        <w:t>, etc. [</w:t>
      </w:r>
      <w:r>
        <w:t>1</w:t>
      </w:r>
      <w:r w:rsidR="003A0151">
        <w:t>]</w:t>
      </w:r>
      <w:r>
        <w:t xml:space="preserve"> being relegated to a secondary position, or completely neglected. While this may be a minor problem for many information seeking tasks, there are some specific tasks in which dimensions other than topicality have an important role in the information seeking and decision-making process. The seeking of health information and advice on the Web by the </w:t>
      </w:r>
      <w:proofErr w:type="gramStart"/>
      <w:r>
        <w:t>general public</w:t>
      </w:r>
      <w:proofErr w:type="gramEnd"/>
      <w:r>
        <w:t xml:space="preserve"> is one such task.</w:t>
      </w:r>
    </w:p>
    <w:p w14:paraId="412C290F" w14:textId="47A40183" w:rsidR="0099397F" w:rsidRDefault="00085633">
      <w:pPr>
        <w:pStyle w:val="BodyText"/>
      </w:pPr>
      <w:r>
        <w:t xml:space="preserve">A key problem when searching the Web for health information is that this can be too technical, unreliable, generally misleading, and can lead to unfounded </w:t>
      </w:r>
      <w:r w:rsidR="003A0151">
        <w:t xml:space="preserve">escalations and poor </w:t>
      </w:r>
      <w:r w:rsidR="003A0151">
        <w:lastRenderedPageBreak/>
        <w:t>decisions [</w:t>
      </w:r>
      <w:r>
        <w:t>2</w:t>
      </w:r>
      <w:r w:rsidR="003A0151">
        <w:t>]</w:t>
      </w:r>
      <w:r>
        <w:t xml:space="preserve">. Where correct information exists, it can be hard to find and digest amongst the noise, spam, technicalities, and irrelevant information. In </w:t>
      </w:r>
      <w:r>
        <w:rPr>
          <w:i/>
        </w:rPr>
        <w:t>high-stakes search tasks</w:t>
      </w:r>
      <w:r>
        <w:t xml:space="preserve"> such as this, access to poor information can lead to poor decisions which ultimately can have a significant impac</w:t>
      </w:r>
      <w:r w:rsidR="003A0151">
        <w:t>t on our health and well-being [</w:t>
      </w:r>
      <w:r>
        <w:t>2</w:t>
      </w:r>
      <w:r w:rsidR="003A0151">
        <w:t>,</w:t>
      </w:r>
      <w:r>
        <w:t xml:space="preserve"> 3</w:t>
      </w:r>
      <w:r w:rsidR="003A0151">
        <w:t>]</w:t>
      </w:r>
      <w:r>
        <w:t xml:space="preserve">. In this </w:t>
      </w:r>
      <w:proofErr w:type="gramStart"/>
      <w:r>
        <w:t>work</w:t>
      </w:r>
      <w:proofErr w:type="gramEnd"/>
      <w:r>
        <w:t xml:space="preserve"> we are specifically interested in the understandability of health information retrieved by search engines, and in improving search results to </w:t>
      </w:r>
      <w:proofErr w:type="spellStart"/>
      <w:r>
        <w:t>favour</w:t>
      </w:r>
      <w:proofErr w:type="spellEnd"/>
      <w:r>
        <w:t xml:space="preserve"> information understandable by the general public. We leave addressing reliability and trustworthiness of the retrieved information to future work; however, this can be achieved by extending the framework we investigate here.</w:t>
      </w:r>
    </w:p>
    <w:p w14:paraId="562FF598" w14:textId="66FD8680" w:rsidR="0099397F" w:rsidRDefault="00085633">
      <w:pPr>
        <w:pStyle w:val="BodyText"/>
      </w:pPr>
      <w:r>
        <w:t xml:space="preserve">The use of general purpose Web search engines like Google, Bing and Baidu for seeking health advice has been largely </w:t>
      </w:r>
      <w:proofErr w:type="spellStart"/>
      <w:r>
        <w:t>analy</w:t>
      </w:r>
      <w:r w:rsidR="003A0151">
        <w:t>sed</w:t>
      </w:r>
      <w:proofErr w:type="spellEnd"/>
      <w:r w:rsidR="003A0151">
        <w:t xml:space="preserve">, questioned and </w:t>
      </w:r>
      <w:proofErr w:type="spellStart"/>
      <w:r w:rsidR="003A0151">
        <w:t>criticised</w:t>
      </w:r>
      <w:proofErr w:type="spellEnd"/>
      <w:r w:rsidR="003A0151">
        <w:t> [4,</w:t>
      </w:r>
      <w:r>
        <w:t xml:space="preserve"> 5</w:t>
      </w:r>
      <w:r w:rsidR="003A0151">
        <w:t>,</w:t>
      </w:r>
      <w:r>
        <w:t xml:space="preserve"> 6</w:t>
      </w:r>
      <w:r w:rsidR="003A0151">
        <w:t>,</w:t>
      </w:r>
      <w:r>
        <w:t xml:space="preserve"> 7</w:t>
      </w:r>
      <w:r w:rsidR="003A0151">
        <w:t>,</w:t>
      </w:r>
      <w:r>
        <w:t xml:space="preserve"> 8</w:t>
      </w:r>
      <w:r w:rsidR="003A0151">
        <w:t>,</w:t>
      </w:r>
      <w:r>
        <w:t xml:space="preserve"> 9</w:t>
      </w:r>
      <w:r w:rsidR="003A0151">
        <w:t>]</w:t>
      </w:r>
      <w:r>
        <w:t>, despite the commendable efforts these services have put into providing increasingly better health information,</w:t>
      </w:r>
      <w:r w:rsidR="003A0151">
        <w:t xml:space="preserve"> e.g., the Google Health Cards [</w:t>
      </w:r>
      <w:r>
        <w:t>10</w:t>
      </w:r>
      <w:r w:rsidR="003A0151">
        <w:t>]</w:t>
      </w:r>
      <w:r>
        <w:t>.</w:t>
      </w:r>
    </w:p>
    <w:p w14:paraId="08EDBD8F" w14:textId="713BCC37" w:rsidR="0099397F" w:rsidRDefault="00085633">
      <w:pPr>
        <w:pStyle w:val="BodyText"/>
      </w:pPr>
      <w:r>
        <w:t xml:space="preserve">Ad-hoc solutions to support the </w:t>
      </w:r>
      <w:proofErr w:type="gramStart"/>
      <w:r>
        <w:t>general public</w:t>
      </w:r>
      <w:proofErr w:type="gramEnd"/>
      <w:r>
        <w:t xml:space="preserve"> in searching and accessing health information on the Web have been implemented, typically supported by government initiatives or medical practitioner associations, e.g., </w:t>
      </w:r>
      <w:hyperlink r:id="rId7">
        <w:r>
          <w:rPr>
            <w:rStyle w:val="Hyperlink"/>
          </w:rPr>
          <w:t>HealthOnNet.org</w:t>
        </w:r>
      </w:hyperlink>
      <w:r>
        <w:t xml:space="preserve"> (HON) and </w:t>
      </w:r>
      <w:hyperlink r:id="rId8">
        <w:r>
          <w:rPr>
            <w:rStyle w:val="Hyperlink"/>
          </w:rPr>
          <w:t>HealthDirect.gov.au</w:t>
        </w:r>
      </w:hyperlink>
      <w:r>
        <w:t xml:space="preserve">, among others. These solutions aim to provide </w:t>
      </w:r>
      <w:r>
        <w:rPr>
          <w:i/>
        </w:rPr>
        <w:t>better</w:t>
      </w:r>
      <w:r>
        <w:t xml:space="preserve"> health information to the </w:t>
      </w:r>
      <w:proofErr w:type="gramStart"/>
      <w:r>
        <w:t>general public</w:t>
      </w:r>
      <w:proofErr w:type="gramEnd"/>
      <w:r>
        <w:t xml:space="preserve">. For example, HON’s mission statement is “to guide Internet users to reliable, understandable, accessible and trustworthy sources of medical and health information”. But, do the solutions these services currently employ </w:t>
      </w:r>
      <w:proofErr w:type="gramStart"/>
      <w:r>
        <w:t>actually provide</w:t>
      </w:r>
      <w:proofErr w:type="gramEnd"/>
      <w:r>
        <w:t xml:space="preserve"> this type of information to the health-seeking general public?</w:t>
      </w:r>
    </w:p>
    <w:p w14:paraId="238DDBA9" w14:textId="3CE596E1" w:rsidR="0099397F" w:rsidRDefault="00085633">
      <w:pPr>
        <w:pStyle w:val="BodyText"/>
      </w:pPr>
      <w:r>
        <w:t xml:space="preserve">As an illustrative example, we </w:t>
      </w:r>
      <w:proofErr w:type="spellStart"/>
      <w:r>
        <w:t>analysed</w:t>
      </w:r>
      <w:proofErr w:type="spellEnd"/>
      <w:r>
        <w:t xml:space="preserve"> the top 10 search results retrieved by HON on 01/10/2017 in answer to 300 health search queries generated by regular health consumers in health forums. These queries are part of the CLEF 2016 eHealth collection, which shall be extensively used in this article. The understandability score of the retrieved pages was estimated with the most effective readability formula and preprocessing settings </w:t>
      </w:r>
      <w:proofErr w:type="spellStart"/>
      <w:r>
        <w:t>analysed</w:t>
      </w:r>
      <w:proofErr w:type="spellEnd"/>
      <w:r>
        <w:t xml:space="preserve"> in this article (low scores correspond to easy to understand Web pages). Figure </w:t>
      </w:r>
      <w:r w:rsidR="003A0151">
        <w:t>1</w:t>
      </w:r>
      <w:r>
        <w:t xml:space="preserve"> reports the cumulative distribution of understandability scores for these search results (note, we did not assess their topical relevance here). We report also the scores for the “optimal” search results (Oracle), as found in CLEF 2016 (relevant results that have the highest understandability scores), along with the scores for the baseline method (BM25) and our best retrieval method (XGB). The results clearly indicate that, despite solutions like HON being explicitly aimed at supporting access to understandable health information, they often fail to do so.</w:t>
      </w:r>
    </w:p>
    <w:p w14:paraId="1430AB87" w14:textId="77777777" w:rsidR="0099397F" w:rsidRDefault="00085633">
      <w:pPr>
        <w:pStyle w:val="BodyText"/>
      </w:pPr>
      <w:r>
        <w:t xml:space="preserve">In this article, we aim to establish methods and best practice for developing search engines that retrieve </w:t>
      </w:r>
      <w:r>
        <w:rPr>
          <w:i/>
        </w:rPr>
        <w:t>relevant and understandable</w:t>
      </w:r>
      <w:r>
        <w:t xml:space="preserve"> health advice from the Web. The overall contributions of this article can be </w:t>
      </w:r>
      <w:proofErr w:type="spellStart"/>
      <w:r>
        <w:t>summarised</w:t>
      </w:r>
      <w:proofErr w:type="spellEnd"/>
      <w:r>
        <w:t xml:space="preserve"> as:</w:t>
      </w:r>
    </w:p>
    <w:p w14:paraId="2A31184F" w14:textId="77777777" w:rsidR="0099397F" w:rsidRDefault="00085633">
      <w:pPr>
        <w:numPr>
          <w:ilvl w:val="0"/>
          <w:numId w:val="3"/>
        </w:numPr>
      </w:pPr>
      <w:r>
        <w:t xml:space="preserve">We propose and investigate methods for the estimation of the understandability of health information in Web pages: </w:t>
      </w:r>
      <w:proofErr w:type="gramStart"/>
      <w:r>
        <w:t>a large number of</w:t>
      </w:r>
      <w:proofErr w:type="gramEnd"/>
      <w:r>
        <w:t xml:space="preserve"> medically-focused features are grouped in meaningful categories and their contribution to the understandability estimation task is carefully measured;</w:t>
      </w:r>
    </w:p>
    <w:p w14:paraId="387E665E" w14:textId="26292CAA" w:rsidR="0099397F" w:rsidRDefault="00085633">
      <w:pPr>
        <w:numPr>
          <w:ilvl w:val="0"/>
          <w:numId w:val="3"/>
        </w:numPr>
      </w:pPr>
      <w:r>
        <w:lastRenderedPageBreak/>
        <w:t xml:space="preserve">We further study the influence of HTML processing methods on these estimations and their pitfalls, extending our previous work that has shown how this </w:t>
      </w:r>
      <w:proofErr w:type="gramStart"/>
      <w:r>
        <w:t>often ignored</w:t>
      </w:r>
      <w:proofErr w:type="gramEnd"/>
      <w:r>
        <w:t xml:space="preserve"> aspect</w:t>
      </w:r>
      <w:r w:rsidR="003A0151">
        <w:t xml:space="preserve"> greatly impacts effectiveness [</w:t>
      </w:r>
      <w:r>
        <w:t>11</w:t>
      </w:r>
      <w:r w:rsidR="003A0151">
        <w:t>]</w:t>
      </w:r>
      <w:r>
        <w:t>;</w:t>
      </w:r>
    </w:p>
    <w:p w14:paraId="6429EB8E" w14:textId="24437B9E" w:rsidR="0099397F" w:rsidRDefault="00085633">
      <w:pPr>
        <w:numPr>
          <w:ilvl w:val="0"/>
          <w:numId w:val="3"/>
        </w:numPr>
      </w:pPr>
      <w:r>
        <w:t xml:space="preserve">We further investigate how understandability estimations can be integrated into retrieval methods to enhance the quality of the retrieved health information with </w:t>
      </w:r>
      <w:proofErr w:type="gramStart"/>
      <w:r>
        <w:t>particular attention</w:t>
      </w:r>
      <w:proofErr w:type="gramEnd"/>
      <w:r>
        <w:t xml:space="preserve"> to its understandability by the general public. New models are explored in this article, al</w:t>
      </w:r>
      <w:r w:rsidR="003A0151">
        <w:t>so extending our previous work [</w:t>
      </w:r>
      <w:r>
        <w:t>12</w:t>
      </w:r>
      <w:r w:rsidR="003A0151">
        <w:t>]</w:t>
      </w:r>
      <w:r>
        <w:t>;</w:t>
      </w:r>
    </w:p>
    <w:p w14:paraId="373E8466" w14:textId="77777777" w:rsidR="0099397F" w:rsidRDefault="00085633">
      <w:pPr>
        <w:pStyle w:val="FirstParagraph"/>
      </w:pPr>
      <w:r>
        <w:t xml:space="preserve">This paper makes concrete contributions to practice, as it informs health search engines specifically tailored to the </w:t>
      </w:r>
      <w:proofErr w:type="gramStart"/>
      <w:r>
        <w:t>general public</w:t>
      </w:r>
      <w:proofErr w:type="gramEnd"/>
      <w:r>
        <w:t xml:space="preserve"> (for example the HON or </w:t>
      </w:r>
      <w:proofErr w:type="spellStart"/>
      <w:r>
        <w:t>HealthDirect</w:t>
      </w:r>
      <w:proofErr w:type="spellEnd"/>
      <w:r>
        <w:t xml:space="preserve"> services referred to above) about the best methods they should adopt, but they currently don’t. These are novel and significant contributions, as no previous work has systematically </w:t>
      </w:r>
      <w:proofErr w:type="spellStart"/>
      <w:r>
        <w:t>analysed</w:t>
      </w:r>
      <w:proofErr w:type="spellEnd"/>
      <w:r>
        <w:t xml:space="preserve"> the influence of the components at play in this study and we show that these greatly influence retrieval effectiveness and thus delivery of relevant and understandable health advice.</w:t>
      </w:r>
    </w:p>
    <w:p w14:paraId="746A006A" w14:textId="77777777" w:rsidR="0099397F" w:rsidRDefault="00085633">
      <w:pPr>
        <w:pStyle w:val="FigurewithCaption"/>
      </w:pPr>
      <w:r>
        <w:rPr>
          <w:noProof/>
          <w:lang w:val="en-GB" w:eastAsia="en-GB"/>
        </w:rPr>
        <w:drawing>
          <wp:inline distT="0" distB="0" distL="0" distR="0" wp14:anchorId="75F0F64A" wp14:editId="38255996">
            <wp:extent cx="3594735" cy="2567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cumdist/default-figur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14857" cy="2582039"/>
                    </a:xfrm>
                    <a:prstGeom prst="rect">
                      <a:avLst/>
                    </a:prstGeom>
                    <a:noFill/>
                    <a:ln w="9525">
                      <a:noFill/>
                      <a:headEnd/>
                      <a:tailEnd/>
                    </a:ln>
                  </pic:spPr>
                </pic:pic>
              </a:graphicData>
            </a:graphic>
          </wp:inline>
        </w:drawing>
      </w:r>
    </w:p>
    <w:p w14:paraId="219EC7AA" w14:textId="65970747" w:rsidR="0099397F" w:rsidRDefault="00C31843">
      <w:pPr>
        <w:pStyle w:val="ImageCaption"/>
      </w:pPr>
      <w:r w:rsidRPr="00C31843">
        <w:rPr>
          <w:b/>
        </w:rPr>
        <w:t>Figure 1.</w:t>
      </w:r>
      <w:r>
        <w:t xml:space="preserve"> </w:t>
      </w:r>
      <w:r w:rsidR="00085633">
        <w:t xml:space="preserve"> Distribution of Dale-</w:t>
      </w:r>
      <w:proofErr w:type="spellStart"/>
      <w:r w:rsidR="00085633">
        <w:t>Chall</w:t>
      </w:r>
      <w:proofErr w:type="spellEnd"/>
      <w:r w:rsidR="00085633">
        <w:t xml:space="preserve"> Index (DCI) of search results. DCI measures the years of schooling required to understand a document. The average US resident reads at or below an 8th grade level (dashed </w:t>
      </w:r>
      <w:proofErr w:type="gramStart"/>
      <w:r w:rsidR="00085633">
        <w:t>line)</w:t>
      </w:r>
      <w:r w:rsidR="003A0151">
        <w:t>[</w:t>
      </w:r>
      <w:proofErr w:type="gramEnd"/>
      <w:r w:rsidR="00085633">
        <w:t>13</w:t>
      </w:r>
      <w:r w:rsidR="003A0151">
        <w:t>,</w:t>
      </w:r>
      <w:r w:rsidR="00085633">
        <w:t xml:space="preserve"> 14</w:t>
      </w:r>
      <w:r w:rsidR="003A0151">
        <w:t>,</w:t>
      </w:r>
      <w:r w:rsidR="00085633">
        <w:t xml:space="preserve"> 15</w:t>
      </w:r>
      <w:r w:rsidR="003A0151">
        <w:t>,</w:t>
      </w:r>
      <w:r w:rsidR="00085633">
        <w:t xml:space="preserve"> 16</w:t>
      </w:r>
      <w:r w:rsidR="003A0151">
        <w:t>]</w:t>
      </w:r>
      <w:r w:rsidR="00085633">
        <w:t>, which is the level suggested by NIH for</w:t>
      </w:r>
      <w:r w:rsidR="003A0151">
        <w:t xml:space="preserve"> health information on the Web [</w:t>
      </w:r>
      <w:r w:rsidR="00085633">
        <w:t>17</w:t>
      </w:r>
      <w:r w:rsidR="003A0151">
        <w:t>]</w:t>
      </w:r>
      <w:r w:rsidR="00085633">
        <w:t xml:space="preserve">. The distribution for HON is </w:t>
      </w:r>
      <w:proofErr w:type="gramStart"/>
      <w:r w:rsidR="00085633">
        <w:t>similar to</w:t>
      </w:r>
      <w:proofErr w:type="gramEnd"/>
      <w:r w:rsidR="00085633">
        <w:t xml:space="preserve"> that of the baseline used in this article (BM25). Our best method (XGB) re-ranks documents to provide more understandable results; its distribution is </w:t>
      </w:r>
      <w:proofErr w:type="gramStart"/>
      <w:r w:rsidR="00085633">
        <w:t>similar to</w:t>
      </w:r>
      <w:proofErr w:type="gramEnd"/>
      <w:r w:rsidR="00085633">
        <w:t xml:space="preserve"> that of an “Oracle” system.</w:t>
      </w:r>
    </w:p>
    <w:p w14:paraId="635E80A0" w14:textId="77777777" w:rsidR="0099397F" w:rsidRDefault="00085633">
      <w:pPr>
        <w:pStyle w:val="Heading2"/>
      </w:pPr>
      <w:bookmarkStart w:id="3" w:name="related-work"/>
      <w:bookmarkEnd w:id="3"/>
      <w:r>
        <w:t>Related Work</w:t>
      </w:r>
    </w:p>
    <w:p w14:paraId="3B7958FC" w14:textId="341B89D4" w:rsidR="0099397F" w:rsidRDefault="00085633">
      <w:pPr>
        <w:pStyle w:val="FirstParagraph"/>
      </w:pPr>
      <w:r>
        <w:t>Understandability refers to the ease of comprehension of the information presented to a user. Put in other words, health information is understandable “when consumers of diverse backgrounds and varying levels of health literacy can pro</w:t>
      </w:r>
      <w:r w:rsidR="003A0151">
        <w:t>cess and explain key messages” [</w:t>
      </w:r>
      <w:r>
        <w:t>18</w:t>
      </w:r>
      <w:r w:rsidR="003A0151">
        <w:t>]</w:t>
      </w:r>
      <w:r>
        <w:t xml:space="preserve">. Often the terms understandability and readability are used interchangeably: we use readability to refer to formulas that estimate how easy is to understand a text, usually based on its words and sentences. We use understandability to </w:t>
      </w:r>
      <w:r>
        <w:lastRenderedPageBreak/>
        <w:t>refer to the broader concept of ease of understanding: this is affected by text readability (as increasing readability tends to improve understanding), but may also be influenced by how legible a text is and its layout, including e.g., the use of images to explain difficult concepts.</w:t>
      </w:r>
    </w:p>
    <w:p w14:paraId="395793BD" w14:textId="754E0461" w:rsidR="0099397F" w:rsidRDefault="00085633">
      <w:pPr>
        <w:pStyle w:val="BodyText"/>
      </w:pPr>
      <w:r>
        <w:t xml:space="preserve">There is a large body of literature that has examined the understandability of Web health content when the information seeker is a member of the </w:t>
      </w:r>
      <w:proofErr w:type="gramStart"/>
      <w:r>
        <w:t>general public</w:t>
      </w:r>
      <w:proofErr w:type="gramEnd"/>
      <w:r>
        <w:t xml:space="preserve">. For example, Becker reported that </w:t>
      </w:r>
      <w:proofErr w:type="gramStart"/>
      <w:r>
        <w:t>the majority of</w:t>
      </w:r>
      <w:proofErr w:type="gramEnd"/>
      <w:r>
        <w:t xml:space="preserve"> health Web sites are not</w:t>
      </w:r>
      <w:r w:rsidR="003A0151">
        <w:t xml:space="preserve"> well designed for the elderly [</w:t>
      </w:r>
      <w:r>
        <w:t>19</w:t>
      </w:r>
      <w:r w:rsidR="003A0151">
        <w:t>]</w:t>
      </w:r>
      <w:r>
        <w:t>, while Stossel et al. found that health education material on the Web is not writte</w:t>
      </w:r>
      <w:r w:rsidR="003A0151">
        <w:t>n at an adequate reading level [</w:t>
      </w:r>
      <w:r>
        <w:t>16</w:t>
      </w:r>
      <w:r w:rsidR="003A0151">
        <w:t>]</w:t>
      </w:r>
      <w:r>
        <w:t>. Zheng and Yu have reported on the readability of electronic health records compared to Wikipedia pages related to diabetes and found that readability measures often do not align with user ratings of readability </w:t>
      </w:r>
      <w:r w:rsidR="003A0151">
        <w:t>[</w:t>
      </w:r>
      <w:r>
        <w:t>20</w:t>
      </w:r>
      <w:r w:rsidR="003A0151">
        <w:t>]</w:t>
      </w:r>
      <w:r>
        <w:t xml:space="preserve">. A common finding of these studies is that, in general, health content available on Web pages is often hard to understand by the </w:t>
      </w:r>
      <w:proofErr w:type="gramStart"/>
      <w:r>
        <w:t>general public</w:t>
      </w:r>
      <w:proofErr w:type="gramEnd"/>
      <w:r>
        <w:t>; this includes content that is retrieved in top-ranked positions by current c</w:t>
      </w:r>
      <w:r w:rsidR="003A0151">
        <w:t>ommercial search engines [4,</w:t>
      </w:r>
      <w:r>
        <w:t xml:space="preserve"> 5</w:t>
      </w:r>
      <w:r w:rsidR="003A0151">
        <w:t>, 6,</w:t>
      </w:r>
      <w:r>
        <w:t xml:space="preserve"> 7</w:t>
      </w:r>
      <w:r w:rsidR="003A0151">
        <w:t>,</w:t>
      </w:r>
      <w:r>
        <w:t xml:space="preserve"> 8</w:t>
      </w:r>
      <w:r w:rsidR="003A0151">
        <w:t>]</w:t>
      </w:r>
      <w:r>
        <w:t>.</w:t>
      </w:r>
    </w:p>
    <w:p w14:paraId="6FCB8B7B" w14:textId="77777777" w:rsidR="0099397F" w:rsidRDefault="00085633">
      <w:pPr>
        <w:pStyle w:val="BodyText"/>
      </w:pPr>
      <w:r>
        <w:t xml:space="preserve">Previous Linguistics and Information Retrieval research has attempted to devise computational methods for the automatic estimation of text readability and understandability, and for the inclusion of these within search methods or their evaluation. Computational approaches to understandability estimations include (1) </w:t>
      </w:r>
      <w:r>
        <w:rPr>
          <w:i/>
        </w:rPr>
        <w:t xml:space="preserve">readability </w:t>
      </w:r>
      <w:proofErr w:type="gramStart"/>
      <w:r>
        <w:rPr>
          <w:i/>
        </w:rPr>
        <w:t>formulas</w:t>
      </w:r>
      <w:r>
        <w:t xml:space="preserve"> ,</w:t>
      </w:r>
      <w:proofErr w:type="gramEnd"/>
      <w:r>
        <w:t xml:space="preserve"> which generally exploit word surface characteristics of the text, (2) </w:t>
      </w:r>
      <w:r>
        <w:rPr>
          <w:i/>
        </w:rPr>
        <w:t>machine learning</w:t>
      </w:r>
      <w:r>
        <w:t xml:space="preserve"> approaches, (3) matching with </w:t>
      </w:r>
      <w:proofErr w:type="spellStart"/>
      <w:r>
        <w:t>specialised</w:t>
      </w:r>
      <w:proofErr w:type="spellEnd"/>
      <w:r>
        <w:t xml:space="preserve"> </w:t>
      </w:r>
      <w:r>
        <w:rPr>
          <w:i/>
        </w:rPr>
        <w:t>dictionaries or terminologies</w:t>
      </w:r>
      <w:r>
        <w:t xml:space="preserve"> , often compiled with information about understandability difficulty.</w:t>
      </w:r>
    </w:p>
    <w:p w14:paraId="6EB2D502" w14:textId="35E86BAF" w:rsidR="0099397F" w:rsidRDefault="00085633">
      <w:pPr>
        <w:pStyle w:val="BodyText"/>
      </w:pPr>
      <w:r>
        <w:t>Measures such as Coleman-</w:t>
      </w:r>
      <w:proofErr w:type="spellStart"/>
      <w:r>
        <w:t>Liau</w:t>
      </w:r>
      <w:proofErr w:type="spellEnd"/>
      <w:r>
        <w:t xml:space="preserve"> Index (CLI</w:t>
      </w:r>
      <w:r w:rsidR="003A0151">
        <w:t>) (21), Dale-</w:t>
      </w:r>
      <w:proofErr w:type="spellStart"/>
      <w:r w:rsidR="003A0151">
        <w:t>Chall</w:t>
      </w:r>
      <w:proofErr w:type="spellEnd"/>
      <w:r w:rsidR="003A0151">
        <w:t xml:space="preserve"> Index (DCI) [</w:t>
      </w:r>
      <w:r>
        <w:t>22</w:t>
      </w:r>
      <w:r w:rsidR="003A0151">
        <w:t xml:space="preserve">] and </w:t>
      </w:r>
      <w:proofErr w:type="spellStart"/>
      <w:r w:rsidR="003A0151">
        <w:t>Flesch</w:t>
      </w:r>
      <w:proofErr w:type="spellEnd"/>
      <w:r w:rsidR="003A0151">
        <w:t xml:space="preserve"> Reading Easy (FRE) [</w:t>
      </w:r>
      <w:r>
        <w:t>23</w:t>
      </w:r>
      <w:r w:rsidR="003A0151">
        <w:t>]</w:t>
      </w:r>
      <w:r>
        <w:t xml:space="preserve"> belong to the first category. These measures generally rely on surface-level characteristics of text, such as charact</w:t>
      </w:r>
      <w:r w:rsidR="003A0151">
        <w:t>ers, syllables and word counts [</w:t>
      </w:r>
      <w:r>
        <w:t>24</w:t>
      </w:r>
      <w:r w:rsidR="003A0151">
        <w:t>]</w:t>
      </w:r>
      <w:r>
        <w:t>. While these measures have been widely used in studies investigating the understandability of health content retr</w:t>
      </w:r>
      <w:r w:rsidR="003A0151">
        <w:t>ieved by search engines (e.g., [</w:t>
      </w:r>
      <w:r>
        <w:t>19</w:t>
      </w:r>
      <w:r w:rsidR="003A0151">
        <w:t>,</w:t>
      </w:r>
      <w:r>
        <w:t xml:space="preserve"> 4</w:t>
      </w:r>
      <w:r w:rsidR="003A0151">
        <w:t>,</w:t>
      </w:r>
      <w:r>
        <w:t xml:space="preserve"> 5</w:t>
      </w:r>
      <w:r w:rsidR="003A0151">
        <w:t>,</w:t>
      </w:r>
      <w:r>
        <w:t xml:space="preserve"> 16</w:t>
      </w:r>
      <w:r w:rsidR="003A0151">
        <w:t>,</w:t>
      </w:r>
      <w:r>
        <w:t xml:space="preserve"> 6</w:t>
      </w:r>
      <w:r w:rsidR="003A0151">
        <w:t>,</w:t>
      </w:r>
      <w:r>
        <w:t xml:space="preserve"> 7</w:t>
      </w:r>
      <w:r w:rsidR="003A0151">
        <w:t>, 8]</w:t>
      </w:r>
      <w:r>
        <w:t>), our preliminary work found that these measures are heavily affected by the methods used to extract text from the HTML source </w:t>
      </w:r>
      <w:r w:rsidR="003A0151">
        <w:t>[</w:t>
      </w:r>
      <w:r>
        <w:t>11</w:t>
      </w:r>
      <w:r w:rsidR="003A0151">
        <w:t>]</w:t>
      </w:r>
      <w:r>
        <w:t xml:space="preserve">. We </w:t>
      </w:r>
      <w:proofErr w:type="gramStart"/>
      <w:r>
        <w:t>were able to</w:t>
      </w:r>
      <w:proofErr w:type="gramEnd"/>
      <w:r>
        <w:t xml:space="preserve"> identify specific settings of an HTML preprocessing pipeline that provided consistent estimates, but due to the lack of human assessments, we were not able to investigate how well each HTML preprocessing pipeline correlated with human assessments. In this article, we revisited and extended this work in more details, as we further investigated this problem by comparing the effect of HTML preprocessing on text understandability estimations </w:t>
      </w:r>
      <w:proofErr w:type="gramStart"/>
      <w:r>
        <w:t>in light of</w:t>
      </w:r>
      <w:proofErr w:type="gramEnd"/>
      <w:r>
        <w:t xml:space="preserve"> explicit human assessments.</w:t>
      </w:r>
    </w:p>
    <w:p w14:paraId="5DA29A25" w14:textId="36013208" w:rsidR="0099397F" w:rsidRDefault="00085633">
      <w:pPr>
        <w:pStyle w:val="BodyText"/>
      </w:pPr>
      <w:r>
        <w:t>The use of machine learning to estimate understandability forms an alternative approach. Earlier research explored the use of statistical natural language pro</w:t>
      </w:r>
      <w:r w:rsidR="003A0151">
        <w:t>cessing and language modelling [</w:t>
      </w:r>
      <w:r>
        <w:t>25</w:t>
      </w:r>
      <w:r w:rsidR="003A0151">
        <w:t>,</w:t>
      </w:r>
      <w:r>
        <w:t xml:space="preserve"> 26</w:t>
      </w:r>
      <w:r w:rsidR="003A0151">
        <w:t>,</w:t>
      </w:r>
      <w:r>
        <w:t xml:space="preserve"> 27</w:t>
      </w:r>
      <w:r w:rsidR="003A0151">
        <w:t>]</w:t>
      </w:r>
      <w:r>
        <w:t xml:space="preserve"> as well as linguistic factors, such as syntactic features or lexical cohesion </w:t>
      </w:r>
      <w:r w:rsidR="003A0151">
        <w:t>[</w:t>
      </w:r>
      <w:r>
        <w:t>28</w:t>
      </w:r>
      <w:r w:rsidR="003A0151">
        <w:t>]</w:t>
      </w:r>
      <w:r>
        <w:t>. While we replicated here many of the features devised in these works, they focus on estimating readability of general English documents rather than medical ones. In the medical domain, Zeng et al. explored features such as word frequency in different medical corpora to estimate concept familiarity, which prompted the construction of the Cons</w:t>
      </w:r>
      <w:r w:rsidR="003A0151">
        <w:t>umer Health Vocabulary (CHV) [</w:t>
      </w:r>
      <w:r>
        <w:t>29</w:t>
      </w:r>
      <w:r w:rsidR="003A0151">
        <w:t>,</w:t>
      </w:r>
      <w:r>
        <w:t xml:space="preserve"> 30</w:t>
      </w:r>
      <w:r w:rsidR="003A0151">
        <w:t>,</w:t>
      </w:r>
      <w:r>
        <w:t xml:space="preserve"> 31</w:t>
      </w:r>
      <w:r w:rsidR="003A0151">
        <w:t>]</w:t>
      </w:r>
      <w:r>
        <w:t>.</w:t>
      </w:r>
    </w:p>
    <w:p w14:paraId="4200775A" w14:textId="7BC1F4AF" w:rsidR="0099397F" w:rsidRDefault="00085633">
      <w:pPr>
        <w:pStyle w:val="BodyText"/>
      </w:pPr>
      <w:r>
        <w:t>The actual use of CHV or other terminologies such as the Medical Subject Headings (</w:t>
      </w:r>
      <w:proofErr w:type="spellStart"/>
      <w:r>
        <w:t>MeSH</w:t>
      </w:r>
      <w:proofErr w:type="spellEnd"/>
      <w:r>
        <w:t xml:space="preserve">) belongs to the third category of approaches. The CHV is a prominent medical vocabulary </w:t>
      </w:r>
      <w:r>
        <w:lastRenderedPageBreak/>
        <w:t xml:space="preserve">dedicated to mapping layperson </w:t>
      </w:r>
      <w:r w:rsidR="003A0151">
        <w:t>vocabulary to technical terms [</w:t>
      </w:r>
      <w:r>
        <w:t>30</w:t>
      </w:r>
      <w:r w:rsidR="003A0151">
        <w:t>]</w:t>
      </w:r>
      <w:r>
        <w:t>. It attributes a score for each of its concepts with respect to their difficulty, with lower/higher scores for harder/easier concepts. Researchers have evaluated CHV in t</w:t>
      </w:r>
      <w:r w:rsidR="003A0151">
        <w:t>asks such as document analysis [</w:t>
      </w:r>
      <w:r>
        <w:t>32</w:t>
      </w:r>
      <w:r w:rsidR="003A0151">
        <w:t>]</w:t>
      </w:r>
      <w:r>
        <w:t xml:space="preserve"> and medical exp</w:t>
      </w:r>
      <w:r w:rsidR="003A0151">
        <w:t>ertise prediction [</w:t>
      </w:r>
      <w:r>
        <w:t>33</w:t>
      </w:r>
      <w:r w:rsidR="003A0151">
        <w:t>]</w:t>
      </w:r>
      <w:r>
        <w:t xml:space="preserve">. The hierarchy of </w:t>
      </w:r>
      <w:proofErr w:type="spellStart"/>
      <w:r>
        <w:t>MeSH</w:t>
      </w:r>
      <w:proofErr w:type="spellEnd"/>
      <w:r>
        <w:t xml:space="preserve"> was previously used in the literature to identify hard concepts, </w:t>
      </w:r>
      <w:proofErr w:type="gramStart"/>
      <w:r>
        <w:t>assuming that</w:t>
      </w:r>
      <w:proofErr w:type="gramEnd"/>
      <w:r>
        <w:t xml:space="preserve"> a concept deep in the hierarchy</w:t>
      </w:r>
      <w:r w:rsidR="003A0151">
        <w:t xml:space="preserve"> is harder than a shallow one [3</w:t>
      </w:r>
      <w:r>
        <w:t>4</w:t>
      </w:r>
      <w:r w:rsidR="003A0151">
        <w:t>]</w:t>
      </w:r>
      <w:r>
        <w:t>. Other approaches combined vocabularies with word surface characteristics and syntactic features, like part of speech, int</w:t>
      </w:r>
      <w:r w:rsidR="003A0151">
        <w:t>o a unique readability measure [</w:t>
      </w:r>
      <w:r>
        <w:t>35</w:t>
      </w:r>
      <w:r w:rsidR="003A0151">
        <w:t>]</w:t>
      </w:r>
      <w:r>
        <w:t>.</w:t>
      </w:r>
    </w:p>
    <w:p w14:paraId="26EF7F7A" w14:textId="77777777" w:rsidR="0099397F" w:rsidRDefault="00085633">
      <w:pPr>
        <w:pStyle w:val="BodyText"/>
      </w:pPr>
      <w:r>
        <w:t>In this work, we investigated approaches to estimate understandability from each of these categories, including measure the influence of HTML preprocessing on automatic understandability methods and establish best practices.</w:t>
      </w:r>
    </w:p>
    <w:p w14:paraId="4CFA459C" w14:textId="5178575B" w:rsidR="0099397F" w:rsidRDefault="00085633">
      <w:pPr>
        <w:pStyle w:val="BodyText"/>
      </w:pPr>
      <w:r>
        <w:t xml:space="preserve">Some prior work has attempted to use understandability estimations for improving search results in consumer health search; as well as methods to evaluate retrieval systems that do account for understandability along with topical relevance. </w:t>
      </w:r>
      <w:proofErr w:type="spellStart"/>
      <w:r>
        <w:t>Palotti</w:t>
      </w:r>
      <w:proofErr w:type="spellEnd"/>
      <w:r>
        <w:t xml:space="preserve"> et al. have used learning to rank with standard retrieval features along with features based on readability formulas and medical lexical aspects to determine understandability </w:t>
      </w:r>
      <w:r w:rsidR="003A0151">
        <w:t>[</w:t>
      </w:r>
      <w:r>
        <w:t>12</w:t>
      </w:r>
      <w:r w:rsidR="003A0151">
        <w:t>]</w:t>
      </w:r>
      <w:r>
        <w:t xml:space="preserve">. Van </w:t>
      </w:r>
      <w:proofErr w:type="spellStart"/>
      <w:r>
        <w:t>Doorn</w:t>
      </w:r>
      <w:proofErr w:type="spellEnd"/>
      <w:r>
        <w:t xml:space="preserve"> et al. have shown that learning a set of rankers that provide trade-offs across </w:t>
      </w:r>
      <w:proofErr w:type="gramStart"/>
      <w:r>
        <w:t>a number of</w:t>
      </w:r>
      <w:proofErr w:type="gramEnd"/>
      <w:r>
        <w:t xml:space="preserve"> relevance criteria, including readability/understandability, increases overall system effectiv</w:t>
      </w:r>
      <w:r w:rsidR="003A0151">
        <w:t xml:space="preserve">eness [36]. Zuccon and </w:t>
      </w:r>
      <w:proofErr w:type="spellStart"/>
      <w:r w:rsidR="003A0151">
        <w:t>Koopman</w:t>
      </w:r>
      <w:proofErr w:type="spellEnd"/>
      <w:r w:rsidR="003A0151">
        <w:t> [</w:t>
      </w:r>
      <w:r>
        <w:t>37</w:t>
      </w:r>
      <w:r w:rsidR="003A0151">
        <w:t>], and later Zuccon [</w:t>
      </w:r>
      <w:r>
        <w:t>38</w:t>
      </w:r>
      <w:r w:rsidR="003A0151">
        <w:t>]</w:t>
      </w:r>
      <w:r>
        <w:t>, have proposed and investigated a family of measures based on the gain-discount framework, where the gain of a document is influenced by both its topical relevance and its understandability. They showed that, although generally correlated, topical-relevance evaluation alone provides differing system rankings compared to understandability-biased evaluation measures. In this work, we further explored the development of retrieval methods that combine signals about topical relevance and understandability.</w:t>
      </w:r>
    </w:p>
    <w:p w14:paraId="384D46CB" w14:textId="77777777" w:rsidR="0099397F" w:rsidRDefault="00085633">
      <w:pPr>
        <w:pStyle w:val="Heading1"/>
      </w:pPr>
      <w:bookmarkStart w:id="4" w:name="methods"/>
      <w:bookmarkEnd w:id="4"/>
      <w:r>
        <w:t>Methods</w:t>
      </w:r>
    </w:p>
    <w:p w14:paraId="07A19A6A" w14:textId="77777777" w:rsidR="0099397F" w:rsidRDefault="00085633">
      <w:pPr>
        <w:pStyle w:val="Heading2"/>
      </w:pPr>
      <w:bookmarkStart w:id="5" w:name="data-collection"/>
      <w:bookmarkEnd w:id="5"/>
      <w:r>
        <w:t>Data Collection</w:t>
      </w:r>
    </w:p>
    <w:p w14:paraId="5DAD7E9E" w14:textId="77777777" w:rsidR="0099397F" w:rsidRDefault="00085633">
      <w:pPr>
        <w:pStyle w:val="FirstParagraph"/>
      </w:pPr>
      <w:r>
        <w:t>In this article, we investigated methods to estimate Web page understandability, including the effect HTML preprocessing pipelines and heuristics have, and their search effectiveness when employed within retrieval methods. To obtain both topical relevance and understandability assessments, we used the data from the CLEF 2015 and 2016 eHealth collections. (We refer to topical relevance simply as relevance in the reminder of the paper, when this does not cause confusion.)</w:t>
      </w:r>
    </w:p>
    <w:p w14:paraId="63DF5062" w14:textId="164697BF" w:rsidR="0099397F" w:rsidRDefault="00085633">
      <w:pPr>
        <w:pStyle w:val="BodyText"/>
      </w:pPr>
      <w:r>
        <w:t>The CLEF 2015 collection contains 50 queries and 1,437 documents that have been assessed relevant by clinical experts and have an as</w:t>
      </w:r>
      <w:r w:rsidR="003A0151">
        <w:t>sessment for understandability [</w:t>
      </w:r>
      <w:r>
        <w:t>39</w:t>
      </w:r>
      <w:r w:rsidR="003A0151">
        <w:t>]</w:t>
      </w:r>
      <w:r>
        <w:t>. Documents in this collection are a selected crawl of health Web sites, of which the majority are certified HON Web sites. The CLEF 2016 collection contains 300 queries and 3,298 relevant documents that also have been assessed wit</w:t>
      </w:r>
      <w:r w:rsidR="003A0151">
        <w:t>h respect to understandability [</w:t>
      </w:r>
      <w:r>
        <w:t>40</w:t>
      </w:r>
      <w:r w:rsidR="003A0151">
        <w:t>]</w:t>
      </w:r>
      <w:r>
        <w:t xml:space="preserve">. Documents in this collection belong to the ClueWeb12 B13 corpus, and thus are general English Web pages, not necessarily targeted to health topics, nor of a controlled quality (as </w:t>
      </w:r>
      <w:r>
        <w:lastRenderedPageBreak/>
        <w:t xml:space="preserve">are instead HON certified pages). Understandability assessments were provided on a 5-point Likert scale for CLEF 2015, and on a </w:t>
      </w:r>
      <m:oMath>
        <m:r>
          <w:rPr>
            <w:rFonts w:ascii="Cambria Math" w:hAnsi="Cambria Math"/>
          </w:rPr>
          <m:t>[0,100]</m:t>
        </m:r>
      </m:oMath>
      <w:r>
        <w:t xml:space="preserve"> range for CLEF 2016 (0 indicates the highest understandability).</w:t>
      </w:r>
    </w:p>
    <w:p w14:paraId="091BA967" w14:textId="6C81B69D" w:rsidR="0099397F" w:rsidRDefault="00085633">
      <w:pPr>
        <w:pStyle w:val="BodyText"/>
      </w:pPr>
      <w:r>
        <w:t>To support the investigation of methods to automatically estimate the understandability of Web pages, we further considered correlations between multiple human assessors (inter-assessor agreement). For CLEF 2015, we used the publicly available additional assessments made by unpaid medical students and health consume</w:t>
      </w:r>
      <w:r w:rsidR="003A0151">
        <w:t xml:space="preserve">rs collected by </w:t>
      </w:r>
      <w:proofErr w:type="spellStart"/>
      <w:r w:rsidR="003A0151">
        <w:t>Palotti</w:t>
      </w:r>
      <w:proofErr w:type="spellEnd"/>
      <w:r w:rsidR="003A0151">
        <w:t xml:space="preserve"> et al. [</w:t>
      </w:r>
      <w:r>
        <w:t>41</w:t>
      </w:r>
      <w:r w:rsidR="003A0151">
        <w:t>]</w:t>
      </w:r>
      <w:r>
        <w:t xml:space="preserve"> in a study of how medical expertise affects assessments. For CLEF </w:t>
      </w:r>
      <w:proofErr w:type="gramStart"/>
      <w:r>
        <w:t>2016</w:t>
      </w:r>
      <w:proofErr w:type="gramEnd"/>
      <w:r>
        <w:t xml:space="preserve"> we collected understandability assessments for 100 documents. Three members of our research team, which did not author this article and were not medical experts, were recruited to provide the assessments (the correlation of these additional assessments and CLEF’s ground-truth is examined further in this article). The </w:t>
      </w:r>
      <w:proofErr w:type="spellStart"/>
      <w:r>
        <w:t>Relevation</w:t>
      </w:r>
      <w:proofErr w:type="spellEnd"/>
      <w:r>
        <w:t xml:space="preserve"> tool</w:t>
      </w:r>
      <w:r w:rsidR="003A0151">
        <w:t> [</w:t>
      </w:r>
      <w:r>
        <w:t>42</w:t>
      </w:r>
      <w:r w:rsidR="003A0151">
        <w:t>]</w:t>
      </w:r>
      <w:r>
        <w:t xml:space="preserve"> was used to assist with the assessments, mimicking the settings used in CLEF.</w:t>
      </w:r>
    </w:p>
    <w:p w14:paraId="053E9A2E" w14:textId="77777777" w:rsidR="0099397F" w:rsidRDefault="00085633">
      <w:pPr>
        <w:pStyle w:val="Heading2"/>
      </w:pPr>
      <w:bookmarkStart w:id="6" w:name="evaluation-measures"/>
      <w:bookmarkEnd w:id="6"/>
      <w:r>
        <w:t>Evaluation Measures</w:t>
      </w:r>
    </w:p>
    <w:p w14:paraId="4DAD8E4F" w14:textId="77777777" w:rsidR="0099397F" w:rsidRDefault="00085633">
      <w:pPr>
        <w:pStyle w:val="FirstParagraph"/>
      </w:pPr>
      <w:r>
        <w:t>In the experiments, we used Pearson, Kendall and Spearman correlations to compare the understandability assessments of human assessors with estimations obtained by the considered approaches, under all combinations of pipelines and heuristics. Pearson correlation is used to calculate the strength of the linear relationship between two variables, while Kendall and Spearman measure the rank correlations between the variables. We opted to report all three correlation coefficients to allow for a thorough comparison to other work, as they are equally used in the literature.</w:t>
      </w:r>
    </w:p>
    <w:p w14:paraId="16393E00" w14:textId="77777777" w:rsidR="0099397F" w:rsidRDefault="00085633">
      <w:pPr>
        <w:pStyle w:val="BodyText"/>
      </w:pPr>
      <w:r>
        <w:t xml:space="preserve">For the retrieval experiments, we used evaluation measures that rely on both (topical) relevance and understandability. The </w:t>
      </w:r>
      <w:proofErr w:type="spellStart"/>
      <w:r>
        <w:t>uRBP</w:t>
      </w:r>
      <w:proofErr w:type="spellEnd"/>
      <w:r>
        <w:t xml:space="preserve"> measure (38) extends rank biased precision (RBP) to situations where multiple relevance dimensions are used. The measure is formulated as </w:t>
      </w:r>
      <m:oMath>
        <m:r>
          <w:rPr>
            <w:rFonts w:ascii="Cambria Math" w:hAnsi="Cambria Math"/>
          </w:rPr>
          <m:t>uRBP(ρ)=(1-ρ)</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p>
              <m:sSupPr>
                <m:ctrlPr>
                  <w:rPr>
                    <w:rFonts w:ascii="Cambria Math" w:hAnsi="Cambria Math"/>
                  </w:rPr>
                </m:ctrlPr>
              </m:sSupPr>
              <m:e>
                <m:r>
                  <w:rPr>
                    <w:rFonts w:ascii="Cambria Math" w:hAnsi="Cambria Math"/>
                  </w:rPr>
                  <m:t>ρ</m:t>
                </m:r>
              </m:e>
              <m:sup>
                <m:r>
                  <w:rPr>
                    <w:rFonts w:ascii="Cambria Math" w:hAnsi="Cambria Math"/>
                  </w:rPr>
                  <m:t>k-1</m:t>
                </m:r>
              </m:sup>
            </m:sSup>
          </m:e>
        </m:nary>
        <m:r>
          <w:rPr>
            <w:rFonts w:ascii="Cambria Math" w:hAnsi="Cambria Math"/>
          </w:rPr>
          <m:t>r(d@</m:t>
        </m:r>
        <w:proofErr w:type="gramStart"/>
        <m:r>
          <w:rPr>
            <w:rFonts w:ascii="Cambria Math" w:hAnsi="Cambria Math"/>
          </w:rPr>
          <m:t>k)u</m:t>
        </m:r>
        <w:proofErr w:type="gramEnd"/>
        <m:r>
          <w:rPr>
            <w:rFonts w:ascii="Cambria Math" w:hAnsi="Cambria Math"/>
          </w:rPr>
          <m:t>(d@k)</m:t>
        </m:r>
      </m:oMath>
      <w:r>
        <w:t xml:space="preserve">, where </w:t>
      </w:r>
      <m:oMath>
        <m:r>
          <w:rPr>
            <w:rFonts w:ascii="Cambria Math" w:hAnsi="Cambria Math"/>
          </w:rPr>
          <m:t>r(d@k)</m:t>
        </m:r>
      </m:oMath>
      <w:r>
        <w:t xml:space="preserve"> is the gain for retrieving a relevant document at rank </w:t>
      </w:r>
      <m:oMath>
        <m:r>
          <w:rPr>
            <w:rFonts w:ascii="Cambria Math" w:hAnsi="Cambria Math"/>
          </w:rPr>
          <m:t>k</m:t>
        </m:r>
      </m:oMath>
      <w:r>
        <w:t xml:space="preserve"> and </w:t>
      </w:r>
      <m:oMath>
        <m:r>
          <w:rPr>
            <w:rFonts w:ascii="Cambria Math" w:hAnsi="Cambria Math"/>
          </w:rPr>
          <m:t>u(d@k)</m:t>
        </m:r>
      </m:oMath>
      <w:r>
        <w:t xml:space="preserve"> is the gain for retrieving a document of a certain understandability at rank </w:t>
      </w:r>
      <m:oMath>
        <m:r>
          <w:rPr>
            <w:rFonts w:ascii="Cambria Math" w:hAnsi="Cambria Math"/>
          </w:rPr>
          <m:t>k</m:t>
        </m:r>
      </m:oMath>
      <w:r>
        <w:t xml:space="preserve">; </w:t>
      </w:r>
      <m:oMath>
        <m:r>
          <w:rPr>
            <w:rFonts w:ascii="Cambria Math" w:hAnsi="Cambria Math"/>
          </w:rPr>
          <m:t>ρ</m:t>
        </m:r>
      </m:oMath>
      <w:r>
        <w:t xml:space="preserve"> is the RBP persistence parameter. This measure was an official evaluation measure used in CLEF (we also set </w:t>
      </w:r>
      <m:oMath>
        <m:r>
          <w:rPr>
            <w:rFonts w:ascii="Cambria Math" w:hAnsi="Cambria Math"/>
          </w:rPr>
          <m:t>ρ=0.8</m:t>
        </m:r>
      </m:oMath>
      <w:r>
        <w:t>).</w:t>
      </w:r>
    </w:p>
    <w:p w14:paraId="2D0C3C8D" w14:textId="77777777" w:rsidR="0099397F" w:rsidRDefault="00085633">
      <w:pPr>
        <w:pStyle w:val="BodyText"/>
      </w:pPr>
      <w:r>
        <w:t xml:space="preserve">A drawback of </w:t>
      </w:r>
      <w:proofErr w:type="spellStart"/>
      <w:r>
        <w:t>uRBP</w:t>
      </w:r>
      <w:proofErr w:type="spellEnd"/>
      <w:r>
        <w:t xml:space="preserve"> is that relevance and understandability are combined into a unique evaluation score, thus making it difficult to interpret whether improvements are due to more understandable or more topical documents being retrieved. To overcome this, we first separately calculated an RBP value for relevance and another for understandability, and then combined them into a unique effectiveness measure:</w:t>
      </w:r>
    </w:p>
    <w:p w14:paraId="13D54372" w14:textId="79358E7B" w:rsidR="00085633" w:rsidRPr="00085633" w:rsidRDefault="00085633">
      <w:pPr>
        <w:pStyle w:val="BodyText"/>
        <w:rPr>
          <w:lang w:val="en-GB"/>
        </w:rPr>
      </w:pPr>
      <w:r w:rsidRPr="00A742F2">
        <w:rPr>
          <w:b/>
          <w:lang w:val="en-GB"/>
        </w:rPr>
        <w:t>Table 1.</w:t>
      </w:r>
      <w:r w:rsidRPr="00085633">
        <w:rPr>
          <w:lang w:val="en-GB"/>
        </w:rPr>
        <w:t xml:space="preserve"> Methods used to estimate </w:t>
      </w:r>
      <w:proofErr w:type="spellStart"/>
      <w:r w:rsidRPr="00085633">
        <w:rPr>
          <w:lang w:val="en-GB"/>
        </w:rPr>
        <w:t>understandability</w:t>
      </w:r>
      <w:proofErr w:type="spellEnd"/>
      <w:r w:rsidRPr="00085633">
        <w:rPr>
          <w:lang w:val="en-GB"/>
        </w:rPr>
        <w:t xml:space="preserve">. ⋆: raw values were used. </w:t>
      </w:r>
      <w:r w:rsidRPr="00085633">
        <w:rPr>
          <w:rFonts w:ascii="MS Mincho" w:eastAsia="MS Mincho" w:hAnsi="MS Mincho" w:cs="MS Mincho"/>
          <w:lang w:val="en-GB"/>
        </w:rPr>
        <w:t>♦</w:t>
      </w:r>
      <w:r w:rsidRPr="00085633">
        <w:rPr>
          <w:lang w:val="en-GB"/>
        </w:rPr>
        <w:t xml:space="preserve">: values normalised by number of words in a document were used. †: values normalised by number of sentences in a document were used. </w:t>
      </w:r>
    </w:p>
    <w:tbl>
      <w:tblPr>
        <w:tblStyle w:val="TableGrid"/>
        <w:tblW w:w="0" w:type="auto"/>
        <w:tblLook w:val="04A0" w:firstRow="1" w:lastRow="0" w:firstColumn="1" w:lastColumn="0" w:noHBand="0" w:noVBand="1"/>
      </w:tblPr>
      <w:tblGrid>
        <w:gridCol w:w="604"/>
        <w:gridCol w:w="2284"/>
        <w:gridCol w:w="721"/>
        <w:gridCol w:w="2403"/>
        <w:gridCol w:w="708"/>
        <w:gridCol w:w="2290"/>
      </w:tblGrid>
      <w:tr w:rsidR="00085633" w:rsidRPr="00945760" w14:paraId="131A5234" w14:textId="77777777" w:rsidTr="00085633">
        <w:tc>
          <w:tcPr>
            <w:tcW w:w="604" w:type="dxa"/>
            <w:tcBorders>
              <w:top w:val="single" w:sz="2" w:space="0" w:color="auto"/>
              <w:left w:val="nil"/>
              <w:bottom w:val="single" w:sz="2" w:space="0" w:color="auto"/>
              <w:right w:val="nil"/>
            </w:tcBorders>
          </w:tcPr>
          <w:p w14:paraId="076CB07D"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Cat.</w:t>
            </w:r>
          </w:p>
        </w:tc>
        <w:tc>
          <w:tcPr>
            <w:tcW w:w="2284" w:type="dxa"/>
            <w:tcBorders>
              <w:top w:val="single" w:sz="2" w:space="0" w:color="auto"/>
              <w:left w:val="nil"/>
              <w:bottom w:val="single" w:sz="2" w:space="0" w:color="auto"/>
              <w:right w:val="nil"/>
            </w:tcBorders>
          </w:tcPr>
          <w:p w14:paraId="6FBB640E"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Method</w:t>
            </w:r>
          </w:p>
        </w:tc>
        <w:tc>
          <w:tcPr>
            <w:tcW w:w="721" w:type="dxa"/>
            <w:tcBorders>
              <w:top w:val="single" w:sz="2" w:space="0" w:color="auto"/>
              <w:left w:val="nil"/>
              <w:bottom w:val="single" w:sz="2" w:space="0" w:color="auto"/>
              <w:right w:val="nil"/>
            </w:tcBorders>
          </w:tcPr>
          <w:p w14:paraId="02FA5338"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Cat.</w:t>
            </w:r>
          </w:p>
        </w:tc>
        <w:tc>
          <w:tcPr>
            <w:tcW w:w="2403" w:type="dxa"/>
            <w:tcBorders>
              <w:top w:val="single" w:sz="2" w:space="0" w:color="auto"/>
              <w:left w:val="nil"/>
              <w:bottom w:val="single" w:sz="2" w:space="0" w:color="auto"/>
              <w:right w:val="nil"/>
            </w:tcBorders>
          </w:tcPr>
          <w:p w14:paraId="58572EA2"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Method</w:t>
            </w:r>
          </w:p>
        </w:tc>
        <w:tc>
          <w:tcPr>
            <w:tcW w:w="708" w:type="dxa"/>
            <w:tcBorders>
              <w:top w:val="single" w:sz="2" w:space="0" w:color="auto"/>
              <w:left w:val="nil"/>
              <w:bottom w:val="single" w:sz="2" w:space="0" w:color="auto"/>
              <w:right w:val="nil"/>
            </w:tcBorders>
          </w:tcPr>
          <w:p w14:paraId="23A4EBE6"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Cat.</w:t>
            </w:r>
          </w:p>
        </w:tc>
        <w:tc>
          <w:tcPr>
            <w:tcW w:w="2290" w:type="dxa"/>
            <w:tcBorders>
              <w:top w:val="single" w:sz="2" w:space="0" w:color="auto"/>
              <w:left w:val="nil"/>
              <w:bottom w:val="single" w:sz="2" w:space="0" w:color="auto"/>
              <w:right w:val="nil"/>
            </w:tcBorders>
          </w:tcPr>
          <w:p w14:paraId="08FAA861"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Method</w:t>
            </w:r>
          </w:p>
        </w:tc>
      </w:tr>
      <w:tr w:rsidR="00085633" w:rsidRPr="00945760" w14:paraId="750881A8" w14:textId="77777777" w:rsidTr="00085633">
        <w:tc>
          <w:tcPr>
            <w:tcW w:w="604" w:type="dxa"/>
            <w:vMerge w:val="restart"/>
            <w:tcBorders>
              <w:top w:val="single" w:sz="2" w:space="0" w:color="auto"/>
              <w:left w:val="nil"/>
              <w:bottom w:val="nil"/>
              <w:right w:val="nil"/>
            </w:tcBorders>
          </w:tcPr>
          <w:p w14:paraId="73D05ADF" w14:textId="77777777" w:rsidR="00085633" w:rsidRPr="00945760" w:rsidRDefault="00085633" w:rsidP="00085633">
            <w:pPr>
              <w:rPr>
                <w:rFonts w:ascii="Cambria" w:hAnsi="Cambria"/>
                <w:sz w:val="16"/>
                <w:szCs w:val="16"/>
                <w:lang w:val="en-AU"/>
              </w:rPr>
            </w:pPr>
          </w:p>
          <w:p w14:paraId="1B3B0FE1" w14:textId="77777777" w:rsidR="00085633" w:rsidRPr="00945760" w:rsidRDefault="00085633" w:rsidP="00085633">
            <w:pPr>
              <w:rPr>
                <w:rFonts w:ascii="Cambria" w:hAnsi="Cambria"/>
                <w:sz w:val="16"/>
                <w:szCs w:val="16"/>
                <w:lang w:val="en-AU"/>
              </w:rPr>
            </w:pPr>
          </w:p>
          <w:p w14:paraId="43DCEFBF" w14:textId="77777777" w:rsidR="00085633" w:rsidRPr="00945760" w:rsidRDefault="00085633" w:rsidP="00085633">
            <w:pPr>
              <w:rPr>
                <w:rFonts w:ascii="Cambria" w:hAnsi="Cambria"/>
                <w:sz w:val="16"/>
                <w:szCs w:val="16"/>
                <w:lang w:val="en-AU"/>
              </w:rPr>
            </w:pPr>
          </w:p>
          <w:p w14:paraId="0DE65765" w14:textId="77777777" w:rsidR="00085633" w:rsidRPr="00945760" w:rsidRDefault="00085633" w:rsidP="00085633">
            <w:pPr>
              <w:rPr>
                <w:rFonts w:ascii="Cambria" w:hAnsi="Cambria"/>
                <w:sz w:val="16"/>
                <w:szCs w:val="16"/>
                <w:lang w:val="en-AU"/>
              </w:rPr>
            </w:pPr>
          </w:p>
          <w:p w14:paraId="58B36B79" w14:textId="77777777" w:rsidR="00085633" w:rsidRPr="00945760" w:rsidRDefault="00085633" w:rsidP="00085633">
            <w:pPr>
              <w:rPr>
                <w:rFonts w:ascii="Cambria" w:hAnsi="Cambria"/>
                <w:sz w:val="16"/>
                <w:szCs w:val="16"/>
                <w:lang w:val="en-AU"/>
              </w:rPr>
            </w:pPr>
          </w:p>
          <w:p w14:paraId="762EDA1E" w14:textId="77777777" w:rsidR="00085633" w:rsidRPr="00945760" w:rsidRDefault="00085633" w:rsidP="00085633">
            <w:pPr>
              <w:rPr>
                <w:rFonts w:ascii="Cambria" w:hAnsi="Cambria"/>
                <w:sz w:val="16"/>
                <w:szCs w:val="16"/>
                <w:lang w:val="en-AU"/>
              </w:rPr>
            </w:pPr>
          </w:p>
          <w:p w14:paraId="7E72B6F1" w14:textId="77777777" w:rsidR="00085633" w:rsidRPr="00945760" w:rsidRDefault="00085633" w:rsidP="00085633">
            <w:pPr>
              <w:rPr>
                <w:rFonts w:ascii="Cambria" w:hAnsi="Cambria"/>
                <w:sz w:val="16"/>
                <w:szCs w:val="16"/>
                <w:lang w:val="en-AU"/>
              </w:rPr>
            </w:pPr>
          </w:p>
          <w:p w14:paraId="11E13A1C" w14:textId="77777777" w:rsidR="00085633" w:rsidRPr="00945760" w:rsidRDefault="00085633" w:rsidP="00085633">
            <w:pPr>
              <w:rPr>
                <w:rFonts w:ascii="Cambria" w:hAnsi="Cambria"/>
                <w:sz w:val="16"/>
                <w:szCs w:val="16"/>
                <w:lang w:val="en-AU"/>
              </w:rPr>
            </w:pPr>
          </w:p>
          <w:p w14:paraId="087EEFB5"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RF</w:t>
            </w:r>
          </w:p>
        </w:tc>
        <w:tc>
          <w:tcPr>
            <w:tcW w:w="2284" w:type="dxa"/>
            <w:tcBorders>
              <w:top w:val="single" w:sz="2" w:space="0" w:color="auto"/>
              <w:left w:val="nil"/>
              <w:bottom w:val="nil"/>
              <w:right w:val="nil"/>
            </w:tcBorders>
          </w:tcPr>
          <w:p w14:paraId="08BEBAB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lastRenderedPageBreak/>
              <w:t xml:space="preserve">Automated Readability Index (ARI) [44] </w:t>
            </w:r>
          </w:p>
        </w:tc>
        <w:tc>
          <w:tcPr>
            <w:tcW w:w="721" w:type="dxa"/>
            <w:vMerge w:val="restart"/>
            <w:tcBorders>
              <w:top w:val="single" w:sz="2" w:space="0" w:color="auto"/>
              <w:left w:val="nil"/>
              <w:bottom w:val="nil"/>
              <w:right w:val="nil"/>
            </w:tcBorders>
          </w:tcPr>
          <w:p w14:paraId="180CB3CD" w14:textId="77777777" w:rsidR="00085633" w:rsidRPr="00945760" w:rsidRDefault="00085633" w:rsidP="00085633">
            <w:pPr>
              <w:rPr>
                <w:rFonts w:ascii="Cambria" w:hAnsi="Cambria"/>
                <w:sz w:val="16"/>
                <w:szCs w:val="16"/>
                <w:lang w:val="en-AU"/>
              </w:rPr>
            </w:pPr>
          </w:p>
          <w:p w14:paraId="3A5A8C5A" w14:textId="77777777" w:rsidR="00085633" w:rsidRPr="00945760" w:rsidRDefault="00085633" w:rsidP="00085633">
            <w:pPr>
              <w:rPr>
                <w:rFonts w:ascii="Cambria" w:hAnsi="Cambria"/>
                <w:sz w:val="16"/>
                <w:szCs w:val="16"/>
                <w:lang w:val="en-AU"/>
              </w:rPr>
            </w:pPr>
          </w:p>
          <w:p w14:paraId="3EC71A1C" w14:textId="77777777" w:rsidR="00085633" w:rsidRPr="00945760" w:rsidRDefault="00085633" w:rsidP="00085633">
            <w:pPr>
              <w:rPr>
                <w:rFonts w:ascii="Cambria" w:hAnsi="Cambria"/>
                <w:sz w:val="16"/>
                <w:szCs w:val="16"/>
                <w:lang w:val="en-AU"/>
              </w:rPr>
            </w:pPr>
          </w:p>
          <w:p w14:paraId="77416D99" w14:textId="77777777" w:rsidR="00085633" w:rsidRPr="00945760" w:rsidRDefault="00085633" w:rsidP="00085633">
            <w:pPr>
              <w:rPr>
                <w:rFonts w:ascii="Cambria" w:hAnsi="Cambria"/>
                <w:sz w:val="16"/>
                <w:szCs w:val="16"/>
                <w:lang w:val="en-AU"/>
              </w:rPr>
            </w:pPr>
          </w:p>
          <w:p w14:paraId="24168716" w14:textId="77777777" w:rsidR="00085633" w:rsidRPr="00945760" w:rsidRDefault="00085633" w:rsidP="00085633">
            <w:pPr>
              <w:rPr>
                <w:rFonts w:ascii="Cambria" w:hAnsi="Cambria"/>
                <w:sz w:val="16"/>
                <w:szCs w:val="16"/>
                <w:lang w:val="en-AU"/>
              </w:rPr>
            </w:pPr>
          </w:p>
          <w:p w14:paraId="0F491E41" w14:textId="77777777" w:rsidR="00085633" w:rsidRPr="00945760" w:rsidRDefault="00085633" w:rsidP="00085633">
            <w:pPr>
              <w:rPr>
                <w:rFonts w:ascii="Cambria" w:hAnsi="Cambria"/>
                <w:sz w:val="16"/>
                <w:szCs w:val="16"/>
                <w:lang w:val="en-AU"/>
              </w:rPr>
            </w:pPr>
          </w:p>
          <w:p w14:paraId="031A4D21" w14:textId="77777777" w:rsidR="00085633" w:rsidRPr="00945760" w:rsidRDefault="00085633" w:rsidP="00085633">
            <w:pPr>
              <w:rPr>
                <w:rFonts w:ascii="Cambria" w:hAnsi="Cambria"/>
                <w:sz w:val="16"/>
                <w:szCs w:val="16"/>
                <w:lang w:val="en-AU"/>
              </w:rPr>
            </w:pPr>
          </w:p>
          <w:p w14:paraId="230D903B" w14:textId="77777777" w:rsidR="00085633" w:rsidRPr="00945760" w:rsidRDefault="00085633" w:rsidP="00085633">
            <w:pPr>
              <w:rPr>
                <w:rFonts w:ascii="Cambria" w:hAnsi="Cambria"/>
                <w:sz w:val="16"/>
                <w:szCs w:val="16"/>
                <w:lang w:val="en-AU"/>
              </w:rPr>
            </w:pPr>
          </w:p>
          <w:p w14:paraId="5A62E57A" w14:textId="77777777" w:rsidR="00085633" w:rsidRPr="00945760" w:rsidRDefault="00085633" w:rsidP="00085633">
            <w:pPr>
              <w:rPr>
                <w:rFonts w:ascii="Cambria" w:hAnsi="Cambria"/>
                <w:sz w:val="16"/>
                <w:szCs w:val="16"/>
                <w:lang w:val="en-AU"/>
              </w:rPr>
            </w:pPr>
          </w:p>
          <w:p w14:paraId="1F0A5316" w14:textId="77777777" w:rsidR="00085633" w:rsidRPr="00945760" w:rsidRDefault="00085633" w:rsidP="00085633">
            <w:pPr>
              <w:rPr>
                <w:rFonts w:ascii="Cambria" w:hAnsi="Cambria"/>
                <w:sz w:val="16"/>
                <w:szCs w:val="16"/>
                <w:lang w:val="en-AU"/>
              </w:rPr>
            </w:pPr>
          </w:p>
          <w:p w14:paraId="6A223DB2" w14:textId="77777777" w:rsidR="00085633" w:rsidRPr="00945760" w:rsidRDefault="00085633" w:rsidP="00085633">
            <w:pPr>
              <w:rPr>
                <w:rFonts w:ascii="Cambria" w:hAnsi="Cambria"/>
                <w:sz w:val="16"/>
                <w:szCs w:val="16"/>
                <w:lang w:val="en-AU"/>
              </w:rPr>
            </w:pPr>
          </w:p>
          <w:p w14:paraId="3EA5B32D" w14:textId="77777777" w:rsidR="00085633" w:rsidRPr="00945760" w:rsidRDefault="00085633" w:rsidP="00085633">
            <w:pPr>
              <w:rPr>
                <w:rFonts w:ascii="Cambria" w:hAnsi="Cambria"/>
                <w:sz w:val="16"/>
                <w:szCs w:val="16"/>
                <w:lang w:val="en-AU"/>
              </w:rPr>
            </w:pPr>
          </w:p>
          <w:p w14:paraId="75D79332" w14:textId="77777777" w:rsidR="00085633" w:rsidRPr="00945760" w:rsidRDefault="00085633" w:rsidP="00085633">
            <w:pPr>
              <w:rPr>
                <w:rFonts w:ascii="Cambria" w:hAnsi="Cambria"/>
                <w:sz w:val="16"/>
                <w:szCs w:val="16"/>
                <w:lang w:val="en-AU"/>
              </w:rPr>
            </w:pPr>
          </w:p>
          <w:p w14:paraId="6A36DACD" w14:textId="77777777" w:rsidR="00085633" w:rsidRPr="00945760" w:rsidRDefault="00085633" w:rsidP="00085633">
            <w:pPr>
              <w:rPr>
                <w:rFonts w:ascii="Cambria" w:hAnsi="Cambria"/>
                <w:sz w:val="16"/>
                <w:szCs w:val="16"/>
                <w:lang w:val="en-AU"/>
              </w:rPr>
            </w:pPr>
          </w:p>
          <w:p w14:paraId="5574CB34" w14:textId="77777777" w:rsidR="00085633" w:rsidRPr="00945760" w:rsidRDefault="00085633" w:rsidP="00085633">
            <w:pPr>
              <w:rPr>
                <w:rFonts w:ascii="Cambria" w:hAnsi="Cambria"/>
                <w:sz w:val="16"/>
                <w:szCs w:val="16"/>
                <w:lang w:val="en-AU"/>
              </w:rPr>
            </w:pPr>
          </w:p>
          <w:p w14:paraId="7CA476D5" w14:textId="77777777" w:rsidR="00085633" w:rsidRPr="00945760" w:rsidRDefault="00085633" w:rsidP="00085633">
            <w:pPr>
              <w:rPr>
                <w:rFonts w:ascii="Cambria" w:hAnsi="Cambria"/>
                <w:sz w:val="16"/>
                <w:szCs w:val="16"/>
                <w:lang w:val="en-AU"/>
              </w:rPr>
            </w:pPr>
          </w:p>
          <w:p w14:paraId="4C6FCDA0" w14:textId="77777777" w:rsidR="00085633" w:rsidRPr="00945760" w:rsidRDefault="00085633" w:rsidP="00085633">
            <w:pPr>
              <w:rPr>
                <w:rFonts w:ascii="Cambria" w:hAnsi="Cambria"/>
                <w:sz w:val="16"/>
                <w:szCs w:val="16"/>
                <w:lang w:val="en-AU"/>
              </w:rPr>
            </w:pPr>
          </w:p>
          <w:p w14:paraId="783063E4" w14:textId="77777777" w:rsidR="00085633" w:rsidRPr="00945760" w:rsidRDefault="00085633" w:rsidP="00085633">
            <w:pPr>
              <w:rPr>
                <w:rFonts w:ascii="Cambria" w:hAnsi="Cambria"/>
                <w:sz w:val="16"/>
                <w:szCs w:val="16"/>
                <w:lang w:val="en-AU"/>
              </w:rPr>
            </w:pPr>
          </w:p>
          <w:p w14:paraId="737509D3" w14:textId="77777777" w:rsidR="00085633" w:rsidRPr="00945760" w:rsidRDefault="00085633" w:rsidP="00085633">
            <w:pPr>
              <w:rPr>
                <w:rFonts w:ascii="Cambria" w:hAnsi="Cambria"/>
                <w:sz w:val="16"/>
                <w:szCs w:val="16"/>
                <w:lang w:val="en-AU"/>
              </w:rPr>
            </w:pPr>
          </w:p>
          <w:p w14:paraId="6C06E859"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WFF</w:t>
            </w:r>
          </w:p>
        </w:tc>
        <w:tc>
          <w:tcPr>
            <w:tcW w:w="2403" w:type="dxa"/>
            <w:tcBorders>
              <w:top w:val="single" w:sz="2" w:space="0" w:color="auto"/>
              <w:left w:val="nil"/>
              <w:bottom w:val="nil"/>
              <w:right w:val="nil"/>
            </w:tcBorders>
          </w:tcPr>
          <w:p w14:paraId="600C928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lastRenderedPageBreak/>
              <w:t xml:space="preserve">25th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English Wikipedia </w:t>
            </w:r>
          </w:p>
        </w:tc>
        <w:tc>
          <w:tcPr>
            <w:tcW w:w="708" w:type="dxa"/>
            <w:vMerge w:val="restart"/>
            <w:tcBorders>
              <w:top w:val="single" w:sz="2" w:space="0" w:color="auto"/>
              <w:left w:val="nil"/>
              <w:bottom w:val="nil"/>
              <w:right w:val="nil"/>
            </w:tcBorders>
          </w:tcPr>
          <w:p w14:paraId="5D5ED435" w14:textId="77777777" w:rsidR="00085633" w:rsidRPr="00945760" w:rsidRDefault="00085633" w:rsidP="00085633">
            <w:pPr>
              <w:rPr>
                <w:rFonts w:ascii="Cambria" w:hAnsi="Cambria"/>
                <w:sz w:val="16"/>
                <w:szCs w:val="16"/>
                <w:lang w:val="en-AU"/>
              </w:rPr>
            </w:pPr>
          </w:p>
          <w:p w14:paraId="19FFDCCF" w14:textId="77777777" w:rsidR="00085633" w:rsidRPr="00945760" w:rsidRDefault="00085633" w:rsidP="00085633">
            <w:pPr>
              <w:rPr>
                <w:rFonts w:ascii="Cambria" w:hAnsi="Cambria"/>
                <w:sz w:val="16"/>
                <w:szCs w:val="16"/>
                <w:lang w:val="en-AU"/>
              </w:rPr>
            </w:pPr>
          </w:p>
          <w:p w14:paraId="07C6A5BA" w14:textId="77777777" w:rsidR="00085633" w:rsidRPr="00945760" w:rsidRDefault="00085633" w:rsidP="00085633">
            <w:pPr>
              <w:rPr>
                <w:rFonts w:ascii="Cambria" w:hAnsi="Cambria"/>
                <w:sz w:val="16"/>
                <w:szCs w:val="16"/>
                <w:lang w:val="en-AU"/>
              </w:rPr>
            </w:pPr>
          </w:p>
          <w:p w14:paraId="6AD090B5" w14:textId="77777777" w:rsidR="00085633" w:rsidRPr="00945760" w:rsidRDefault="00085633" w:rsidP="00085633">
            <w:pPr>
              <w:rPr>
                <w:rFonts w:ascii="Cambria" w:hAnsi="Cambria"/>
                <w:sz w:val="16"/>
                <w:szCs w:val="16"/>
                <w:lang w:val="en-AU"/>
              </w:rPr>
            </w:pPr>
          </w:p>
          <w:p w14:paraId="5E4C5C2C" w14:textId="77777777" w:rsidR="00085633" w:rsidRPr="00945760" w:rsidRDefault="00085633" w:rsidP="00085633">
            <w:pPr>
              <w:rPr>
                <w:rFonts w:ascii="Cambria" w:hAnsi="Cambria"/>
                <w:sz w:val="16"/>
                <w:szCs w:val="16"/>
                <w:lang w:val="en-AU"/>
              </w:rPr>
            </w:pPr>
          </w:p>
          <w:p w14:paraId="3278FDE5" w14:textId="77777777" w:rsidR="00085633" w:rsidRPr="00945760" w:rsidRDefault="00085633" w:rsidP="00085633">
            <w:pPr>
              <w:rPr>
                <w:rFonts w:ascii="Cambria" w:hAnsi="Cambria"/>
                <w:sz w:val="16"/>
                <w:szCs w:val="16"/>
                <w:lang w:val="en-AU"/>
              </w:rPr>
            </w:pPr>
          </w:p>
          <w:p w14:paraId="66B101F8" w14:textId="77777777" w:rsidR="00085633" w:rsidRPr="00945760" w:rsidRDefault="00085633" w:rsidP="00085633">
            <w:pPr>
              <w:rPr>
                <w:rFonts w:ascii="Cambria" w:hAnsi="Cambria"/>
                <w:sz w:val="16"/>
                <w:szCs w:val="16"/>
                <w:lang w:val="en-AU"/>
              </w:rPr>
            </w:pPr>
          </w:p>
          <w:p w14:paraId="2FA587BF" w14:textId="77777777" w:rsidR="00085633" w:rsidRPr="00945760" w:rsidRDefault="00085633" w:rsidP="00085633">
            <w:pPr>
              <w:rPr>
                <w:rFonts w:ascii="Cambria" w:hAnsi="Cambria"/>
                <w:sz w:val="16"/>
                <w:szCs w:val="16"/>
                <w:lang w:val="en-AU"/>
              </w:rPr>
            </w:pPr>
          </w:p>
          <w:p w14:paraId="7C557F80" w14:textId="77777777" w:rsidR="00085633" w:rsidRPr="00945760" w:rsidRDefault="00085633" w:rsidP="00085633">
            <w:pPr>
              <w:rPr>
                <w:rFonts w:ascii="Cambria" w:hAnsi="Cambria"/>
                <w:sz w:val="16"/>
                <w:szCs w:val="16"/>
                <w:lang w:val="en-AU"/>
              </w:rPr>
            </w:pPr>
          </w:p>
          <w:p w14:paraId="77095EE3" w14:textId="77777777" w:rsidR="00085633" w:rsidRPr="00945760" w:rsidRDefault="00085633" w:rsidP="00085633">
            <w:pPr>
              <w:rPr>
                <w:rFonts w:ascii="Cambria" w:hAnsi="Cambria"/>
                <w:sz w:val="16"/>
                <w:szCs w:val="16"/>
                <w:lang w:val="en-AU"/>
              </w:rPr>
            </w:pPr>
          </w:p>
          <w:p w14:paraId="3D8A2160" w14:textId="77777777" w:rsidR="00085633" w:rsidRPr="00945760" w:rsidRDefault="00085633" w:rsidP="00085633">
            <w:pPr>
              <w:rPr>
                <w:rFonts w:ascii="Cambria" w:hAnsi="Cambria"/>
                <w:sz w:val="16"/>
                <w:szCs w:val="16"/>
                <w:lang w:val="en-AU"/>
              </w:rPr>
            </w:pPr>
          </w:p>
          <w:p w14:paraId="772F43E7" w14:textId="77777777" w:rsidR="00085633" w:rsidRPr="00945760" w:rsidRDefault="00085633" w:rsidP="00085633">
            <w:pPr>
              <w:rPr>
                <w:rFonts w:ascii="Cambria" w:hAnsi="Cambria"/>
                <w:sz w:val="16"/>
                <w:szCs w:val="16"/>
                <w:lang w:val="en-AU"/>
              </w:rPr>
            </w:pPr>
          </w:p>
          <w:p w14:paraId="6B4CE190" w14:textId="77777777" w:rsidR="00085633" w:rsidRPr="00945760" w:rsidRDefault="00085633" w:rsidP="00085633">
            <w:pPr>
              <w:rPr>
                <w:rFonts w:ascii="Cambria" w:hAnsi="Cambria"/>
                <w:sz w:val="16"/>
                <w:szCs w:val="16"/>
                <w:lang w:val="en-AU"/>
              </w:rPr>
            </w:pPr>
          </w:p>
          <w:p w14:paraId="7F7639D5" w14:textId="77777777" w:rsidR="00085633" w:rsidRPr="00945760" w:rsidRDefault="00085633" w:rsidP="00085633">
            <w:pPr>
              <w:rPr>
                <w:rFonts w:ascii="Cambria" w:hAnsi="Cambria"/>
                <w:sz w:val="16"/>
                <w:szCs w:val="16"/>
                <w:lang w:val="en-AU"/>
              </w:rPr>
            </w:pPr>
          </w:p>
          <w:p w14:paraId="7595AF90" w14:textId="77777777" w:rsidR="00085633" w:rsidRPr="00945760" w:rsidRDefault="00085633" w:rsidP="00085633">
            <w:pPr>
              <w:rPr>
                <w:rFonts w:ascii="Cambria" w:hAnsi="Cambria"/>
                <w:sz w:val="16"/>
                <w:szCs w:val="16"/>
                <w:lang w:val="en-AU"/>
              </w:rPr>
            </w:pPr>
          </w:p>
          <w:p w14:paraId="0A7D2C04" w14:textId="77777777" w:rsidR="00085633" w:rsidRPr="00945760" w:rsidRDefault="00085633" w:rsidP="00085633">
            <w:pPr>
              <w:rPr>
                <w:rFonts w:ascii="Cambria" w:hAnsi="Cambria"/>
                <w:sz w:val="16"/>
                <w:szCs w:val="16"/>
                <w:lang w:val="en-AU"/>
              </w:rPr>
            </w:pPr>
          </w:p>
          <w:p w14:paraId="7F0E3CF0" w14:textId="77777777" w:rsidR="00085633" w:rsidRPr="00945760" w:rsidRDefault="00085633" w:rsidP="00085633">
            <w:pPr>
              <w:rPr>
                <w:rFonts w:ascii="Cambria" w:hAnsi="Cambria"/>
                <w:sz w:val="16"/>
                <w:szCs w:val="16"/>
                <w:lang w:val="en-AU"/>
              </w:rPr>
            </w:pPr>
          </w:p>
          <w:p w14:paraId="6044B8D3" w14:textId="77777777" w:rsidR="00085633" w:rsidRPr="00945760" w:rsidRDefault="00085633" w:rsidP="00085633">
            <w:pPr>
              <w:rPr>
                <w:rFonts w:ascii="Cambria" w:hAnsi="Cambria"/>
                <w:sz w:val="16"/>
                <w:szCs w:val="16"/>
                <w:lang w:val="en-AU"/>
              </w:rPr>
            </w:pPr>
          </w:p>
          <w:p w14:paraId="47735762" w14:textId="77777777" w:rsidR="00085633" w:rsidRPr="00945760" w:rsidRDefault="00085633" w:rsidP="00085633">
            <w:pPr>
              <w:rPr>
                <w:rFonts w:ascii="Cambria" w:hAnsi="Cambria"/>
                <w:sz w:val="16"/>
                <w:szCs w:val="16"/>
                <w:lang w:val="en-AU"/>
              </w:rPr>
            </w:pPr>
          </w:p>
          <w:p w14:paraId="2EEC378C" w14:textId="77777777" w:rsidR="00085633" w:rsidRPr="00945760" w:rsidRDefault="00085633" w:rsidP="00085633">
            <w:pPr>
              <w:rPr>
                <w:rFonts w:ascii="Cambria" w:hAnsi="Cambria"/>
                <w:sz w:val="16"/>
                <w:szCs w:val="16"/>
                <w:lang w:val="en-AU"/>
              </w:rPr>
            </w:pPr>
          </w:p>
          <w:p w14:paraId="371BD3BF" w14:textId="77777777" w:rsidR="00085633" w:rsidRPr="00945760" w:rsidRDefault="00085633" w:rsidP="00085633">
            <w:pPr>
              <w:rPr>
                <w:rFonts w:ascii="Cambria" w:hAnsi="Cambria"/>
                <w:sz w:val="16"/>
                <w:szCs w:val="16"/>
                <w:lang w:val="en-AU"/>
              </w:rPr>
            </w:pPr>
          </w:p>
          <w:p w14:paraId="419710B7" w14:textId="77777777" w:rsidR="00085633" w:rsidRPr="00945760" w:rsidRDefault="00085633" w:rsidP="00085633">
            <w:pPr>
              <w:rPr>
                <w:rFonts w:ascii="Cambria" w:hAnsi="Cambria"/>
                <w:sz w:val="16"/>
                <w:szCs w:val="16"/>
                <w:lang w:val="en-AU"/>
              </w:rPr>
            </w:pPr>
          </w:p>
          <w:p w14:paraId="5B691D83" w14:textId="77777777" w:rsidR="00085633" w:rsidRPr="00945760" w:rsidRDefault="00085633" w:rsidP="00085633">
            <w:pPr>
              <w:rPr>
                <w:rFonts w:ascii="Cambria" w:hAnsi="Cambria"/>
                <w:sz w:val="16"/>
                <w:szCs w:val="16"/>
                <w:lang w:val="en-AU"/>
              </w:rPr>
            </w:pPr>
          </w:p>
          <w:p w14:paraId="6A9E0D0B" w14:textId="77777777" w:rsidR="00085633" w:rsidRPr="00945760" w:rsidRDefault="00085633" w:rsidP="00085633">
            <w:pPr>
              <w:rPr>
                <w:rFonts w:ascii="Cambria" w:hAnsi="Cambria"/>
                <w:sz w:val="16"/>
                <w:szCs w:val="16"/>
                <w:lang w:val="en-AU"/>
              </w:rPr>
            </w:pPr>
          </w:p>
          <w:p w14:paraId="4C6752C3" w14:textId="77777777" w:rsidR="00085633" w:rsidRPr="00945760" w:rsidRDefault="00085633" w:rsidP="00085633">
            <w:pPr>
              <w:rPr>
                <w:rFonts w:ascii="Cambria" w:hAnsi="Cambria"/>
                <w:sz w:val="16"/>
                <w:szCs w:val="16"/>
                <w:lang w:val="en-AU"/>
              </w:rPr>
            </w:pPr>
          </w:p>
          <w:p w14:paraId="32DECEAB" w14:textId="77777777" w:rsidR="00085633" w:rsidRPr="00945760" w:rsidRDefault="00085633" w:rsidP="00085633">
            <w:pPr>
              <w:rPr>
                <w:rFonts w:ascii="Cambria" w:hAnsi="Cambria"/>
                <w:sz w:val="16"/>
                <w:szCs w:val="16"/>
                <w:lang w:val="en-AU"/>
              </w:rPr>
            </w:pPr>
          </w:p>
          <w:p w14:paraId="28AB4912" w14:textId="77777777" w:rsidR="00085633" w:rsidRPr="00945760" w:rsidRDefault="00085633" w:rsidP="00085633">
            <w:pPr>
              <w:rPr>
                <w:rFonts w:ascii="Cambria" w:hAnsi="Cambria"/>
                <w:sz w:val="16"/>
                <w:szCs w:val="16"/>
                <w:lang w:val="en-AU"/>
              </w:rPr>
            </w:pPr>
          </w:p>
          <w:p w14:paraId="4E1EEDF0" w14:textId="77777777" w:rsidR="00085633" w:rsidRPr="00945760" w:rsidRDefault="00085633" w:rsidP="00085633">
            <w:pPr>
              <w:rPr>
                <w:rFonts w:ascii="Cambria" w:hAnsi="Cambria"/>
                <w:sz w:val="16"/>
                <w:szCs w:val="16"/>
                <w:lang w:val="en-AU"/>
              </w:rPr>
            </w:pPr>
          </w:p>
          <w:p w14:paraId="139AE516" w14:textId="77777777" w:rsidR="00085633" w:rsidRPr="00945760" w:rsidRDefault="00085633" w:rsidP="00085633">
            <w:pPr>
              <w:rPr>
                <w:rFonts w:ascii="Cambria" w:hAnsi="Cambria"/>
                <w:sz w:val="16"/>
                <w:szCs w:val="16"/>
                <w:lang w:val="en-AU"/>
              </w:rPr>
            </w:pPr>
          </w:p>
          <w:p w14:paraId="385328C0" w14:textId="77777777" w:rsidR="00085633" w:rsidRPr="00945760" w:rsidRDefault="00085633" w:rsidP="00085633">
            <w:pPr>
              <w:rPr>
                <w:rFonts w:ascii="Cambria" w:hAnsi="Cambria"/>
                <w:sz w:val="16"/>
                <w:szCs w:val="16"/>
                <w:lang w:val="en-AU"/>
              </w:rPr>
            </w:pPr>
          </w:p>
          <w:p w14:paraId="694F2A95" w14:textId="77777777" w:rsidR="00085633" w:rsidRPr="00945760" w:rsidRDefault="00085633" w:rsidP="00085633">
            <w:pPr>
              <w:rPr>
                <w:rFonts w:ascii="Cambria" w:hAnsi="Cambria"/>
                <w:sz w:val="16"/>
                <w:szCs w:val="16"/>
                <w:lang w:val="en-AU"/>
              </w:rPr>
            </w:pPr>
          </w:p>
          <w:p w14:paraId="1D21985B"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HF</w:t>
            </w:r>
          </w:p>
        </w:tc>
        <w:tc>
          <w:tcPr>
            <w:tcW w:w="2290" w:type="dxa"/>
            <w:tcBorders>
              <w:top w:val="single" w:sz="2" w:space="0" w:color="auto"/>
              <w:left w:val="nil"/>
              <w:bottom w:val="nil"/>
              <w:right w:val="nil"/>
            </w:tcBorders>
          </w:tcPr>
          <w:p w14:paraId="2CDEA90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lastRenderedPageBreak/>
              <w:t xml:space="preserve"># of </w:t>
            </w:r>
            <w:proofErr w:type="spellStart"/>
            <w:r w:rsidRPr="00945760">
              <w:rPr>
                <w:rFonts w:ascii="Cambria" w:hAnsi="Cambria" w:cs="Times"/>
                <w:color w:val="000000"/>
                <w:sz w:val="16"/>
                <w:szCs w:val="16"/>
              </w:rPr>
              <w:t>Abbr</w:t>
            </w:r>
            <w:proofErr w:type="spellEnd"/>
            <w:r w:rsidRPr="00945760">
              <w:rPr>
                <w:rFonts w:ascii="Cambria" w:hAnsi="Cambria" w:cs="Times"/>
                <w:color w:val="000000"/>
                <w:sz w:val="16"/>
                <w:szCs w:val="16"/>
              </w:rPr>
              <w:t xml:space="preserve"> tags</w:t>
            </w:r>
            <w:r w:rsidRPr="00945760">
              <w:rPr>
                <w:rFonts w:ascii="MS Mincho" w:eastAsia="MS Mincho" w:hAnsi="MS Mincho" w:cs="MS Mincho"/>
                <w:color w:val="000000"/>
                <w:sz w:val="16"/>
                <w:szCs w:val="16"/>
              </w:rPr>
              <w:t> </w:t>
            </w:r>
          </w:p>
        </w:tc>
      </w:tr>
      <w:tr w:rsidR="00085633" w:rsidRPr="00945760" w14:paraId="0BC307ED" w14:textId="77777777" w:rsidTr="00085633">
        <w:tc>
          <w:tcPr>
            <w:tcW w:w="604" w:type="dxa"/>
            <w:vMerge/>
            <w:tcBorders>
              <w:top w:val="nil"/>
              <w:left w:val="nil"/>
              <w:bottom w:val="nil"/>
              <w:right w:val="nil"/>
            </w:tcBorders>
          </w:tcPr>
          <w:p w14:paraId="626308BC"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C52F42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Coleman-</w:t>
            </w:r>
            <w:proofErr w:type="spellStart"/>
            <w:r w:rsidRPr="00945760">
              <w:rPr>
                <w:rFonts w:ascii="Cambria" w:hAnsi="Cambria" w:cs="Times"/>
                <w:color w:val="000000"/>
                <w:sz w:val="16"/>
                <w:szCs w:val="16"/>
              </w:rPr>
              <w:t>Liau</w:t>
            </w:r>
            <w:proofErr w:type="spellEnd"/>
            <w:r w:rsidRPr="00945760">
              <w:rPr>
                <w:rFonts w:ascii="Cambria" w:hAnsi="Cambria" w:cs="Times"/>
                <w:color w:val="000000"/>
                <w:sz w:val="16"/>
                <w:szCs w:val="16"/>
              </w:rPr>
              <w:t xml:space="preserve"> Index (CLI) </w:t>
            </w:r>
            <w:r w:rsidRPr="00945760">
              <w:rPr>
                <w:rFonts w:ascii="Cambria" w:hAnsi="Cambria" w:cs="Times"/>
                <w:color w:val="000000"/>
                <w:sz w:val="16"/>
                <w:szCs w:val="16"/>
              </w:rPr>
              <w:lastRenderedPageBreak/>
              <w:t xml:space="preserve">[21] </w:t>
            </w:r>
          </w:p>
        </w:tc>
        <w:tc>
          <w:tcPr>
            <w:tcW w:w="721" w:type="dxa"/>
            <w:vMerge/>
            <w:tcBorders>
              <w:top w:val="nil"/>
              <w:left w:val="nil"/>
              <w:bottom w:val="nil"/>
              <w:right w:val="nil"/>
            </w:tcBorders>
          </w:tcPr>
          <w:p w14:paraId="656C7C0A"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DDF749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50th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English </w:t>
            </w:r>
            <w:r w:rsidRPr="00945760">
              <w:rPr>
                <w:rFonts w:ascii="Cambria" w:hAnsi="Cambria" w:cs="Times"/>
                <w:color w:val="000000"/>
                <w:sz w:val="16"/>
                <w:szCs w:val="16"/>
              </w:rPr>
              <w:lastRenderedPageBreak/>
              <w:t xml:space="preserve">Wikipedia </w:t>
            </w:r>
          </w:p>
        </w:tc>
        <w:tc>
          <w:tcPr>
            <w:tcW w:w="708" w:type="dxa"/>
            <w:vMerge/>
            <w:tcBorders>
              <w:top w:val="nil"/>
              <w:left w:val="nil"/>
              <w:bottom w:val="nil"/>
              <w:right w:val="nil"/>
            </w:tcBorders>
          </w:tcPr>
          <w:p w14:paraId="50894A81"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DFC1BC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A tags</w:t>
            </w:r>
            <w:r w:rsidRPr="00945760">
              <w:rPr>
                <w:rFonts w:ascii="MS Mincho" w:eastAsia="MS Mincho" w:hAnsi="MS Mincho" w:cs="MS Mincho"/>
                <w:color w:val="000000"/>
                <w:sz w:val="16"/>
                <w:szCs w:val="16"/>
              </w:rPr>
              <w:t> </w:t>
            </w:r>
          </w:p>
        </w:tc>
      </w:tr>
      <w:tr w:rsidR="00085633" w:rsidRPr="00945760" w14:paraId="47F1FFB5" w14:textId="77777777" w:rsidTr="00085633">
        <w:tc>
          <w:tcPr>
            <w:tcW w:w="604" w:type="dxa"/>
            <w:vMerge/>
            <w:tcBorders>
              <w:top w:val="nil"/>
              <w:left w:val="nil"/>
              <w:bottom w:val="nil"/>
              <w:right w:val="nil"/>
            </w:tcBorders>
          </w:tcPr>
          <w:p w14:paraId="5413C605"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5A08D2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Dale-</w:t>
            </w:r>
            <w:proofErr w:type="spellStart"/>
            <w:r w:rsidRPr="00945760">
              <w:rPr>
                <w:rFonts w:ascii="Cambria" w:hAnsi="Cambria" w:cs="Times"/>
                <w:color w:val="000000"/>
                <w:sz w:val="16"/>
                <w:szCs w:val="16"/>
              </w:rPr>
              <w:t>Chall</w:t>
            </w:r>
            <w:proofErr w:type="spellEnd"/>
            <w:r w:rsidRPr="00945760">
              <w:rPr>
                <w:rFonts w:ascii="Cambria" w:hAnsi="Cambria" w:cs="Times"/>
                <w:color w:val="000000"/>
                <w:sz w:val="16"/>
                <w:szCs w:val="16"/>
              </w:rPr>
              <w:t xml:space="preserve"> Index (DCI) [22] </w:t>
            </w:r>
          </w:p>
        </w:tc>
        <w:tc>
          <w:tcPr>
            <w:tcW w:w="721" w:type="dxa"/>
            <w:vMerge/>
            <w:tcBorders>
              <w:top w:val="nil"/>
              <w:left w:val="nil"/>
              <w:bottom w:val="nil"/>
              <w:right w:val="nil"/>
            </w:tcBorders>
          </w:tcPr>
          <w:p w14:paraId="4B52E043"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57249C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75th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English Wikipedia </w:t>
            </w:r>
          </w:p>
        </w:tc>
        <w:tc>
          <w:tcPr>
            <w:tcW w:w="708" w:type="dxa"/>
            <w:vMerge/>
            <w:tcBorders>
              <w:top w:val="nil"/>
              <w:left w:val="nil"/>
              <w:bottom w:val="nil"/>
              <w:right w:val="nil"/>
            </w:tcBorders>
          </w:tcPr>
          <w:p w14:paraId="4C8600AF"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BD510C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Blockquote</w:t>
            </w:r>
            <w:proofErr w:type="spellEnd"/>
            <w:r w:rsidRPr="00945760">
              <w:rPr>
                <w:rFonts w:ascii="Cambria" w:hAnsi="Cambria" w:cs="Times"/>
                <w:color w:val="000000"/>
                <w:sz w:val="16"/>
                <w:szCs w:val="16"/>
              </w:rPr>
              <w:t xml:space="preserve"> tags </w:t>
            </w:r>
          </w:p>
        </w:tc>
      </w:tr>
      <w:tr w:rsidR="00085633" w:rsidRPr="00945760" w14:paraId="16DA6935" w14:textId="77777777" w:rsidTr="00085633">
        <w:tc>
          <w:tcPr>
            <w:tcW w:w="604" w:type="dxa"/>
            <w:vMerge/>
            <w:tcBorders>
              <w:top w:val="nil"/>
              <w:left w:val="nil"/>
              <w:bottom w:val="nil"/>
              <w:right w:val="nil"/>
            </w:tcBorders>
          </w:tcPr>
          <w:p w14:paraId="29EB92EE"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4D70759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Flesch-Kincaid Grade Level (FKGL) [23] </w:t>
            </w:r>
          </w:p>
        </w:tc>
        <w:tc>
          <w:tcPr>
            <w:tcW w:w="721" w:type="dxa"/>
            <w:vMerge/>
            <w:tcBorders>
              <w:top w:val="nil"/>
              <w:left w:val="nil"/>
              <w:bottom w:val="nil"/>
              <w:right w:val="nil"/>
            </w:tcBorders>
          </w:tcPr>
          <w:p w14:paraId="6E5B5C5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1F1A06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English </w:t>
            </w:r>
            <w:proofErr w:type="spellStart"/>
            <w:r w:rsidRPr="00945760">
              <w:rPr>
                <w:rFonts w:ascii="Cambria" w:hAnsi="Cambria" w:cs="Times"/>
                <w:color w:val="000000"/>
                <w:sz w:val="16"/>
                <w:szCs w:val="16"/>
              </w:rPr>
              <w:t>Wikip</w:t>
            </w:r>
            <w:proofErr w:type="spellEnd"/>
            <w:r w:rsidRPr="00945760">
              <w:rPr>
                <w:rFonts w:ascii="Cambria" w:hAnsi="Cambria" w:cs="Times"/>
                <w:color w:val="000000"/>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6DA3C84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F46B6A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Bold tags</w:t>
            </w:r>
            <w:r w:rsidRPr="00945760">
              <w:rPr>
                <w:rFonts w:ascii="MS Mincho" w:eastAsia="MS Mincho" w:hAnsi="MS Mincho" w:cs="MS Mincho"/>
                <w:color w:val="000000"/>
                <w:sz w:val="16"/>
                <w:szCs w:val="16"/>
              </w:rPr>
              <w:t> </w:t>
            </w:r>
          </w:p>
        </w:tc>
      </w:tr>
      <w:tr w:rsidR="00085633" w:rsidRPr="00945760" w14:paraId="198E0E92" w14:textId="77777777" w:rsidTr="00085633">
        <w:tc>
          <w:tcPr>
            <w:tcW w:w="604" w:type="dxa"/>
            <w:vMerge/>
            <w:tcBorders>
              <w:top w:val="nil"/>
              <w:left w:val="nil"/>
              <w:bottom w:val="nil"/>
              <w:right w:val="nil"/>
            </w:tcBorders>
          </w:tcPr>
          <w:p w14:paraId="5402DABD"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C8E5F4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proofErr w:type="spellStart"/>
            <w:r w:rsidRPr="00945760">
              <w:rPr>
                <w:rFonts w:ascii="Cambria" w:hAnsi="Cambria" w:cs="Times"/>
                <w:color w:val="000000"/>
                <w:sz w:val="16"/>
                <w:szCs w:val="16"/>
              </w:rPr>
              <w:t>Flesch</w:t>
            </w:r>
            <w:proofErr w:type="spellEnd"/>
            <w:r w:rsidRPr="00945760">
              <w:rPr>
                <w:rFonts w:ascii="Cambria" w:hAnsi="Cambria" w:cs="Times"/>
                <w:color w:val="000000"/>
                <w:sz w:val="16"/>
                <w:szCs w:val="16"/>
              </w:rPr>
              <w:t xml:space="preserve"> Reading Ease (FRE) [23] </w:t>
            </w:r>
          </w:p>
        </w:tc>
        <w:tc>
          <w:tcPr>
            <w:tcW w:w="721" w:type="dxa"/>
            <w:vMerge/>
            <w:tcBorders>
              <w:top w:val="nil"/>
              <w:left w:val="nil"/>
              <w:bottom w:val="nil"/>
              <w:right w:val="nil"/>
            </w:tcBorders>
          </w:tcPr>
          <w:p w14:paraId="4CE8E4E1"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DA162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English </w:t>
            </w:r>
            <w:proofErr w:type="spellStart"/>
            <w:r w:rsidRPr="00945760">
              <w:rPr>
                <w:rFonts w:ascii="Cambria" w:hAnsi="Cambria" w:cs="Times"/>
                <w:color w:val="000000"/>
                <w:sz w:val="16"/>
                <w:szCs w:val="16"/>
              </w:rPr>
              <w:t>Wikip</w:t>
            </w:r>
            <w:proofErr w:type="spellEnd"/>
            <w:r w:rsidRPr="00945760">
              <w:rPr>
                <w:rFonts w:ascii="Cambria" w:hAnsi="Cambria" w:cs="Times"/>
                <w:color w:val="000000"/>
                <w:sz w:val="16"/>
                <w:szCs w:val="16"/>
              </w:rPr>
              <w:t xml:space="preserve">. - Includes OV </w:t>
            </w:r>
          </w:p>
        </w:tc>
        <w:tc>
          <w:tcPr>
            <w:tcW w:w="708" w:type="dxa"/>
            <w:vMerge/>
            <w:tcBorders>
              <w:top w:val="nil"/>
              <w:left w:val="nil"/>
              <w:bottom w:val="nil"/>
              <w:right w:val="nil"/>
            </w:tcBorders>
          </w:tcPr>
          <w:p w14:paraId="53443620"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ADD5EE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Cite tags</w:t>
            </w:r>
            <w:r w:rsidRPr="00945760">
              <w:rPr>
                <w:rFonts w:ascii="MS Mincho" w:eastAsia="MS Mincho" w:hAnsi="MS Mincho" w:cs="MS Mincho"/>
                <w:color w:val="000000"/>
                <w:sz w:val="16"/>
                <w:szCs w:val="16"/>
              </w:rPr>
              <w:t> </w:t>
            </w:r>
          </w:p>
        </w:tc>
      </w:tr>
      <w:tr w:rsidR="00085633" w:rsidRPr="00945760" w14:paraId="26DC2336" w14:textId="77777777" w:rsidTr="00085633">
        <w:trPr>
          <w:trHeight w:val="703"/>
        </w:trPr>
        <w:tc>
          <w:tcPr>
            <w:tcW w:w="604" w:type="dxa"/>
            <w:vMerge/>
            <w:tcBorders>
              <w:top w:val="nil"/>
              <w:left w:val="nil"/>
              <w:bottom w:val="nil"/>
              <w:right w:val="nil"/>
            </w:tcBorders>
          </w:tcPr>
          <w:p w14:paraId="79D1C449"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F642F2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Gunning Fog Index (GFI) [45] </w:t>
            </w:r>
          </w:p>
        </w:tc>
        <w:tc>
          <w:tcPr>
            <w:tcW w:w="721" w:type="dxa"/>
            <w:vMerge/>
            <w:tcBorders>
              <w:top w:val="nil"/>
              <w:left w:val="nil"/>
              <w:bottom w:val="nil"/>
              <w:right w:val="nil"/>
            </w:tcBorders>
          </w:tcPr>
          <w:p w14:paraId="41712D0D"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DDA35B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25th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Medical Reddit </w:t>
            </w:r>
          </w:p>
        </w:tc>
        <w:tc>
          <w:tcPr>
            <w:tcW w:w="708" w:type="dxa"/>
            <w:vMerge/>
            <w:tcBorders>
              <w:top w:val="nil"/>
              <w:left w:val="nil"/>
              <w:bottom w:val="nil"/>
              <w:right w:val="nil"/>
            </w:tcBorders>
          </w:tcPr>
          <w:p w14:paraId="274CBB0D"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5B0B35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Div</w:t>
            </w:r>
            <w:proofErr w:type="spellEnd"/>
            <w:r w:rsidRPr="00945760">
              <w:rPr>
                <w:rFonts w:ascii="Cambria" w:hAnsi="Cambria" w:cs="Times"/>
                <w:color w:val="000000"/>
                <w:sz w:val="16"/>
                <w:szCs w:val="16"/>
              </w:rPr>
              <w:t xml:space="preserve"> tags</w:t>
            </w:r>
            <w:r w:rsidRPr="00945760">
              <w:rPr>
                <w:rFonts w:ascii="MS Mincho" w:eastAsia="MS Mincho" w:hAnsi="MS Mincho" w:cs="MS Mincho"/>
                <w:color w:val="000000"/>
                <w:sz w:val="16"/>
                <w:szCs w:val="16"/>
              </w:rPr>
              <w:t> </w:t>
            </w:r>
          </w:p>
        </w:tc>
      </w:tr>
      <w:tr w:rsidR="00085633" w:rsidRPr="00945760" w14:paraId="1109F487" w14:textId="77777777" w:rsidTr="00085633">
        <w:tc>
          <w:tcPr>
            <w:tcW w:w="604" w:type="dxa"/>
            <w:vMerge/>
            <w:tcBorders>
              <w:top w:val="nil"/>
              <w:left w:val="nil"/>
              <w:bottom w:val="nil"/>
              <w:right w:val="nil"/>
            </w:tcBorders>
          </w:tcPr>
          <w:p w14:paraId="663FA0F6"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20EEF1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proofErr w:type="spellStart"/>
            <w:r w:rsidRPr="00945760">
              <w:rPr>
                <w:rFonts w:ascii="Cambria" w:hAnsi="Cambria" w:cs="Times"/>
                <w:color w:val="000000"/>
                <w:sz w:val="16"/>
                <w:szCs w:val="16"/>
              </w:rPr>
              <w:t>Lasbarhetsindex</w:t>
            </w:r>
            <w:proofErr w:type="spellEnd"/>
            <w:r w:rsidRPr="00945760">
              <w:rPr>
                <w:rFonts w:ascii="Cambria" w:hAnsi="Cambria" w:cs="Times"/>
                <w:color w:val="000000"/>
                <w:sz w:val="16"/>
                <w:szCs w:val="16"/>
              </w:rPr>
              <w:t xml:space="preserve"> (LIX) [46] </w:t>
            </w:r>
          </w:p>
        </w:tc>
        <w:tc>
          <w:tcPr>
            <w:tcW w:w="721" w:type="dxa"/>
            <w:vMerge/>
            <w:tcBorders>
              <w:top w:val="nil"/>
              <w:left w:val="nil"/>
              <w:bottom w:val="nil"/>
              <w:right w:val="nil"/>
            </w:tcBorders>
          </w:tcPr>
          <w:p w14:paraId="01F7D4AD"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BA6999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50th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Medical Reddit </w:t>
            </w:r>
          </w:p>
        </w:tc>
        <w:tc>
          <w:tcPr>
            <w:tcW w:w="708" w:type="dxa"/>
            <w:vMerge/>
            <w:tcBorders>
              <w:top w:val="nil"/>
              <w:left w:val="nil"/>
              <w:bottom w:val="nil"/>
              <w:right w:val="nil"/>
            </w:tcBorders>
          </w:tcPr>
          <w:p w14:paraId="615FC852"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294C9A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Forms tags </w:t>
            </w:r>
          </w:p>
        </w:tc>
      </w:tr>
      <w:tr w:rsidR="00085633" w:rsidRPr="00945760" w14:paraId="19F855F0" w14:textId="77777777" w:rsidTr="00085633">
        <w:tc>
          <w:tcPr>
            <w:tcW w:w="604" w:type="dxa"/>
            <w:vMerge/>
            <w:tcBorders>
              <w:top w:val="nil"/>
              <w:left w:val="nil"/>
              <w:bottom w:val="single" w:sz="4" w:space="0" w:color="auto"/>
              <w:right w:val="nil"/>
            </w:tcBorders>
          </w:tcPr>
          <w:p w14:paraId="45F68A20" w14:textId="77777777" w:rsidR="00085633" w:rsidRPr="00945760" w:rsidRDefault="00085633" w:rsidP="00085633">
            <w:pPr>
              <w:rPr>
                <w:rFonts w:ascii="Cambria" w:hAnsi="Cambria"/>
                <w:sz w:val="16"/>
                <w:szCs w:val="16"/>
                <w:lang w:val="en-AU"/>
              </w:rPr>
            </w:pPr>
          </w:p>
        </w:tc>
        <w:tc>
          <w:tcPr>
            <w:tcW w:w="2284" w:type="dxa"/>
            <w:tcBorders>
              <w:top w:val="nil"/>
              <w:left w:val="nil"/>
              <w:bottom w:val="single" w:sz="4" w:space="0" w:color="auto"/>
              <w:right w:val="nil"/>
            </w:tcBorders>
          </w:tcPr>
          <w:p w14:paraId="1E1DD87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Simple Measure of Gobbledygook (SMOG) [47] </w:t>
            </w:r>
          </w:p>
        </w:tc>
        <w:tc>
          <w:tcPr>
            <w:tcW w:w="721" w:type="dxa"/>
            <w:vMerge/>
            <w:tcBorders>
              <w:top w:val="nil"/>
              <w:left w:val="nil"/>
              <w:bottom w:val="nil"/>
              <w:right w:val="nil"/>
            </w:tcBorders>
          </w:tcPr>
          <w:p w14:paraId="7A06748B"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64B1E97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75th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Medical Reddit </w:t>
            </w:r>
          </w:p>
        </w:tc>
        <w:tc>
          <w:tcPr>
            <w:tcW w:w="708" w:type="dxa"/>
            <w:vMerge/>
            <w:tcBorders>
              <w:top w:val="nil"/>
              <w:left w:val="nil"/>
              <w:bottom w:val="nil"/>
              <w:right w:val="nil"/>
            </w:tcBorders>
          </w:tcPr>
          <w:p w14:paraId="185736F5"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4E4009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H1 tags </w:t>
            </w:r>
          </w:p>
        </w:tc>
      </w:tr>
      <w:tr w:rsidR="00085633" w:rsidRPr="00945760" w14:paraId="33BD00A3" w14:textId="77777777" w:rsidTr="00085633">
        <w:tc>
          <w:tcPr>
            <w:tcW w:w="604" w:type="dxa"/>
            <w:vMerge w:val="restart"/>
            <w:tcBorders>
              <w:top w:val="single" w:sz="4" w:space="0" w:color="auto"/>
              <w:left w:val="nil"/>
              <w:bottom w:val="nil"/>
              <w:right w:val="nil"/>
            </w:tcBorders>
          </w:tcPr>
          <w:p w14:paraId="670595ED" w14:textId="77777777" w:rsidR="00085633" w:rsidRPr="00945760" w:rsidRDefault="00085633" w:rsidP="00085633">
            <w:pPr>
              <w:rPr>
                <w:rFonts w:ascii="Cambria" w:hAnsi="Cambria"/>
                <w:sz w:val="16"/>
                <w:szCs w:val="16"/>
                <w:lang w:val="en-AU"/>
              </w:rPr>
            </w:pPr>
          </w:p>
          <w:p w14:paraId="5C5598B6" w14:textId="77777777" w:rsidR="00085633" w:rsidRPr="00945760" w:rsidRDefault="00085633" w:rsidP="00085633">
            <w:pPr>
              <w:rPr>
                <w:rFonts w:ascii="Cambria" w:hAnsi="Cambria"/>
                <w:sz w:val="16"/>
                <w:szCs w:val="16"/>
                <w:lang w:val="en-AU"/>
              </w:rPr>
            </w:pPr>
          </w:p>
          <w:p w14:paraId="5AD0625F" w14:textId="77777777" w:rsidR="00085633" w:rsidRPr="00945760" w:rsidRDefault="00085633" w:rsidP="00085633">
            <w:pPr>
              <w:rPr>
                <w:rFonts w:ascii="Cambria" w:hAnsi="Cambria"/>
                <w:sz w:val="16"/>
                <w:szCs w:val="16"/>
                <w:lang w:val="en-AU"/>
              </w:rPr>
            </w:pPr>
          </w:p>
          <w:p w14:paraId="075AB1B4" w14:textId="77777777" w:rsidR="00085633" w:rsidRPr="00945760" w:rsidRDefault="00085633" w:rsidP="00085633">
            <w:pPr>
              <w:rPr>
                <w:rFonts w:ascii="Cambria" w:hAnsi="Cambria"/>
                <w:sz w:val="16"/>
                <w:szCs w:val="16"/>
                <w:lang w:val="en-AU"/>
              </w:rPr>
            </w:pPr>
          </w:p>
          <w:p w14:paraId="3D5FFC0A" w14:textId="77777777" w:rsidR="00085633" w:rsidRPr="00945760" w:rsidRDefault="00085633" w:rsidP="00085633">
            <w:pPr>
              <w:rPr>
                <w:rFonts w:ascii="Cambria" w:hAnsi="Cambria"/>
                <w:sz w:val="16"/>
                <w:szCs w:val="16"/>
                <w:lang w:val="en-AU"/>
              </w:rPr>
            </w:pPr>
          </w:p>
          <w:p w14:paraId="2654E792" w14:textId="77777777" w:rsidR="00085633" w:rsidRPr="00945760" w:rsidRDefault="00085633" w:rsidP="00085633">
            <w:pPr>
              <w:rPr>
                <w:rFonts w:ascii="Cambria" w:hAnsi="Cambria"/>
                <w:sz w:val="16"/>
                <w:szCs w:val="16"/>
                <w:lang w:val="en-AU"/>
              </w:rPr>
            </w:pPr>
          </w:p>
          <w:p w14:paraId="2244A103" w14:textId="77777777" w:rsidR="00085633" w:rsidRPr="00945760" w:rsidRDefault="00085633" w:rsidP="00085633">
            <w:pPr>
              <w:rPr>
                <w:rFonts w:ascii="Cambria" w:hAnsi="Cambria"/>
                <w:sz w:val="16"/>
                <w:szCs w:val="16"/>
                <w:lang w:val="en-AU"/>
              </w:rPr>
            </w:pPr>
          </w:p>
          <w:p w14:paraId="3DE1A2D1" w14:textId="77777777" w:rsidR="00085633" w:rsidRPr="00945760" w:rsidRDefault="00085633" w:rsidP="00085633">
            <w:pPr>
              <w:rPr>
                <w:rFonts w:ascii="Cambria" w:hAnsi="Cambria"/>
                <w:sz w:val="16"/>
                <w:szCs w:val="16"/>
                <w:lang w:val="en-AU"/>
              </w:rPr>
            </w:pPr>
          </w:p>
          <w:p w14:paraId="143004A5" w14:textId="77777777" w:rsidR="00085633" w:rsidRPr="00945760" w:rsidRDefault="00085633" w:rsidP="00085633">
            <w:pPr>
              <w:rPr>
                <w:rFonts w:ascii="Cambria" w:hAnsi="Cambria"/>
                <w:sz w:val="16"/>
                <w:szCs w:val="16"/>
                <w:lang w:val="en-AU"/>
              </w:rPr>
            </w:pPr>
          </w:p>
          <w:p w14:paraId="112EE3D1"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CRF</w:t>
            </w:r>
          </w:p>
        </w:tc>
        <w:tc>
          <w:tcPr>
            <w:tcW w:w="2284" w:type="dxa"/>
            <w:tcBorders>
              <w:top w:val="single" w:sz="4" w:space="0" w:color="auto"/>
              <w:left w:val="nil"/>
              <w:bottom w:val="nil"/>
              <w:right w:val="nil"/>
            </w:tcBorders>
          </w:tcPr>
          <w:p w14:paraId="4EE6936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Characters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EB1C56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4EE412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Mean Rank Medical Reddit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43474FDC"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21CF9612"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H2 tags</w:t>
            </w:r>
          </w:p>
        </w:tc>
      </w:tr>
      <w:tr w:rsidR="00085633" w:rsidRPr="00945760" w14:paraId="6D5DD1A8" w14:textId="77777777" w:rsidTr="00085633">
        <w:tc>
          <w:tcPr>
            <w:tcW w:w="604" w:type="dxa"/>
            <w:vMerge/>
            <w:tcBorders>
              <w:top w:val="nil"/>
              <w:left w:val="nil"/>
              <w:bottom w:val="nil"/>
              <w:right w:val="nil"/>
            </w:tcBorders>
          </w:tcPr>
          <w:p w14:paraId="74CE4DB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9888A4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w:t>
            </w:r>
            <w:r w:rsidRPr="00945760">
              <w:rPr>
                <w:rFonts w:ascii="Cambria" w:eastAsia="MS Mincho" w:hAnsi="Cambria"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62C7D35"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3CC50C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Medical Reddit - Includes OV </w:t>
            </w:r>
          </w:p>
        </w:tc>
        <w:tc>
          <w:tcPr>
            <w:tcW w:w="708" w:type="dxa"/>
            <w:vMerge/>
            <w:tcBorders>
              <w:top w:val="nil"/>
              <w:left w:val="nil"/>
              <w:bottom w:val="nil"/>
              <w:right w:val="nil"/>
            </w:tcBorders>
          </w:tcPr>
          <w:p w14:paraId="70443D02"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04E55796"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H3 tags</w:t>
            </w:r>
          </w:p>
        </w:tc>
      </w:tr>
      <w:tr w:rsidR="00085633" w:rsidRPr="00945760" w14:paraId="0D44DEDC" w14:textId="77777777" w:rsidTr="00085633">
        <w:tc>
          <w:tcPr>
            <w:tcW w:w="604" w:type="dxa"/>
            <w:vMerge/>
            <w:tcBorders>
              <w:top w:val="nil"/>
              <w:left w:val="nil"/>
              <w:bottom w:val="nil"/>
              <w:right w:val="nil"/>
            </w:tcBorders>
          </w:tcPr>
          <w:p w14:paraId="434114C4"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2C66B0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Sentences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0105FFB6"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5E2F93C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25th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w:t>
            </w:r>
            <w:proofErr w:type="spellStart"/>
            <w:r w:rsidRPr="00945760">
              <w:rPr>
                <w:rFonts w:ascii="Cambria" w:hAnsi="Cambria" w:cs="Times"/>
                <w:color w:val="000000"/>
                <w:sz w:val="16"/>
                <w:szCs w:val="16"/>
              </w:rPr>
              <w:t>Pubmed</w:t>
            </w:r>
            <w:proofErr w:type="spellEnd"/>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6244142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8C5F495"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H4 tags</w:t>
            </w:r>
          </w:p>
        </w:tc>
      </w:tr>
      <w:tr w:rsidR="00085633" w:rsidRPr="00945760" w14:paraId="4FE91D86" w14:textId="77777777" w:rsidTr="00085633">
        <w:tc>
          <w:tcPr>
            <w:tcW w:w="604" w:type="dxa"/>
            <w:vMerge/>
            <w:tcBorders>
              <w:top w:val="nil"/>
              <w:left w:val="nil"/>
              <w:bottom w:val="nil"/>
              <w:right w:val="nil"/>
            </w:tcBorders>
          </w:tcPr>
          <w:p w14:paraId="26265286"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738A5C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Difficult Words (Dale-</w:t>
            </w:r>
            <w:proofErr w:type="spellStart"/>
            <w:r w:rsidRPr="00945760">
              <w:rPr>
                <w:rFonts w:ascii="Cambria" w:hAnsi="Cambria" w:cs="Times"/>
                <w:color w:val="000000"/>
                <w:sz w:val="16"/>
                <w:szCs w:val="16"/>
              </w:rPr>
              <w:t>Chall</w:t>
            </w:r>
            <w:proofErr w:type="spellEnd"/>
            <w:r w:rsidRPr="00945760">
              <w:rPr>
                <w:rFonts w:ascii="Cambria" w:hAnsi="Cambria" w:cs="Times"/>
                <w:color w:val="000000"/>
                <w:sz w:val="16"/>
                <w:szCs w:val="16"/>
              </w:rPr>
              <w:t xml:space="preserve"> list [22])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433CF85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50F35A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50th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w:t>
            </w:r>
            <w:proofErr w:type="spellStart"/>
            <w:r w:rsidRPr="00945760">
              <w:rPr>
                <w:rFonts w:ascii="Cambria" w:hAnsi="Cambria" w:cs="Times"/>
                <w:color w:val="000000"/>
                <w:sz w:val="16"/>
                <w:szCs w:val="16"/>
              </w:rPr>
              <w:t>Pubmed</w:t>
            </w:r>
            <w:proofErr w:type="spellEnd"/>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03896B8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9EE2408"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H5 tags</w:t>
            </w:r>
          </w:p>
        </w:tc>
      </w:tr>
      <w:tr w:rsidR="00085633" w:rsidRPr="00945760" w14:paraId="340BA241" w14:textId="77777777" w:rsidTr="00085633">
        <w:tc>
          <w:tcPr>
            <w:tcW w:w="604" w:type="dxa"/>
            <w:vMerge/>
            <w:tcBorders>
              <w:top w:val="nil"/>
              <w:left w:val="nil"/>
              <w:bottom w:val="nil"/>
              <w:right w:val="nil"/>
            </w:tcBorders>
          </w:tcPr>
          <w:p w14:paraId="3D1E769F"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54B97C8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4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6AEB9E9C"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6C30B6C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75th </w:t>
            </w:r>
            <w:proofErr w:type="spellStart"/>
            <w:r w:rsidRPr="00945760">
              <w:rPr>
                <w:rFonts w:ascii="Cambria" w:hAnsi="Cambria" w:cs="Times"/>
                <w:color w:val="000000"/>
                <w:sz w:val="16"/>
                <w:szCs w:val="16"/>
              </w:rPr>
              <w:t>percentil</w:t>
            </w:r>
            <w:proofErr w:type="spellEnd"/>
            <w:r w:rsidRPr="00945760">
              <w:rPr>
                <w:rFonts w:ascii="Cambria" w:hAnsi="Cambria" w:cs="Times"/>
                <w:color w:val="000000"/>
                <w:sz w:val="16"/>
                <w:szCs w:val="16"/>
              </w:rPr>
              <w:t xml:space="preserve"> </w:t>
            </w:r>
            <w:proofErr w:type="spellStart"/>
            <w:r w:rsidRPr="00945760">
              <w:rPr>
                <w:rFonts w:ascii="Cambria" w:hAnsi="Cambria" w:cs="Times"/>
                <w:color w:val="000000"/>
                <w:sz w:val="16"/>
                <w:szCs w:val="16"/>
              </w:rPr>
              <w:t>Pubmed</w:t>
            </w:r>
            <w:proofErr w:type="spellEnd"/>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3E04CDB"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EF12454" w14:textId="77777777" w:rsidR="00085633" w:rsidRPr="00945760" w:rsidRDefault="00085633" w:rsidP="00085633">
            <w:pPr>
              <w:rPr>
                <w:rFonts w:ascii="Cambria" w:hAnsi="Cambria"/>
                <w:sz w:val="16"/>
                <w:szCs w:val="16"/>
                <w:lang w:val="en-AU"/>
              </w:rPr>
            </w:pPr>
            <w:r w:rsidRPr="00945760">
              <w:rPr>
                <w:rFonts w:ascii="Cambria" w:hAnsi="Cambria" w:cs="Times"/>
                <w:color w:val="000000"/>
                <w:sz w:val="16"/>
                <w:szCs w:val="16"/>
              </w:rPr>
              <w:t># of H6 tags</w:t>
            </w:r>
          </w:p>
        </w:tc>
      </w:tr>
      <w:tr w:rsidR="00085633" w:rsidRPr="00945760" w14:paraId="60D222A5" w14:textId="77777777" w:rsidTr="00085633">
        <w:tc>
          <w:tcPr>
            <w:tcW w:w="604" w:type="dxa"/>
            <w:vMerge/>
            <w:tcBorders>
              <w:top w:val="nil"/>
              <w:left w:val="nil"/>
              <w:bottom w:val="nil"/>
              <w:right w:val="nil"/>
            </w:tcBorders>
          </w:tcPr>
          <w:p w14:paraId="3D5C554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A40717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6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354CBE10"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5C2446A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w:t>
            </w:r>
            <w:proofErr w:type="spellStart"/>
            <w:r w:rsidRPr="00945760">
              <w:rPr>
                <w:rFonts w:ascii="Cambria" w:hAnsi="Cambria" w:cs="Times"/>
                <w:color w:val="000000"/>
                <w:sz w:val="16"/>
                <w:szCs w:val="16"/>
              </w:rPr>
              <w:t>Pubmed</w:t>
            </w:r>
            <w:proofErr w:type="spellEnd"/>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76B647A8"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9E7E89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w:t>
            </w:r>
            <w:proofErr w:type="spellStart"/>
            <w:proofErr w:type="gramStart"/>
            <w:r w:rsidRPr="00945760">
              <w:rPr>
                <w:rFonts w:ascii="Cambria" w:hAnsi="Cambria" w:cs="Times"/>
                <w:color w:val="000000"/>
                <w:sz w:val="16"/>
                <w:szCs w:val="16"/>
              </w:rPr>
              <w:t>ofHs</w:t>
            </w:r>
            <w:proofErr w:type="spellEnd"/>
            <w:r w:rsidRPr="00945760">
              <w:rPr>
                <w:rFonts w:ascii="Cambria" w:hAnsi="Cambria" w:cs="Times"/>
                <w:color w:val="000000"/>
                <w:sz w:val="16"/>
                <w:szCs w:val="16"/>
              </w:rPr>
              <w:t>(</w:t>
            </w:r>
            <w:proofErr w:type="gramEnd"/>
            <w:r w:rsidRPr="00945760">
              <w:rPr>
                <w:rFonts w:ascii="Cambria" w:hAnsi="Cambria" w:cs="Times"/>
                <w:color w:val="000000"/>
                <w:sz w:val="16"/>
                <w:szCs w:val="16"/>
              </w:rPr>
              <w:t xml:space="preserve">any H above) </w:t>
            </w:r>
          </w:p>
        </w:tc>
      </w:tr>
      <w:tr w:rsidR="00085633" w:rsidRPr="00945760" w14:paraId="6C2517A0" w14:textId="77777777" w:rsidTr="00085633">
        <w:tc>
          <w:tcPr>
            <w:tcW w:w="604" w:type="dxa"/>
            <w:vMerge/>
            <w:tcBorders>
              <w:top w:val="nil"/>
              <w:left w:val="nil"/>
              <w:bottom w:val="nil"/>
              <w:right w:val="nil"/>
            </w:tcBorders>
          </w:tcPr>
          <w:p w14:paraId="78880C93"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6574E2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10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2E5EE80B"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9F8C3B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Rank </w:t>
            </w:r>
            <w:proofErr w:type="spellStart"/>
            <w:r w:rsidRPr="00945760">
              <w:rPr>
                <w:rFonts w:ascii="Cambria" w:hAnsi="Cambria" w:cs="Times"/>
                <w:color w:val="000000"/>
                <w:sz w:val="16"/>
                <w:szCs w:val="16"/>
              </w:rPr>
              <w:t>Pubmed</w:t>
            </w:r>
            <w:proofErr w:type="spellEnd"/>
            <w:r w:rsidRPr="00945760">
              <w:rPr>
                <w:rFonts w:ascii="Cambria" w:hAnsi="Cambria" w:cs="Times"/>
                <w:color w:val="000000"/>
                <w:sz w:val="16"/>
                <w:szCs w:val="16"/>
              </w:rPr>
              <w:t xml:space="preserve"> - Includes OV</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779158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B3BB1E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Img</w:t>
            </w:r>
            <w:proofErr w:type="spellEnd"/>
            <w:r w:rsidRPr="00945760">
              <w:rPr>
                <w:rFonts w:ascii="Cambria" w:hAnsi="Cambria" w:cs="Times"/>
                <w:color w:val="000000"/>
                <w:sz w:val="16"/>
                <w:szCs w:val="16"/>
              </w:rPr>
              <w:t xml:space="preserve"> tags</w:t>
            </w:r>
            <w:r w:rsidRPr="00945760">
              <w:rPr>
                <w:rFonts w:ascii="MS Mincho" w:eastAsia="MS Mincho" w:hAnsi="MS Mincho" w:cs="MS Mincho"/>
                <w:color w:val="000000"/>
                <w:sz w:val="16"/>
                <w:szCs w:val="16"/>
              </w:rPr>
              <w:t> </w:t>
            </w:r>
          </w:p>
        </w:tc>
      </w:tr>
      <w:tr w:rsidR="00085633" w:rsidRPr="00945760" w14:paraId="11E60714" w14:textId="77777777" w:rsidTr="00085633">
        <w:tc>
          <w:tcPr>
            <w:tcW w:w="604" w:type="dxa"/>
            <w:vMerge/>
            <w:tcBorders>
              <w:top w:val="nil"/>
              <w:left w:val="nil"/>
              <w:bottom w:val="nil"/>
              <w:right w:val="nil"/>
            </w:tcBorders>
          </w:tcPr>
          <w:p w14:paraId="6608493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66EC9E3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Longer than 13 chars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1E7E6D6A"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3382F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25th p. </w:t>
            </w:r>
            <w:proofErr w:type="spellStart"/>
            <w:r w:rsidRPr="00945760">
              <w:rPr>
                <w:rFonts w:ascii="Cambria" w:hAnsi="Cambria" w:cs="Times"/>
                <w:color w:val="000000"/>
                <w:sz w:val="16"/>
                <w:szCs w:val="16"/>
              </w:rPr>
              <w:t>Wikipedia+Reddit+Pubmed</w:t>
            </w:r>
            <w:proofErr w:type="spellEnd"/>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4D7ACAB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ABF247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Input tags</w:t>
            </w:r>
            <w:r w:rsidRPr="00945760">
              <w:rPr>
                <w:rFonts w:ascii="MS Mincho" w:eastAsia="MS Mincho" w:hAnsi="MS Mincho" w:cs="MS Mincho"/>
                <w:color w:val="000000"/>
                <w:sz w:val="16"/>
                <w:szCs w:val="16"/>
              </w:rPr>
              <w:t> </w:t>
            </w:r>
          </w:p>
        </w:tc>
      </w:tr>
      <w:tr w:rsidR="00085633" w:rsidRPr="00945760" w14:paraId="40987420" w14:textId="77777777" w:rsidTr="00085633">
        <w:tc>
          <w:tcPr>
            <w:tcW w:w="604" w:type="dxa"/>
            <w:vMerge/>
            <w:tcBorders>
              <w:top w:val="nil"/>
              <w:left w:val="nil"/>
              <w:bottom w:val="nil"/>
              <w:right w:val="nil"/>
            </w:tcBorders>
          </w:tcPr>
          <w:p w14:paraId="40AA3FD7"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5E5FF01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Number of Syllables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2189E1FF"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1AFA5FD"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50th p. </w:t>
            </w:r>
            <w:proofErr w:type="spellStart"/>
            <w:r w:rsidRPr="00945760">
              <w:rPr>
                <w:rFonts w:ascii="Cambria" w:hAnsi="Cambria" w:cs="Times"/>
                <w:color w:val="000000"/>
                <w:sz w:val="16"/>
                <w:szCs w:val="16"/>
              </w:rPr>
              <w:t>Wikipedia+Reddit+Pubmed</w:t>
            </w:r>
            <w:proofErr w:type="spellEnd"/>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0A7FB72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0A1F7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Link tags</w:t>
            </w:r>
            <w:r w:rsidRPr="00945760">
              <w:rPr>
                <w:rFonts w:ascii="MS Mincho" w:eastAsia="MS Mincho" w:hAnsi="MS Mincho" w:cs="MS Mincho"/>
                <w:color w:val="000000"/>
                <w:sz w:val="16"/>
                <w:szCs w:val="16"/>
              </w:rPr>
              <w:t> </w:t>
            </w:r>
          </w:p>
        </w:tc>
      </w:tr>
      <w:tr w:rsidR="00085633" w:rsidRPr="00945760" w14:paraId="318525A4" w14:textId="77777777" w:rsidTr="00085633">
        <w:tc>
          <w:tcPr>
            <w:tcW w:w="604" w:type="dxa"/>
            <w:vMerge/>
            <w:tcBorders>
              <w:top w:val="nil"/>
              <w:left w:val="nil"/>
              <w:bottom w:val="single" w:sz="2" w:space="0" w:color="auto"/>
              <w:right w:val="nil"/>
            </w:tcBorders>
          </w:tcPr>
          <w:p w14:paraId="33ABC9D7" w14:textId="77777777" w:rsidR="00085633" w:rsidRPr="00945760" w:rsidRDefault="00085633" w:rsidP="00085633">
            <w:pPr>
              <w:rPr>
                <w:rFonts w:ascii="Cambria" w:hAnsi="Cambria"/>
                <w:sz w:val="16"/>
                <w:szCs w:val="16"/>
                <w:lang w:val="en-AU"/>
              </w:rPr>
            </w:pPr>
          </w:p>
        </w:tc>
        <w:tc>
          <w:tcPr>
            <w:tcW w:w="2284" w:type="dxa"/>
            <w:tcBorders>
              <w:top w:val="nil"/>
              <w:left w:val="nil"/>
              <w:bottom w:val="single" w:sz="2" w:space="0" w:color="auto"/>
              <w:right w:val="nil"/>
            </w:tcBorders>
          </w:tcPr>
          <w:p w14:paraId="606B0B4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Polysyllable Words (&gt;3 Syllables)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059BA7C4"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3F7FB3F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 </w:t>
            </w:r>
            <w:proofErr w:type="gramStart"/>
            <w:r w:rsidRPr="00945760">
              <w:rPr>
                <w:rFonts w:ascii="Cambria" w:hAnsi="Cambria" w:cs="Times"/>
                <w:color w:val="000000"/>
                <w:sz w:val="16"/>
                <w:szCs w:val="16"/>
              </w:rPr>
              <w:t>Wiki.+</w:t>
            </w:r>
            <w:proofErr w:type="spellStart"/>
            <w:proofErr w:type="gramEnd"/>
            <w:r w:rsidRPr="00945760">
              <w:rPr>
                <w:rFonts w:ascii="Cambria" w:hAnsi="Cambria" w:cs="Times"/>
                <w:color w:val="000000"/>
                <w:sz w:val="16"/>
                <w:szCs w:val="16"/>
              </w:rPr>
              <w:t>Reddit+Pubmed</w:t>
            </w:r>
            <w:proofErr w:type="spellEnd"/>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126DEB3"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B3A2AB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DL tags</w:t>
            </w:r>
            <w:r w:rsidRPr="00945760">
              <w:rPr>
                <w:rFonts w:ascii="MS Mincho" w:eastAsia="MS Mincho" w:hAnsi="MS Mincho" w:cs="MS Mincho"/>
                <w:color w:val="000000"/>
                <w:sz w:val="16"/>
                <w:szCs w:val="16"/>
              </w:rPr>
              <w:t> </w:t>
            </w:r>
          </w:p>
        </w:tc>
      </w:tr>
      <w:tr w:rsidR="00085633" w:rsidRPr="00945760" w14:paraId="2A7FA2BB" w14:textId="77777777" w:rsidTr="00085633">
        <w:tc>
          <w:tcPr>
            <w:tcW w:w="604" w:type="dxa"/>
            <w:vMerge w:val="restart"/>
            <w:tcBorders>
              <w:top w:val="single" w:sz="2" w:space="0" w:color="auto"/>
              <w:left w:val="nil"/>
              <w:bottom w:val="nil"/>
              <w:right w:val="nil"/>
            </w:tcBorders>
          </w:tcPr>
          <w:p w14:paraId="5C01CDEE" w14:textId="77777777" w:rsidR="00085633" w:rsidRPr="00945760" w:rsidRDefault="00085633" w:rsidP="00085633">
            <w:pPr>
              <w:rPr>
                <w:rFonts w:ascii="Cambria" w:hAnsi="Cambria"/>
                <w:sz w:val="16"/>
                <w:szCs w:val="16"/>
                <w:lang w:val="en-AU"/>
              </w:rPr>
            </w:pPr>
          </w:p>
          <w:p w14:paraId="4C461CFF" w14:textId="77777777" w:rsidR="00085633" w:rsidRPr="00945760" w:rsidRDefault="00085633" w:rsidP="00085633">
            <w:pPr>
              <w:rPr>
                <w:rFonts w:ascii="Cambria" w:hAnsi="Cambria"/>
                <w:sz w:val="16"/>
                <w:szCs w:val="16"/>
                <w:lang w:val="en-AU"/>
              </w:rPr>
            </w:pPr>
          </w:p>
          <w:p w14:paraId="38D32DF1" w14:textId="77777777" w:rsidR="00085633" w:rsidRPr="00945760" w:rsidRDefault="00085633" w:rsidP="00085633">
            <w:pPr>
              <w:rPr>
                <w:rFonts w:ascii="Cambria" w:hAnsi="Cambria"/>
                <w:sz w:val="16"/>
                <w:szCs w:val="16"/>
                <w:lang w:val="en-AU"/>
              </w:rPr>
            </w:pPr>
          </w:p>
          <w:p w14:paraId="18963F16" w14:textId="77777777" w:rsidR="00085633" w:rsidRPr="00945760" w:rsidRDefault="00085633" w:rsidP="00085633">
            <w:pPr>
              <w:rPr>
                <w:rFonts w:ascii="Cambria" w:hAnsi="Cambria"/>
                <w:sz w:val="16"/>
                <w:szCs w:val="16"/>
                <w:lang w:val="en-AU"/>
              </w:rPr>
            </w:pPr>
          </w:p>
          <w:p w14:paraId="56FEDBE0" w14:textId="77777777" w:rsidR="00085633" w:rsidRPr="00945760" w:rsidRDefault="00085633" w:rsidP="00085633">
            <w:pPr>
              <w:rPr>
                <w:rFonts w:ascii="Cambria" w:hAnsi="Cambria"/>
                <w:sz w:val="16"/>
                <w:szCs w:val="16"/>
                <w:lang w:val="en-AU"/>
              </w:rPr>
            </w:pPr>
          </w:p>
          <w:p w14:paraId="0A45F2A6" w14:textId="77777777" w:rsidR="00085633" w:rsidRPr="00945760" w:rsidRDefault="00085633" w:rsidP="00085633">
            <w:pPr>
              <w:rPr>
                <w:rFonts w:ascii="Cambria" w:hAnsi="Cambria"/>
                <w:sz w:val="16"/>
                <w:szCs w:val="16"/>
                <w:lang w:val="en-AU"/>
              </w:rPr>
            </w:pPr>
          </w:p>
          <w:p w14:paraId="387A8EB7" w14:textId="77777777" w:rsidR="00085633" w:rsidRPr="00945760" w:rsidRDefault="00085633" w:rsidP="00085633">
            <w:pPr>
              <w:rPr>
                <w:rFonts w:ascii="Cambria" w:hAnsi="Cambria"/>
                <w:sz w:val="16"/>
                <w:szCs w:val="16"/>
                <w:lang w:val="en-AU"/>
              </w:rPr>
            </w:pPr>
          </w:p>
          <w:p w14:paraId="50C1D61A" w14:textId="77777777" w:rsidR="00085633" w:rsidRPr="00945760" w:rsidRDefault="00085633" w:rsidP="00085633">
            <w:pPr>
              <w:rPr>
                <w:rFonts w:ascii="Cambria" w:hAnsi="Cambria"/>
                <w:sz w:val="16"/>
                <w:szCs w:val="16"/>
                <w:lang w:val="en-AU"/>
              </w:rPr>
            </w:pPr>
          </w:p>
          <w:p w14:paraId="373F7232" w14:textId="77777777" w:rsidR="00085633" w:rsidRPr="00945760" w:rsidRDefault="00085633" w:rsidP="00085633">
            <w:pPr>
              <w:rPr>
                <w:rFonts w:ascii="Cambria" w:hAnsi="Cambria"/>
                <w:sz w:val="16"/>
                <w:szCs w:val="16"/>
                <w:lang w:val="en-AU"/>
              </w:rPr>
            </w:pPr>
          </w:p>
          <w:p w14:paraId="180CBE56" w14:textId="77777777" w:rsidR="00085633" w:rsidRPr="00945760" w:rsidRDefault="00085633" w:rsidP="00085633">
            <w:pPr>
              <w:rPr>
                <w:rFonts w:ascii="Cambria" w:hAnsi="Cambria"/>
                <w:sz w:val="16"/>
                <w:szCs w:val="16"/>
                <w:lang w:val="en-AU"/>
              </w:rPr>
            </w:pPr>
          </w:p>
          <w:p w14:paraId="3BEE985F" w14:textId="77777777" w:rsidR="00085633" w:rsidRPr="00945760" w:rsidRDefault="00085633" w:rsidP="00085633">
            <w:pPr>
              <w:rPr>
                <w:rFonts w:ascii="Cambria" w:hAnsi="Cambria"/>
                <w:sz w:val="16"/>
                <w:szCs w:val="16"/>
                <w:lang w:val="en-AU"/>
              </w:rPr>
            </w:pPr>
          </w:p>
          <w:p w14:paraId="4B585804" w14:textId="77777777" w:rsidR="00085633" w:rsidRPr="00945760" w:rsidRDefault="00085633" w:rsidP="00085633">
            <w:pPr>
              <w:rPr>
                <w:rFonts w:ascii="Cambria" w:hAnsi="Cambria"/>
                <w:sz w:val="16"/>
                <w:szCs w:val="16"/>
                <w:lang w:val="en-AU"/>
              </w:rPr>
            </w:pPr>
          </w:p>
          <w:p w14:paraId="173573B0" w14:textId="77777777" w:rsidR="00085633" w:rsidRPr="00945760" w:rsidRDefault="00085633" w:rsidP="00085633">
            <w:pPr>
              <w:rPr>
                <w:rFonts w:ascii="Cambria" w:hAnsi="Cambria"/>
                <w:sz w:val="16"/>
                <w:szCs w:val="16"/>
                <w:lang w:val="en-AU"/>
              </w:rPr>
            </w:pPr>
          </w:p>
          <w:p w14:paraId="78A3DF6E" w14:textId="77777777" w:rsidR="00085633" w:rsidRPr="00945760" w:rsidRDefault="00085633" w:rsidP="00085633">
            <w:pPr>
              <w:rPr>
                <w:rFonts w:ascii="Cambria" w:hAnsi="Cambria"/>
                <w:sz w:val="16"/>
                <w:szCs w:val="16"/>
                <w:lang w:val="en-AU"/>
              </w:rPr>
            </w:pPr>
          </w:p>
          <w:p w14:paraId="41BF7D84" w14:textId="77777777" w:rsidR="00085633" w:rsidRPr="00945760" w:rsidRDefault="00085633" w:rsidP="00085633">
            <w:pPr>
              <w:rPr>
                <w:rFonts w:ascii="Cambria" w:hAnsi="Cambria"/>
                <w:sz w:val="16"/>
                <w:szCs w:val="16"/>
                <w:lang w:val="en-AU"/>
              </w:rPr>
            </w:pPr>
          </w:p>
          <w:p w14:paraId="6A3F02D9" w14:textId="77777777" w:rsidR="00085633" w:rsidRPr="00945760" w:rsidRDefault="00085633" w:rsidP="00085633">
            <w:pPr>
              <w:rPr>
                <w:rFonts w:ascii="Cambria" w:hAnsi="Cambria"/>
                <w:sz w:val="16"/>
                <w:szCs w:val="16"/>
                <w:lang w:val="en-AU"/>
              </w:rPr>
            </w:pPr>
          </w:p>
          <w:p w14:paraId="0E5D2D21" w14:textId="77777777" w:rsidR="00085633" w:rsidRPr="00945760" w:rsidRDefault="00085633" w:rsidP="00085633">
            <w:pPr>
              <w:rPr>
                <w:rFonts w:ascii="Cambria" w:hAnsi="Cambria"/>
                <w:sz w:val="16"/>
                <w:szCs w:val="16"/>
                <w:lang w:val="en-AU"/>
              </w:rPr>
            </w:pPr>
          </w:p>
          <w:p w14:paraId="27990CDA" w14:textId="77777777" w:rsidR="00085633" w:rsidRPr="00945760" w:rsidRDefault="00085633" w:rsidP="00085633">
            <w:pPr>
              <w:rPr>
                <w:rFonts w:ascii="Cambria" w:hAnsi="Cambria"/>
                <w:sz w:val="16"/>
                <w:szCs w:val="16"/>
                <w:lang w:val="en-AU"/>
              </w:rPr>
            </w:pPr>
          </w:p>
          <w:p w14:paraId="358ED413" w14:textId="77777777" w:rsidR="00085633" w:rsidRPr="00945760" w:rsidRDefault="00085633" w:rsidP="00085633">
            <w:pPr>
              <w:rPr>
                <w:rFonts w:ascii="Cambria" w:hAnsi="Cambria"/>
                <w:sz w:val="16"/>
                <w:szCs w:val="16"/>
                <w:lang w:val="en-AU"/>
              </w:rPr>
            </w:pPr>
          </w:p>
          <w:p w14:paraId="436A9E51" w14:textId="77777777" w:rsidR="00085633" w:rsidRPr="00945760" w:rsidRDefault="00085633" w:rsidP="00085633">
            <w:pPr>
              <w:rPr>
                <w:rFonts w:ascii="Cambria" w:hAnsi="Cambria"/>
                <w:sz w:val="16"/>
                <w:szCs w:val="16"/>
                <w:lang w:val="en-AU"/>
              </w:rPr>
            </w:pPr>
          </w:p>
          <w:p w14:paraId="6C4852DA" w14:textId="77777777" w:rsidR="00085633" w:rsidRPr="00945760" w:rsidRDefault="00085633" w:rsidP="00085633">
            <w:pPr>
              <w:rPr>
                <w:rFonts w:ascii="Cambria" w:hAnsi="Cambria"/>
                <w:sz w:val="16"/>
                <w:szCs w:val="16"/>
                <w:lang w:val="en-AU"/>
              </w:rPr>
            </w:pPr>
          </w:p>
          <w:p w14:paraId="2D9F75B3"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NL</w:t>
            </w:r>
          </w:p>
        </w:tc>
        <w:tc>
          <w:tcPr>
            <w:tcW w:w="2284" w:type="dxa"/>
            <w:tcBorders>
              <w:top w:val="single" w:sz="2" w:space="0" w:color="auto"/>
              <w:left w:val="nil"/>
              <w:bottom w:val="nil"/>
              <w:right w:val="nil"/>
            </w:tcBorders>
          </w:tcPr>
          <w:p w14:paraId="59731B4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lastRenderedPageBreak/>
              <w:t xml:space="preserve"># of Entities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single" w:sz="2" w:space="0" w:color="auto"/>
              <w:right w:val="nil"/>
            </w:tcBorders>
          </w:tcPr>
          <w:p w14:paraId="2FEA8F65"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548BE14B"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Mean R. </w:t>
            </w:r>
            <w:proofErr w:type="gramStart"/>
            <w:r w:rsidRPr="00945760">
              <w:rPr>
                <w:rFonts w:ascii="Cambria" w:hAnsi="Cambria" w:cs="Times"/>
                <w:color w:val="000000"/>
                <w:sz w:val="16"/>
                <w:szCs w:val="16"/>
              </w:rPr>
              <w:t>Wiki.+</w:t>
            </w:r>
            <w:proofErr w:type="spellStart"/>
            <w:proofErr w:type="gramEnd"/>
            <w:r w:rsidRPr="00945760">
              <w:rPr>
                <w:rFonts w:ascii="Cambria" w:hAnsi="Cambria" w:cs="Times"/>
                <w:color w:val="000000"/>
                <w:sz w:val="16"/>
                <w:szCs w:val="16"/>
              </w:rPr>
              <w:t>Reddit+Pubmed</w:t>
            </w:r>
            <w:proofErr w:type="spellEnd"/>
            <w:r w:rsidRPr="00945760">
              <w:rPr>
                <w:rFonts w:ascii="Cambria" w:hAnsi="Cambria" w:cs="Times"/>
                <w:color w:val="000000"/>
                <w:sz w:val="16"/>
                <w:szCs w:val="16"/>
              </w:rPr>
              <w:t xml:space="preserve"> - w. OV</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154EDEA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0DC06F6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Ul</w:t>
            </w:r>
            <w:proofErr w:type="spellEnd"/>
            <w:r w:rsidRPr="00945760">
              <w:rPr>
                <w:rFonts w:ascii="Cambria" w:hAnsi="Cambria" w:cs="Times"/>
                <w:color w:val="000000"/>
                <w:sz w:val="16"/>
                <w:szCs w:val="16"/>
              </w:rPr>
              <w:t xml:space="preserve"> tags</w:t>
            </w:r>
            <w:r w:rsidRPr="00945760">
              <w:rPr>
                <w:rFonts w:ascii="MS Mincho" w:eastAsia="MS Mincho" w:hAnsi="MS Mincho" w:cs="MS Mincho"/>
                <w:color w:val="000000"/>
                <w:sz w:val="16"/>
                <w:szCs w:val="16"/>
              </w:rPr>
              <w:t> </w:t>
            </w:r>
          </w:p>
        </w:tc>
      </w:tr>
      <w:tr w:rsidR="00085633" w:rsidRPr="00945760" w14:paraId="7F401396" w14:textId="77777777" w:rsidTr="00085633">
        <w:tc>
          <w:tcPr>
            <w:tcW w:w="604" w:type="dxa"/>
            <w:vMerge/>
            <w:tcBorders>
              <w:top w:val="nil"/>
              <w:left w:val="nil"/>
              <w:bottom w:val="nil"/>
              <w:right w:val="nil"/>
            </w:tcBorders>
          </w:tcPr>
          <w:p w14:paraId="7D92BC9E"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15AEDB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verbs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val="restart"/>
            <w:tcBorders>
              <w:top w:val="single" w:sz="2" w:space="0" w:color="auto"/>
              <w:left w:val="nil"/>
              <w:bottom w:val="nil"/>
              <w:right w:val="nil"/>
            </w:tcBorders>
          </w:tcPr>
          <w:p w14:paraId="185D4F2F" w14:textId="77777777" w:rsidR="00085633" w:rsidRPr="00945760" w:rsidRDefault="00085633" w:rsidP="00085633">
            <w:pPr>
              <w:rPr>
                <w:rFonts w:ascii="Cambria" w:hAnsi="Cambria"/>
                <w:sz w:val="16"/>
                <w:szCs w:val="16"/>
                <w:lang w:val="en-AU"/>
              </w:rPr>
            </w:pPr>
          </w:p>
          <w:p w14:paraId="4EB3742C" w14:textId="77777777" w:rsidR="00085633" w:rsidRPr="00945760" w:rsidRDefault="00085633" w:rsidP="00085633">
            <w:pPr>
              <w:rPr>
                <w:rFonts w:ascii="Cambria" w:hAnsi="Cambria"/>
                <w:sz w:val="16"/>
                <w:szCs w:val="16"/>
                <w:lang w:val="en-AU"/>
              </w:rPr>
            </w:pPr>
          </w:p>
          <w:p w14:paraId="557CA6DE" w14:textId="77777777" w:rsidR="00085633" w:rsidRPr="00945760" w:rsidRDefault="00085633" w:rsidP="00085633">
            <w:pPr>
              <w:rPr>
                <w:rFonts w:ascii="Cambria" w:hAnsi="Cambria"/>
                <w:sz w:val="16"/>
                <w:szCs w:val="16"/>
                <w:lang w:val="en-AU"/>
              </w:rPr>
            </w:pPr>
          </w:p>
          <w:p w14:paraId="2A1A83F1" w14:textId="77777777" w:rsidR="00085633" w:rsidRPr="00945760" w:rsidRDefault="00085633" w:rsidP="00085633">
            <w:pPr>
              <w:rPr>
                <w:rFonts w:ascii="Cambria" w:hAnsi="Cambria"/>
                <w:sz w:val="16"/>
                <w:szCs w:val="16"/>
                <w:lang w:val="en-AU"/>
              </w:rPr>
            </w:pPr>
          </w:p>
          <w:p w14:paraId="5644809A" w14:textId="77777777" w:rsidR="00085633" w:rsidRPr="00945760" w:rsidRDefault="00085633" w:rsidP="00085633">
            <w:pPr>
              <w:rPr>
                <w:rFonts w:ascii="Cambria" w:hAnsi="Cambria"/>
                <w:sz w:val="16"/>
                <w:szCs w:val="16"/>
                <w:lang w:val="en-AU"/>
              </w:rPr>
            </w:pPr>
          </w:p>
          <w:p w14:paraId="1D067BCC" w14:textId="77777777" w:rsidR="00085633" w:rsidRPr="00945760" w:rsidRDefault="00085633" w:rsidP="00085633">
            <w:pPr>
              <w:rPr>
                <w:rFonts w:ascii="Cambria" w:hAnsi="Cambria"/>
                <w:sz w:val="16"/>
                <w:szCs w:val="16"/>
                <w:lang w:val="en-AU"/>
              </w:rPr>
            </w:pPr>
          </w:p>
          <w:p w14:paraId="1CC81183"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GMV</w:t>
            </w:r>
          </w:p>
        </w:tc>
        <w:tc>
          <w:tcPr>
            <w:tcW w:w="2403" w:type="dxa"/>
            <w:tcBorders>
              <w:top w:val="single" w:sz="2" w:space="0" w:color="auto"/>
              <w:left w:val="nil"/>
              <w:bottom w:val="nil"/>
              <w:right w:val="nil"/>
            </w:tcBorders>
          </w:tcPr>
          <w:p w14:paraId="42547E3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with Medical Prefix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3E7BFE72"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35DD20C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OL tags</w:t>
            </w:r>
            <w:r w:rsidRPr="00945760">
              <w:rPr>
                <w:rFonts w:ascii="MS Mincho" w:eastAsia="MS Mincho" w:hAnsi="MS Mincho" w:cs="MS Mincho"/>
                <w:color w:val="000000"/>
                <w:sz w:val="16"/>
                <w:szCs w:val="16"/>
              </w:rPr>
              <w:t> </w:t>
            </w:r>
          </w:p>
        </w:tc>
      </w:tr>
      <w:tr w:rsidR="00085633" w:rsidRPr="00945760" w14:paraId="5AA00B7F" w14:textId="77777777" w:rsidTr="00085633">
        <w:tc>
          <w:tcPr>
            <w:tcW w:w="604" w:type="dxa"/>
            <w:vMerge/>
            <w:tcBorders>
              <w:top w:val="nil"/>
              <w:left w:val="nil"/>
              <w:bottom w:val="nil"/>
              <w:right w:val="nil"/>
            </w:tcBorders>
          </w:tcPr>
          <w:p w14:paraId="583C6DC2"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14B868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nouns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69744407"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C62A4B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with Medical Suffix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5F56216D"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064D32B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List (DL + UL + OL) </w:t>
            </w:r>
          </w:p>
        </w:tc>
      </w:tr>
      <w:tr w:rsidR="00085633" w:rsidRPr="00945760" w14:paraId="037D9DE2" w14:textId="77777777" w:rsidTr="00085633">
        <w:tc>
          <w:tcPr>
            <w:tcW w:w="604" w:type="dxa"/>
            <w:vMerge/>
            <w:tcBorders>
              <w:top w:val="nil"/>
              <w:left w:val="nil"/>
              <w:bottom w:val="nil"/>
              <w:right w:val="nil"/>
            </w:tcBorders>
          </w:tcPr>
          <w:p w14:paraId="48E5DFA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5C0EAD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pronouns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44FD512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451E4CD5"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Acronyms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36766C29"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820202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Q tags</w:t>
            </w:r>
            <w:r w:rsidRPr="00945760">
              <w:rPr>
                <w:rFonts w:ascii="MS Mincho" w:eastAsia="MS Mincho" w:hAnsi="MS Mincho" w:cs="MS Mincho"/>
                <w:color w:val="000000"/>
                <w:sz w:val="16"/>
                <w:szCs w:val="16"/>
              </w:rPr>
              <w:t> </w:t>
            </w:r>
          </w:p>
        </w:tc>
      </w:tr>
      <w:tr w:rsidR="00085633" w:rsidRPr="00945760" w14:paraId="4BED6704" w14:textId="77777777" w:rsidTr="00085633">
        <w:tc>
          <w:tcPr>
            <w:tcW w:w="604" w:type="dxa"/>
            <w:vMerge/>
            <w:tcBorders>
              <w:top w:val="nil"/>
              <w:left w:val="nil"/>
              <w:bottom w:val="nil"/>
              <w:right w:val="nil"/>
            </w:tcBorders>
          </w:tcPr>
          <w:p w14:paraId="051E9F6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2D4E92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adjectives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3D01A814"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399ED7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ICD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4337FC25"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55D0F25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Scripts tags</w:t>
            </w:r>
            <w:r w:rsidRPr="00945760">
              <w:rPr>
                <w:rFonts w:ascii="MS Mincho" w:eastAsia="MS Mincho" w:hAnsi="MS Mincho" w:cs="MS Mincho"/>
                <w:color w:val="000000"/>
                <w:sz w:val="16"/>
                <w:szCs w:val="16"/>
              </w:rPr>
              <w:t> </w:t>
            </w:r>
          </w:p>
        </w:tc>
      </w:tr>
      <w:tr w:rsidR="00085633" w:rsidRPr="00945760" w14:paraId="2E68627C" w14:textId="77777777" w:rsidTr="00085633">
        <w:tc>
          <w:tcPr>
            <w:tcW w:w="604" w:type="dxa"/>
            <w:vMerge/>
            <w:tcBorders>
              <w:top w:val="nil"/>
              <w:left w:val="nil"/>
              <w:bottom w:val="nil"/>
              <w:right w:val="nil"/>
            </w:tcBorders>
          </w:tcPr>
          <w:p w14:paraId="6D95F0DF"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C4694D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adverbs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2AC909CC"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D899D1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Drugbank</w:t>
            </w:r>
            <w:proofErr w:type="spellEnd"/>
            <w:r w:rsidRPr="00945760">
              <w:rPr>
                <w:rFonts w:ascii="Cambria" w:hAnsi="Cambria" w:cs="Times"/>
                <w:color w:val="000000"/>
                <w:sz w:val="16"/>
                <w:szCs w:val="16"/>
              </w:rPr>
              <w:t xml:space="preserve">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35C6E39"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2BFD45B8"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Spans tags </w:t>
            </w:r>
          </w:p>
        </w:tc>
      </w:tr>
      <w:tr w:rsidR="00085633" w:rsidRPr="00945760" w14:paraId="405FCD32" w14:textId="77777777" w:rsidTr="00085633">
        <w:tc>
          <w:tcPr>
            <w:tcW w:w="604" w:type="dxa"/>
            <w:vMerge/>
            <w:tcBorders>
              <w:top w:val="nil"/>
              <w:left w:val="nil"/>
              <w:bottom w:val="nil"/>
              <w:right w:val="nil"/>
            </w:tcBorders>
          </w:tcPr>
          <w:p w14:paraId="75970330"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3D6247F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adpositions</w:t>
            </w:r>
            <w:proofErr w:type="spellEnd"/>
            <w:r w:rsidRPr="00945760">
              <w:rPr>
                <w:rFonts w:ascii="Cambria" w:hAnsi="Cambria" w:cs="Times"/>
                <w:color w:val="000000"/>
                <w:sz w:val="16"/>
                <w:szCs w:val="16"/>
              </w:rPr>
              <w:t xml:space="preserve">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single" w:sz="2" w:space="0" w:color="auto"/>
              <w:right w:val="nil"/>
            </w:tcBorders>
          </w:tcPr>
          <w:p w14:paraId="7E6FAE8F"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1D88B05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Words in medical dict. (</w:t>
            </w:r>
            <w:proofErr w:type="spellStart"/>
            <w:r w:rsidRPr="00945760">
              <w:rPr>
                <w:rFonts w:ascii="Cambria" w:hAnsi="Cambria" w:cs="Times"/>
                <w:color w:val="000000"/>
                <w:sz w:val="16"/>
                <w:szCs w:val="16"/>
              </w:rPr>
              <w:t>OpenMedSpel</w:t>
            </w:r>
            <w:proofErr w:type="spellEnd"/>
            <w:r w:rsidRPr="00945760">
              <w:rPr>
                <w:rFonts w:ascii="Cambria" w:hAnsi="Cambria" w:cs="Times"/>
                <w:color w:val="000000"/>
                <w:sz w:val="16"/>
                <w:szCs w:val="16"/>
              </w:rPr>
              <w:t xml:space="preserve">)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1FE2C8E9"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5A42666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Table tags</w:t>
            </w:r>
            <w:r w:rsidRPr="00945760">
              <w:rPr>
                <w:rFonts w:ascii="MS Mincho" w:eastAsia="MS Mincho" w:hAnsi="MS Mincho" w:cs="MS Mincho"/>
                <w:color w:val="000000"/>
                <w:sz w:val="16"/>
                <w:szCs w:val="16"/>
              </w:rPr>
              <w:t> </w:t>
            </w:r>
          </w:p>
        </w:tc>
      </w:tr>
      <w:tr w:rsidR="00085633" w:rsidRPr="00945760" w14:paraId="34D32259" w14:textId="77777777" w:rsidTr="00085633">
        <w:tc>
          <w:tcPr>
            <w:tcW w:w="604" w:type="dxa"/>
            <w:vMerge/>
            <w:tcBorders>
              <w:top w:val="nil"/>
              <w:left w:val="nil"/>
              <w:bottom w:val="nil"/>
              <w:right w:val="nil"/>
            </w:tcBorders>
          </w:tcPr>
          <w:p w14:paraId="364FC517"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D48D99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conjunctions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val="restart"/>
            <w:tcBorders>
              <w:top w:val="single" w:sz="2" w:space="0" w:color="auto"/>
              <w:left w:val="nil"/>
              <w:bottom w:val="nil"/>
              <w:right w:val="nil"/>
            </w:tcBorders>
          </w:tcPr>
          <w:p w14:paraId="5ED09F0B" w14:textId="77777777" w:rsidR="00085633" w:rsidRPr="00945760" w:rsidRDefault="00085633" w:rsidP="00085633">
            <w:pPr>
              <w:rPr>
                <w:rFonts w:ascii="Cambria" w:hAnsi="Cambria"/>
                <w:sz w:val="16"/>
                <w:szCs w:val="16"/>
                <w:lang w:val="en-AU"/>
              </w:rPr>
            </w:pPr>
          </w:p>
          <w:p w14:paraId="04724862" w14:textId="77777777" w:rsidR="00085633" w:rsidRPr="00945760" w:rsidRDefault="00085633" w:rsidP="00085633">
            <w:pPr>
              <w:rPr>
                <w:rFonts w:ascii="Cambria" w:hAnsi="Cambria"/>
                <w:sz w:val="16"/>
                <w:szCs w:val="16"/>
                <w:lang w:val="en-AU"/>
              </w:rPr>
            </w:pPr>
          </w:p>
          <w:p w14:paraId="2F4F93D8" w14:textId="77777777" w:rsidR="00085633" w:rsidRPr="00945760" w:rsidRDefault="00085633" w:rsidP="00085633">
            <w:pPr>
              <w:rPr>
                <w:rFonts w:ascii="Cambria" w:hAnsi="Cambria"/>
                <w:sz w:val="16"/>
                <w:szCs w:val="16"/>
                <w:lang w:val="en-AU"/>
              </w:rPr>
            </w:pPr>
          </w:p>
          <w:p w14:paraId="1AE7A0CF" w14:textId="77777777" w:rsidR="00085633" w:rsidRPr="00945760" w:rsidRDefault="00085633" w:rsidP="00085633">
            <w:pPr>
              <w:rPr>
                <w:rFonts w:ascii="Cambria" w:hAnsi="Cambria"/>
                <w:sz w:val="16"/>
                <w:szCs w:val="16"/>
                <w:lang w:val="en-AU"/>
              </w:rPr>
            </w:pPr>
          </w:p>
          <w:p w14:paraId="4310E8C9" w14:textId="77777777" w:rsidR="00085633" w:rsidRPr="00945760" w:rsidRDefault="00085633" w:rsidP="00085633">
            <w:pPr>
              <w:rPr>
                <w:rFonts w:ascii="Cambria" w:hAnsi="Cambria"/>
                <w:sz w:val="16"/>
                <w:szCs w:val="16"/>
                <w:lang w:val="en-AU"/>
              </w:rPr>
            </w:pPr>
          </w:p>
          <w:p w14:paraId="7ABF3AB6" w14:textId="77777777" w:rsidR="00085633" w:rsidRPr="00945760" w:rsidRDefault="00085633" w:rsidP="00085633">
            <w:pPr>
              <w:rPr>
                <w:rFonts w:ascii="Cambria" w:hAnsi="Cambria"/>
                <w:sz w:val="16"/>
                <w:szCs w:val="16"/>
                <w:lang w:val="en-AU"/>
              </w:rPr>
            </w:pPr>
          </w:p>
          <w:p w14:paraId="153C5434"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CMV</w:t>
            </w:r>
          </w:p>
        </w:tc>
        <w:tc>
          <w:tcPr>
            <w:tcW w:w="2403" w:type="dxa"/>
            <w:tcBorders>
              <w:top w:val="single" w:sz="2" w:space="0" w:color="auto"/>
              <w:left w:val="nil"/>
              <w:bottom w:val="nil"/>
              <w:right w:val="nil"/>
            </w:tcBorders>
          </w:tcPr>
          <w:p w14:paraId="4676FA9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CHV Mean Score for all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single" w:sz="2" w:space="0" w:color="auto"/>
              <w:right w:val="nil"/>
            </w:tcBorders>
          </w:tcPr>
          <w:p w14:paraId="5D77AF45" w14:textId="77777777" w:rsidR="00085633" w:rsidRPr="00945760" w:rsidRDefault="00085633" w:rsidP="00085633">
            <w:pPr>
              <w:rPr>
                <w:rFonts w:ascii="Cambria" w:hAnsi="Cambria"/>
                <w:sz w:val="16"/>
                <w:szCs w:val="16"/>
                <w:lang w:val="en-AU"/>
              </w:rPr>
            </w:pPr>
          </w:p>
        </w:tc>
        <w:tc>
          <w:tcPr>
            <w:tcW w:w="2290" w:type="dxa"/>
            <w:tcBorders>
              <w:top w:val="nil"/>
              <w:left w:val="nil"/>
              <w:bottom w:val="single" w:sz="2" w:space="0" w:color="auto"/>
              <w:right w:val="nil"/>
            </w:tcBorders>
          </w:tcPr>
          <w:p w14:paraId="538BCA0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of P tags</w:t>
            </w:r>
            <w:r w:rsidRPr="00945760">
              <w:rPr>
                <w:rFonts w:ascii="MS Mincho" w:eastAsia="MS Mincho" w:hAnsi="MS Mincho" w:cs="MS Mincho"/>
                <w:color w:val="000000"/>
                <w:sz w:val="16"/>
                <w:szCs w:val="16"/>
              </w:rPr>
              <w:t> </w:t>
            </w:r>
          </w:p>
        </w:tc>
      </w:tr>
      <w:tr w:rsidR="00085633" w:rsidRPr="00945760" w14:paraId="03BCB9DE" w14:textId="77777777" w:rsidTr="00085633">
        <w:tc>
          <w:tcPr>
            <w:tcW w:w="604" w:type="dxa"/>
            <w:vMerge/>
            <w:tcBorders>
              <w:top w:val="nil"/>
              <w:left w:val="nil"/>
              <w:bottom w:val="nil"/>
              <w:right w:val="nil"/>
            </w:tcBorders>
          </w:tcPr>
          <w:p w14:paraId="22D99111"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0F9EFFC3"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determiners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61C6935C"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A10211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CHV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val="restart"/>
            <w:tcBorders>
              <w:top w:val="single" w:sz="2" w:space="0" w:color="auto"/>
              <w:left w:val="nil"/>
              <w:bottom w:val="nil"/>
              <w:right w:val="nil"/>
            </w:tcBorders>
          </w:tcPr>
          <w:p w14:paraId="77D33690" w14:textId="77777777" w:rsidR="00085633" w:rsidRPr="00945760" w:rsidRDefault="00085633" w:rsidP="00085633">
            <w:pPr>
              <w:rPr>
                <w:rFonts w:ascii="Cambria" w:hAnsi="Cambria"/>
                <w:sz w:val="16"/>
                <w:szCs w:val="16"/>
                <w:lang w:val="en-AU"/>
              </w:rPr>
            </w:pPr>
          </w:p>
          <w:p w14:paraId="7CE13B21" w14:textId="77777777" w:rsidR="00085633" w:rsidRPr="00945760" w:rsidRDefault="00085633" w:rsidP="00085633">
            <w:pPr>
              <w:rPr>
                <w:rFonts w:ascii="Cambria" w:hAnsi="Cambria"/>
                <w:sz w:val="16"/>
                <w:szCs w:val="16"/>
                <w:lang w:val="en-AU"/>
              </w:rPr>
            </w:pPr>
          </w:p>
          <w:p w14:paraId="67A654E6" w14:textId="77777777" w:rsidR="00085633" w:rsidRPr="00945760" w:rsidRDefault="00085633" w:rsidP="00085633">
            <w:pPr>
              <w:rPr>
                <w:rFonts w:ascii="Cambria" w:hAnsi="Cambria"/>
                <w:sz w:val="16"/>
                <w:szCs w:val="16"/>
                <w:lang w:val="en-AU"/>
              </w:rPr>
            </w:pPr>
          </w:p>
          <w:p w14:paraId="7313FBC1" w14:textId="77777777" w:rsidR="00085633" w:rsidRPr="00945760" w:rsidRDefault="00085633" w:rsidP="00085633">
            <w:pPr>
              <w:rPr>
                <w:rFonts w:ascii="Cambria" w:hAnsi="Cambria"/>
                <w:sz w:val="16"/>
                <w:szCs w:val="16"/>
                <w:lang w:val="en-AU"/>
              </w:rPr>
            </w:pPr>
          </w:p>
          <w:p w14:paraId="60AE1326" w14:textId="77777777" w:rsidR="00085633" w:rsidRPr="00945760" w:rsidRDefault="00085633" w:rsidP="00085633">
            <w:pPr>
              <w:rPr>
                <w:rFonts w:ascii="Cambria" w:hAnsi="Cambria"/>
                <w:sz w:val="16"/>
                <w:szCs w:val="16"/>
                <w:lang w:val="en-AU"/>
              </w:rPr>
            </w:pPr>
          </w:p>
          <w:p w14:paraId="11217259"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MLR</w:t>
            </w:r>
          </w:p>
        </w:tc>
        <w:tc>
          <w:tcPr>
            <w:tcW w:w="2290" w:type="dxa"/>
            <w:tcBorders>
              <w:top w:val="single" w:sz="2" w:space="0" w:color="auto"/>
              <w:left w:val="nil"/>
              <w:bottom w:val="nil"/>
              <w:right w:val="nil"/>
            </w:tcBorders>
          </w:tcPr>
          <w:p w14:paraId="4B2C762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Linear </w:t>
            </w:r>
            <w:proofErr w:type="spellStart"/>
            <w:r w:rsidRPr="00945760">
              <w:rPr>
                <w:rFonts w:ascii="Cambria" w:hAnsi="Cambria" w:cs="Times"/>
                <w:color w:val="000000"/>
                <w:sz w:val="16"/>
                <w:szCs w:val="16"/>
              </w:rPr>
              <w:t>Regressor</w:t>
            </w:r>
            <w:proofErr w:type="spellEnd"/>
            <w:r w:rsidRPr="00945760">
              <w:rPr>
                <w:rFonts w:ascii="MS Mincho" w:eastAsia="MS Mincho" w:hAnsi="MS Mincho" w:cs="MS Mincho"/>
                <w:color w:val="000000"/>
                <w:sz w:val="16"/>
                <w:szCs w:val="16"/>
              </w:rPr>
              <w:t> </w:t>
            </w:r>
          </w:p>
        </w:tc>
      </w:tr>
      <w:tr w:rsidR="00085633" w:rsidRPr="00945760" w14:paraId="611AC07D" w14:textId="77777777" w:rsidTr="00085633">
        <w:tc>
          <w:tcPr>
            <w:tcW w:w="604" w:type="dxa"/>
            <w:vMerge/>
            <w:tcBorders>
              <w:top w:val="nil"/>
              <w:left w:val="nil"/>
              <w:bottom w:val="nil"/>
              <w:right w:val="nil"/>
            </w:tcBorders>
          </w:tcPr>
          <w:p w14:paraId="7A332002"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165FECE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cardinal numbers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9113834"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4A6299D"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CHV Mean Score for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1597364B"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50A8EF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Multi-layer Perceptron </w:t>
            </w:r>
            <w:proofErr w:type="spellStart"/>
            <w:r w:rsidRPr="00945760">
              <w:rPr>
                <w:rFonts w:ascii="Cambria" w:hAnsi="Cambria" w:cs="Times"/>
                <w:color w:val="000000"/>
                <w:sz w:val="16"/>
                <w:szCs w:val="16"/>
              </w:rPr>
              <w:t>Regressor</w:t>
            </w:r>
            <w:proofErr w:type="spellEnd"/>
            <w:r w:rsidRPr="00945760">
              <w:rPr>
                <w:rFonts w:ascii="Cambria" w:hAnsi="Cambria" w:cs="Times"/>
                <w:color w:val="000000"/>
                <w:sz w:val="16"/>
                <w:szCs w:val="16"/>
              </w:rPr>
              <w:t xml:space="preserve"> </w:t>
            </w:r>
          </w:p>
        </w:tc>
      </w:tr>
      <w:tr w:rsidR="00085633" w:rsidRPr="00945760" w14:paraId="1ECB99EE" w14:textId="77777777" w:rsidTr="00085633">
        <w:tc>
          <w:tcPr>
            <w:tcW w:w="604" w:type="dxa"/>
            <w:vMerge/>
            <w:tcBorders>
              <w:top w:val="nil"/>
              <w:left w:val="nil"/>
              <w:bottom w:val="nil"/>
              <w:right w:val="nil"/>
            </w:tcBorders>
          </w:tcPr>
          <w:p w14:paraId="5A576ECC"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67427DD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particles or other function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7CE1C8D6"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CE2BAFD"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CHV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12C88DA"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448AE04C"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Random Forest </w:t>
            </w:r>
            <w:proofErr w:type="spellStart"/>
            <w:r w:rsidRPr="00945760">
              <w:rPr>
                <w:rFonts w:ascii="Cambria" w:hAnsi="Cambria" w:cs="Times"/>
                <w:color w:val="000000"/>
                <w:sz w:val="16"/>
                <w:szCs w:val="16"/>
              </w:rPr>
              <w:t>Regressor</w:t>
            </w:r>
            <w:proofErr w:type="spellEnd"/>
            <w:r w:rsidRPr="00945760">
              <w:rPr>
                <w:rFonts w:ascii="Cambria" w:hAnsi="Cambria" w:cs="Times"/>
                <w:color w:val="000000"/>
                <w:sz w:val="16"/>
                <w:szCs w:val="16"/>
              </w:rPr>
              <w:t xml:space="preserve"> </w:t>
            </w:r>
          </w:p>
        </w:tc>
      </w:tr>
      <w:tr w:rsidR="00085633" w:rsidRPr="00945760" w14:paraId="12D9D575" w14:textId="77777777" w:rsidTr="00085633">
        <w:tc>
          <w:tcPr>
            <w:tcW w:w="604" w:type="dxa"/>
            <w:vMerge/>
            <w:tcBorders>
              <w:top w:val="nil"/>
              <w:left w:val="nil"/>
              <w:bottom w:val="nil"/>
              <w:right w:val="nil"/>
            </w:tcBorders>
          </w:tcPr>
          <w:p w14:paraId="03DCFC8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4FD0A24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other POS (foreign words, typos)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11EF6D52"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2941943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CHV Mean Score for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53E0E3DE"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592913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Support Vector Machine </w:t>
            </w:r>
            <w:proofErr w:type="spellStart"/>
            <w:r w:rsidRPr="00945760">
              <w:rPr>
                <w:rFonts w:ascii="Cambria" w:hAnsi="Cambria" w:cs="Times"/>
                <w:color w:val="000000"/>
                <w:sz w:val="16"/>
                <w:szCs w:val="16"/>
              </w:rPr>
              <w:t>Regressor</w:t>
            </w:r>
            <w:proofErr w:type="spellEnd"/>
            <w:r w:rsidRPr="00945760">
              <w:rPr>
                <w:rFonts w:ascii="Cambria" w:hAnsi="Cambria" w:cs="Times"/>
                <w:color w:val="000000"/>
                <w:sz w:val="16"/>
                <w:szCs w:val="16"/>
              </w:rPr>
              <w:t xml:space="preserve"> </w:t>
            </w:r>
          </w:p>
        </w:tc>
      </w:tr>
      <w:tr w:rsidR="00085633" w:rsidRPr="00945760" w14:paraId="3A8325EB" w14:textId="77777777" w:rsidTr="00085633">
        <w:tc>
          <w:tcPr>
            <w:tcW w:w="604" w:type="dxa"/>
            <w:vMerge/>
            <w:tcBorders>
              <w:top w:val="nil"/>
              <w:left w:val="nil"/>
              <w:bottom w:val="nil"/>
              <w:right w:val="nil"/>
            </w:tcBorders>
          </w:tcPr>
          <w:p w14:paraId="49DEA153"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CDFD35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punctuation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single" w:sz="2" w:space="0" w:color="auto"/>
              <w:right w:val="nil"/>
            </w:tcBorders>
          </w:tcPr>
          <w:p w14:paraId="31BC1A9C"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1855905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CHV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nil"/>
              <w:right w:val="nil"/>
            </w:tcBorders>
          </w:tcPr>
          <w:p w14:paraId="258F1FE4"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7EC72FD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Gradient Boosting </w:t>
            </w:r>
            <w:proofErr w:type="spellStart"/>
            <w:r w:rsidRPr="00945760">
              <w:rPr>
                <w:rFonts w:ascii="Cambria" w:hAnsi="Cambria" w:cs="Times"/>
                <w:color w:val="000000"/>
                <w:sz w:val="16"/>
                <w:szCs w:val="16"/>
              </w:rPr>
              <w:t>Regressor</w:t>
            </w:r>
            <w:proofErr w:type="spellEnd"/>
            <w:r w:rsidRPr="00945760">
              <w:rPr>
                <w:rFonts w:ascii="Cambria" w:hAnsi="Cambria" w:cs="Times"/>
                <w:color w:val="000000"/>
                <w:sz w:val="16"/>
                <w:szCs w:val="16"/>
              </w:rPr>
              <w:t xml:space="preserve"> </w:t>
            </w:r>
          </w:p>
        </w:tc>
      </w:tr>
      <w:tr w:rsidR="00085633" w:rsidRPr="00945760" w14:paraId="7A98CAFF" w14:textId="77777777" w:rsidTr="00085633">
        <w:tc>
          <w:tcPr>
            <w:tcW w:w="604" w:type="dxa"/>
            <w:vMerge/>
            <w:tcBorders>
              <w:top w:val="nil"/>
              <w:left w:val="nil"/>
              <w:bottom w:val="nil"/>
              <w:right w:val="nil"/>
            </w:tcBorders>
          </w:tcPr>
          <w:p w14:paraId="545287E7"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D349975"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Height of part-of-speech parser tree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val="restart"/>
            <w:tcBorders>
              <w:top w:val="single" w:sz="2" w:space="0" w:color="auto"/>
              <w:left w:val="nil"/>
              <w:bottom w:val="nil"/>
              <w:right w:val="nil"/>
            </w:tcBorders>
          </w:tcPr>
          <w:p w14:paraId="65F016F6" w14:textId="77777777" w:rsidR="00085633" w:rsidRPr="00945760" w:rsidRDefault="00085633" w:rsidP="00085633">
            <w:pPr>
              <w:rPr>
                <w:rFonts w:ascii="Cambria" w:hAnsi="Cambria"/>
                <w:sz w:val="16"/>
                <w:szCs w:val="16"/>
                <w:lang w:val="en-AU"/>
              </w:rPr>
            </w:pPr>
          </w:p>
          <w:p w14:paraId="46ADC624" w14:textId="77777777" w:rsidR="00085633" w:rsidRPr="00945760" w:rsidRDefault="00085633" w:rsidP="00085633">
            <w:pPr>
              <w:rPr>
                <w:rFonts w:ascii="Cambria" w:hAnsi="Cambria"/>
                <w:sz w:val="16"/>
                <w:szCs w:val="16"/>
                <w:lang w:val="en-AU"/>
              </w:rPr>
            </w:pPr>
          </w:p>
          <w:p w14:paraId="139726B3" w14:textId="77777777" w:rsidR="00085633" w:rsidRPr="00945760" w:rsidRDefault="00085633" w:rsidP="00085633">
            <w:pPr>
              <w:rPr>
                <w:rFonts w:ascii="Cambria" w:hAnsi="Cambria"/>
                <w:sz w:val="16"/>
                <w:szCs w:val="16"/>
                <w:lang w:val="en-AU"/>
              </w:rPr>
            </w:pPr>
          </w:p>
          <w:p w14:paraId="28B46FC7" w14:textId="77777777" w:rsidR="00085633" w:rsidRPr="00945760" w:rsidRDefault="00085633" w:rsidP="00085633">
            <w:pPr>
              <w:rPr>
                <w:rFonts w:ascii="Cambria" w:hAnsi="Cambria"/>
                <w:sz w:val="16"/>
                <w:szCs w:val="16"/>
                <w:lang w:val="en-AU"/>
              </w:rPr>
            </w:pPr>
          </w:p>
          <w:p w14:paraId="2D30FB76" w14:textId="77777777" w:rsidR="00085633" w:rsidRPr="00945760" w:rsidRDefault="00085633" w:rsidP="00085633">
            <w:pPr>
              <w:rPr>
                <w:rFonts w:ascii="Cambria" w:hAnsi="Cambria"/>
                <w:sz w:val="16"/>
                <w:szCs w:val="16"/>
                <w:lang w:val="en-AU"/>
              </w:rPr>
            </w:pPr>
          </w:p>
          <w:p w14:paraId="4B2BB35C" w14:textId="77777777" w:rsidR="00085633" w:rsidRPr="00945760" w:rsidRDefault="00085633" w:rsidP="00085633">
            <w:pPr>
              <w:rPr>
                <w:rFonts w:ascii="Cambria" w:hAnsi="Cambria"/>
                <w:sz w:val="16"/>
                <w:szCs w:val="16"/>
                <w:lang w:val="en-AU"/>
              </w:rPr>
            </w:pPr>
          </w:p>
          <w:p w14:paraId="668CB3ED"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EMV</w:t>
            </w:r>
          </w:p>
        </w:tc>
        <w:tc>
          <w:tcPr>
            <w:tcW w:w="2403" w:type="dxa"/>
            <w:tcBorders>
              <w:top w:val="single" w:sz="2" w:space="0" w:color="auto"/>
              <w:left w:val="nil"/>
              <w:bottom w:val="nil"/>
              <w:right w:val="nil"/>
            </w:tcBorders>
          </w:tcPr>
          <w:p w14:paraId="3EDF6D54"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MeSH</w:t>
            </w:r>
            <w:proofErr w:type="spellEnd"/>
            <w:r w:rsidRPr="00945760">
              <w:rPr>
                <w:rFonts w:ascii="Cambria" w:hAnsi="Cambria" w:cs="Times"/>
                <w:color w:val="000000"/>
                <w:sz w:val="16"/>
                <w:szCs w:val="16"/>
              </w:rPr>
              <w:t xml:space="preserv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tcBorders>
              <w:top w:val="nil"/>
              <w:left w:val="nil"/>
              <w:bottom w:val="single" w:sz="2" w:space="0" w:color="auto"/>
              <w:right w:val="nil"/>
            </w:tcBorders>
          </w:tcPr>
          <w:p w14:paraId="1C720E61" w14:textId="77777777" w:rsidR="00085633" w:rsidRPr="00945760" w:rsidRDefault="00085633" w:rsidP="00085633">
            <w:pPr>
              <w:rPr>
                <w:rFonts w:ascii="Cambria" w:hAnsi="Cambria"/>
                <w:sz w:val="16"/>
                <w:szCs w:val="16"/>
                <w:lang w:val="en-AU"/>
              </w:rPr>
            </w:pPr>
          </w:p>
        </w:tc>
        <w:tc>
          <w:tcPr>
            <w:tcW w:w="2290" w:type="dxa"/>
            <w:tcBorders>
              <w:top w:val="nil"/>
              <w:left w:val="nil"/>
              <w:bottom w:val="single" w:sz="2" w:space="0" w:color="auto"/>
              <w:right w:val="nil"/>
            </w:tcBorders>
          </w:tcPr>
          <w:p w14:paraId="5E9E511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Logistic Regression</w:t>
            </w:r>
            <w:r w:rsidRPr="00945760">
              <w:rPr>
                <w:rFonts w:ascii="MS Mincho" w:eastAsia="MS Mincho" w:hAnsi="MS Mincho" w:cs="MS Mincho"/>
                <w:color w:val="000000"/>
                <w:sz w:val="16"/>
                <w:szCs w:val="16"/>
              </w:rPr>
              <w:t> </w:t>
            </w:r>
          </w:p>
        </w:tc>
      </w:tr>
      <w:tr w:rsidR="00085633" w:rsidRPr="00945760" w14:paraId="2C245319" w14:textId="77777777" w:rsidTr="00085633">
        <w:tc>
          <w:tcPr>
            <w:tcW w:w="604" w:type="dxa"/>
            <w:vMerge/>
            <w:tcBorders>
              <w:top w:val="nil"/>
              <w:left w:val="nil"/>
              <w:bottom w:val="nil"/>
              <w:right w:val="nil"/>
            </w:tcBorders>
          </w:tcPr>
          <w:p w14:paraId="52B07FF6"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5829ECC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Stopwords</w:t>
            </w:r>
            <w:proofErr w:type="spellEnd"/>
            <w:r w:rsidRPr="00945760">
              <w:rPr>
                <w:rFonts w:ascii="Cambria" w:hAnsi="Cambria" w:cs="Times"/>
                <w:color w:val="000000"/>
                <w:sz w:val="16"/>
                <w:szCs w:val="16"/>
              </w:rPr>
              <w:t xml:space="preserve">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5B6DD4DA"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1F8B966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Average Tree of </w:t>
            </w:r>
            <w:proofErr w:type="spellStart"/>
            <w:r w:rsidRPr="00945760">
              <w:rPr>
                <w:rFonts w:ascii="Cambria" w:hAnsi="Cambria" w:cs="Times"/>
                <w:color w:val="000000"/>
                <w:sz w:val="16"/>
                <w:szCs w:val="16"/>
              </w:rPr>
              <w:t>MeSH</w:t>
            </w:r>
            <w:proofErr w:type="spellEnd"/>
            <w:r w:rsidRPr="00945760">
              <w:rPr>
                <w:rFonts w:ascii="Cambria" w:hAnsi="Cambria" w:cs="Times"/>
                <w:color w:val="000000"/>
                <w:sz w:val="16"/>
                <w:szCs w:val="16"/>
              </w:rPr>
              <w:t xml:space="preserv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08" w:type="dxa"/>
            <w:vMerge w:val="restart"/>
            <w:tcBorders>
              <w:top w:val="single" w:sz="2" w:space="0" w:color="auto"/>
              <w:left w:val="nil"/>
              <w:bottom w:val="nil"/>
              <w:right w:val="nil"/>
            </w:tcBorders>
          </w:tcPr>
          <w:p w14:paraId="491498EC" w14:textId="77777777" w:rsidR="00085633" w:rsidRPr="00945760" w:rsidRDefault="00085633" w:rsidP="00085633">
            <w:pPr>
              <w:rPr>
                <w:rFonts w:ascii="Cambria" w:hAnsi="Cambria"/>
                <w:sz w:val="16"/>
                <w:szCs w:val="16"/>
                <w:lang w:val="en-AU"/>
              </w:rPr>
            </w:pPr>
          </w:p>
          <w:p w14:paraId="363B6A7B" w14:textId="77777777" w:rsidR="00085633" w:rsidRPr="00945760" w:rsidRDefault="00085633" w:rsidP="00085633">
            <w:pPr>
              <w:rPr>
                <w:rFonts w:ascii="Cambria" w:hAnsi="Cambria"/>
                <w:sz w:val="16"/>
                <w:szCs w:val="16"/>
                <w:lang w:val="en-AU"/>
              </w:rPr>
            </w:pPr>
          </w:p>
          <w:p w14:paraId="2070B4DF" w14:textId="77777777" w:rsidR="00085633" w:rsidRPr="00945760" w:rsidRDefault="00085633" w:rsidP="00085633">
            <w:pPr>
              <w:rPr>
                <w:rFonts w:ascii="Cambria" w:hAnsi="Cambria"/>
                <w:sz w:val="16"/>
                <w:szCs w:val="16"/>
                <w:lang w:val="en-AU"/>
              </w:rPr>
            </w:pPr>
          </w:p>
          <w:p w14:paraId="1ED78DBB" w14:textId="77777777" w:rsidR="00085633" w:rsidRPr="00945760" w:rsidRDefault="00085633" w:rsidP="00085633">
            <w:pPr>
              <w:rPr>
                <w:rFonts w:ascii="Cambria" w:hAnsi="Cambria"/>
                <w:sz w:val="16"/>
                <w:szCs w:val="16"/>
                <w:lang w:val="en-AU"/>
              </w:rPr>
            </w:pPr>
          </w:p>
          <w:p w14:paraId="4E64F3AF" w14:textId="77777777" w:rsidR="00085633" w:rsidRPr="00945760" w:rsidRDefault="00085633" w:rsidP="00085633">
            <w:pPr>
              <w:rPr>
                <w:rFonts w:ascii="Cambria" w:hAnsi="Cambria"/>
                <w:sz w:val="16"/>
                <w:szCs w:val="16"/>
                <w:lang w:val="en-AU"/>
              </w:rPr>
            </w:pPr>
          </w:p>
          <w:p w14:paraId="11E5559F" w14:textId="77777777" w:rsidR="00085633" w:rsidRPr="00945760" w:rsidRDefault="00085633" w:rsidP="00085633">
            <w:pPr>
              <w:rPr>
                <w:rFonts w:ascii="Cambria" w:hAnsi="Cambria"/>
                <w:b/>
                <w:sz w:val="16"/>
                <w:szCs w:val="16"/>
                <w:lang w:val="en-AU"/>
              </w:rPr>
            </w:pPr>
            <w:r w:rsidRPr="00945760">
              <w:rPr>
                <w:rFonts w:ascii="Cambria" w:hAnsi="Cambria"/>
                <w:b/>
                <w:sz w:val="16"/>
                <w:szCs w:val="16"/>
                <w:lang w:val="en-AU"/>
              </w:rPr>
              <w:t>MLC</w:t>
            </w:r>
          </w:p>
        </w:tc>
        <w:tc>
          <w:tcPr>
            <w:tcW w:w="2290" w:type="dxa"/>
            <w:tcBorders>
              <w:top w:val="single" w:sz="2" w:space="0" w:color="auto"/>
              <w:left w:val="nil"/>
              <w:bottom w:val="nil"/>
              <w:right w:val="nil"/>
            </w:tcBorders>
          </w:tcPr>
          <w:p w14:paraId="26126E75"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Multi-layer Perceptron Classifier </w:t>
            </w:r>
          </w:p>
        </w:tc>
      </w:tr>
      <w:tr w:rsidR="00085633" w:rsidRPr="00945760" w14:paraId="6DE54C01" w14:textId="77777777" w:rsidTr="00085633">
        <w:tc>
          <w:tcPr>
            <w:tcW w:w="604" w:type="dxa"/>
            <w:vMerge/>
            <w:tcBorders>
              <w:top w:val="nil"/>
              <w:left w:val="nil"/>
              <w:bottom w:val="nil"/>
              <w:right w:val="nil"/>
            </w:tcBorders>
          </w:tcPr>
          <w:p w14:paraId="0894C2B2"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4DFDED9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words not found in </w:t>
            </w:r>
            <w:proofErr w:type="spellStart"/>
            <w:r w:rsidRPr="00945760">
              <w:rPr>
                <w:rFonts w:ascii="Cambria" w:hAnsi="Cambria" w:cs="Times"/>
                <w:color w:val="000000"/>
                <w:sz w:val="16"/>
                <w:szCs w:val="16"/>
              </w:rPr>
              <w:t>Aspell</w:t>
            </w:r>
            <w:proofErr w:type="spellEnd"/>
            <w:r w:rsidRPr="00945760">
              <w:rPr>
                <w:rFonts w:ascii="Cambria" w:hAnsi="Cambria" w:cs="Times"/>
                <w:color w:val="000000"/>
                <w:sz w:val="16"/>
                <w:szCs w:val="16"/>
              </w:rPr>
              <w:t xml:space="preserve"> Eng. dict.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21" w:type="dxa"/>
            <w:vMerge/>
            <w:tcBorders>
              <w:top w:val="nil"/>
              <w:left w:val="nil"/>
              <w:bottom w:val="nil"/>
              <w:right w:val="nil"/>
            </w:tcBorders>
          </w:tcPr>
          <w:p w14:paraId="2191C721"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7090F2B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MeSH</w:t>
            </w:r>
            <w:proofErr w:type="spellEnd"/>
            <w:r w:rsidRPr="00945760">
              <w:rPr>
                <w:rFonts w:ascii="Cambria" w:hAnsi="Cambria" w:cs="Times"/>
                <w:color w:val="000000"/>
                <w:sz w:val="16"/>
                <w:szCs w:val="16"/>
              </w:rPr>
              <w:t xml:space="preserve">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03BC1307"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61329E07"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Random Forest Classifier </w:t>
            </w:r>
          </w:p>
        </w:tc>
      </w:tr>
      <w:tr w:rsidR="00085633" w:rsidRPr="00945760" w14:paraId="546991BC" w14:textId="77777777" w:rsidTr="00085633">
        <w:tc>
          <w:tcPr>
            <w:tcW w:w="604" w:type="dxa"/>
            <w:vMerge/>
            <w:tcBorders>
              <w:top w:val="nil"/>
              <w:left w:val="nil"/>
              <w:bottom w:val="nil"/>
              <w:right w:val="nil"/>
            </w:tcBorders>
          </w:tcPr>
          <w:p w14:paraId="10A1BDEC"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27FFCE71"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Positive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1B9F9860"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54A54DC0"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Average Tree of </w:t>
            </w:r>
            <w:proofErr w:type="spellStart"/>
            <w:r w:rsidRPr="00945760">
              <w:rPr>
                <w:rFonts w:ascii="Cambria" w:hAnsi="Cambria" w:cs="Times"/>
                <w:color w:val="000000"/>
                <w:sz w:val="16"/>
                <w:szCs w:val="16"/>
              </w:rPr>
              <w:t>MeSH</w:t>
            </w:r>
            <w:proofErr w:type="spellEnd"/>
            <w:r w:rsidRPr="00945760">
              <w:rPr>
                <w:rFonts w:ascii="Cambria" w:hAnsi="Cambria" w:cs="Times"/>
                <w:color w:val="000000"/>
                <w:sz w:val="16"/>
                <w:szCs w:val="16"/>
              </w:rPr>
              <w:t xml:space="preserve"> Symptom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64A4A566"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1B6A346A"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Support Vector Machine Classifier </w:t>
            </w:r>
          </w:p>
        </w:tc>
      </w:tr>
      <w:tr w:rsidR="00085633" w:rsidRPr="00945760" w14:paraId="303312A5" w14:textId="77777777" w:rsidTr="00085633">
        <w:tc>
          <w:tcPr>
            <w:tcW w:w="604" w:type="dxa"/>
            <w:vMerge/>
            <w:tcBorders>
              <w:top w:val="nil"/>
              <w:left w:val="nil"/>
              <w:bottom w:val="nil"/>
              <w:right w:val="nil"/>
            </w:tcBorders>
          </w:tcPr>
          <w:p w14:paraId="7108C138" w14:textId="77777777" w:rsidR="00085633" w:rsidRPr="00945760" w:rsidRDefault="00085633" w:rsidP="00085633">
            <w:pPr>
              <w:rPr>
                <w:rFonts w:ascii="Cambria" w:hAnsi="Cambria"/>
                <w:sz w:val="16"/>
                <w:szCs w:val="16"/>
                <w:lang w:val="en-AU"/>
              </w:rPr>
            </w:pPr>
          </w:p>
        </w:tc>
        <w:tc>
          <w:tcPr>
            <w:tcW w:w="2284" w:type="dxa"/>
            <w:tcBorders>
              <w:top w:val="nil"/>
              <w:left w:val="nil"/>
              <w:bottom w:val="nil"/>
              <w:right w:val="nil"/>
            </w:tcBorders>
          </w:tcPr>
          <w:p w14:paraId="77E97F12"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Negative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nil"/>
              <w:right w:val="nil"/>
            </w:tcBorders>
          </w:tcPr>
          <w:p w14:paraId="53BCCDF3" w14:textId="77777777" w:rsidR="00085633" w:rsidRPr="00945760" w:rsidRDefault="00085633" w:rsidP="00085633">
            <w:pPr>
              <w:rPr>
                <w:rFonts w:ascii="Cambria" w:hAnsi="Cambria"/>
                <w:sz w:val="16"/>
                <w:szCs w:val="16"/>
                <w:lang w:val="en-AU"/>
              </w:rPr>
            </w:pPr>
          </w:p>
        </w:tc>
        <w:tc>
          <w:tcPr>
            <w:tcW w:w="2403" w:type="dxa"/>
            <w:tcBorders>
              <w:top w:val="nil"/>
              <w:left w:val="nil"/>
              <w:bottom w:val="nil"/>
              <w:right w:val="nil"/>
            </w:tcBorders>
          </w:tcPr>
          <w:p w14:paraId="0D35B939"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 of </w:t>
            </w:r>
            <w:proofErr w:type="spellStart"/>
            <w:r w:rsidRPr="00945760">
              <w:rPr>
                <w:rFonts w:ascii="Cambria" w:hAnsi="Cambria" w:cs="Times"/>
                <w:color w:val="000000"/>
                <w:sz w:val="16"/>
                <w:szCs w:val="16"/>
              </w:rPr>
              <w:t>MeSH</w:t>
            </w:r>
            <w:proofErr w:type="spellEnd"/>
            <w:r w:rsidRPr="00945760">
              <w:rPr>
                <w:rFonts w:ascii="Cambria" w:hAnsi="Cambria" w:cs="Times"/>
                <w:color w:val="000000"/>
                <w:sz w:val="16"/>
                <w:szCs w:val="16"/>
              </w:rPr>
              <w:t xml:space="preserve">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nil"/>
              <w:right w:val="nil"/>
            </w:tcBorders>
          </w:tcPr>
          <w:p w14:paraId="610F804B" w14:textId="77777777" w:rsidR="00085633" w:rsidRPr="00945760" w:rsidRDefault="00085633" w:rsidP="00085633">
            <w:pPr>
              <w:rPr>
                <w:rFonts w:ascii="Cambria" w:hAnsi="Cambria"/>
                <w:sz w:val="16"/>
                <w:szCs w:val="16"/>
                <w:lang w:val="en-AU"/>
              </w:rPr>
            </w:pPr>
          </w:p>
        </w:tc>
        <w:tc>
          <w:tcPr>
            <w:tcW w:w="2290" w:type="dxa"/>
            <w:tcBorders>
              <w:top w:val="nil"/>
              <w:left w:val="nil"/>
              <w:bottom w:val="nil"/>
              <w:right w:val="nil"/>
            </w:tcBorders>
          </w:tcPr>
          <w:p w14:paraId="2AB9AD1E"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Multinomial Naive Bayes </w:t>
            </w:r>
          </w:p>
        </w:tc>
      </w:tr>
      <w:tr w:rsidR="00085633" w:rsidRPr="00945760" w14:paraId="4E043E42" w14:textId="77777777" w:rsidTr="00085633">
        <w:tc>
          <w:tcPr>
            <w:tcW w:w="604" w:type="dxa"/>
            <w:vMerge/>
            <w:tcBorders>
              <w:top w:val="nil"/>
              <w:left w:val="nil"/>
              <w:bottom w:val="single" w:sz="2" w:space="0" w:color="auto"/>
              <w:right w:val="nil"/>
            </w:tcBorders>
          </w:tcPr>
          <w:p w14:paraId="325F0701" w14:textId="77777777" w:rsidR="00085633" w:rsidRPr="00945760" w:rsidRDefault="00085633" w:rsidP="00085633">
            <w:pPr>
              <w:rPr>
                <w:rFonts w:ascii="Cambria" w:hAnsi="Cambria"/>
                <w:sz w:val="16"/>
                <w:szCs w:val="16"/>
                <w:lang w:val="en-AU"/>
              </w:rPr>
            </w:pPr>
          </w:p>
        </w:tc>
        <w:tc>
          <w:tcPr>
            <w:tcW w:w="2284" w:type="dxa"/>
            <w:tcBorders>
              <w:top w:val="nil"/>
              <w:left w:val="nil"/>
              <w:bottom w:val="single" w:sz="2" w:space="0" w:color="auto"/>
              <w:right w:val="nil"/>
            </w:tcBorders>
          </w:tcPr>
          <w:p w14:paraId="029C7AA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Neural Words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w:t>
            </w:r>
            <w:r w:rsidRPr="00945760">
              <w:rPr>
                <w:rFonts w:ascii="MS Mincho" w:eastAsia="MS Mincho" w:hAnsi="MS Mincho" w:cs="MS Mincho"/>
                <w:color w:val="000000"/>
                <w:sz w:val="16"/>
                <w:szCs w:val="16"/>
              </w:rPr>
              <w:t> </w:t>
            </w:r>
          </w:p>
        </w:tc>
        <w:tc>
          <w:tcPr>
            <w:tcW w:w="721" w:type="dxa"/>
            <w:vMerge/>
            <w:tcBorders>
              <w:top w:val="nil"/>
              <w:left w:val="nil"/>
              <w:bottom w:val="single" w:sz="2" w:space="0" w:color="auto"/>
              <w:right w:val="nil"/>
            </w:tcBorders>
          </w:tcPr>
          <w:p w14:paraId="4819D825" w14:textId="77777777" w:rsidR="00085633" w:rsidRPr="00945760" w:rsidRDefault="00085633" w:rsidP="00085633">
            <w:pPr>
              <w:rPr>
                <w:rFonts w:ascii="Cambria" w:hAnsi="Cambria"/>
                <w:sz w:val="16"/>
                <w:szCs w:val="16"/>
                <w:lang w:val="en-AU"/>
              </w:rPr>
            </w:pPr>
          </w:p>
        </w:tc>
        <w:tc>
          <w:tcPr>
            <w:tcW w:w="2403" w:type="dxa"/>
            <w:tcBorders>
              <w:top w:val="nil"/>
              <w:left w:val="nil"/>
              <w:bottom w:val="single" w:sz="2" w:space="0" w:color="auto"/>
              <w:right w:val="nil"/>
            </w:tcBorders>
          </w:tcPr>
          <w:p w14:paraId="2285D2DF"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Average Tree of </w:t>
            </w:r>
            <w:proofErr w:type="spellStart"/>
            <w:r w:rsidRPr="00945760">
              <w:rPr>
                <w:rFonts w:ascii="Cambria" w:hAnsi="Cambria" w:cs="Times"/>
                <w:color w:val="000000"/>
                <w:sz w:val="16"/>
                <w:szCs w:val="16"/>
              </w:rPr>
              <w:t>MeSH</w:t>
            </w:r>
            <w:proofErr w:type="spellEnd"/>
            <w:r w:rsidRPr="00945760">
              <w:rPr>
                <w:rFonts w:ascii="Cambria" w:hAnsi="Cambria" w:cs="Times"/>
                <w:color w:val="000000"/>
                <w:sz w:val="16"/>
                <w:szCs w:val="16"/>
              </w:rPr>
              <w:t xml:space="preserve"> Disease Concepts </w:t>
            </w:r>
            <w:r w:rsidRPr="00945760">
              <w:rPr>
                <w:rFonts w:ascii="Cambria" w:eastAsia="MS Mincho" w:hAnsi="Cambria" w:cs="MS Mincho"/>
                <w:color w:val="000000"/>
                <w:position w:val="5"/>
                <w:sz w:val="16"/>
                <w:szCs w:val="16"/>
              </w:rPr>
              <w:t>⋆</w:t>
            </w:r>
            <w:r w:rsidRPr="00945760">
              <w:rPr>
                <w:rFonts w:ascii="MS Mincho" w:eastAsia="MS Mincho" w:hAnsi="MS Mincho" w:cs="MS Mincho"/>
                <w:color w:val="000000"/>
                <w:position w:val="5"/>
                <w:sz w:val="16"/>
                <w:szCs w:val="16"/>
              </w:rPr>
              <w:t>♦</w:t>
            </w:r>
            <w:r w:rsidRPr="00945760">
              <w:rPr>
                <w:rFonts w:ascii="Cambria" w:hAnsi="Cambria" w:cs="Times"/>
                <w:color w:val="000000"/>
                <w:position w:val="5"/>
                <w:sz w:val="16"/>
                <w:szCs w:val="16"/>
              </w:rPr>
              <w:t xml:space="preserve">† </w:t>
            </w:r>
          </w:p>
        </w:tc>
        <w:tc>
          <w:tcPr>
            <w:tcW w:w="708" w:type="dxa"/>
            <w:vMerge/>
            <w:tcBorders>
              <w:top w:val="nil"/>
              <w:left w:val="nil"/>
              <w:bottom w:val="single" w:sz="2" w:space="0" w:color="auto"/>
              <w:right w:val="nil"/>
            </w:tcBorders>
          </w:tcPr>
          <w:p w14:paraId="02F76DD0" w14:textId="77777777" w:rsidR="00085633" w:rsidRPr="00945760" w:rsidRDefault="00085633" w:rsidP="00085633">
            <w:pPr>
              <w:rPr>
                <w:rFonts w:ascii="Cambria" w:hAnsi="Cambria"/>
                <w:sz w:val="16"/>
                <w:szCs w:val="16"/>
                <w:lang w:val="en-AU"/>
              </w:rPr>
            </w:pPr>
          </w:p>
        </w:tc>
        <w:tc>
          <w:tcPr>
            <w:tcW w:w="2290" w:type="dxa"/>
            <w:tcBorders>
              <w:top w:val="nil"/>
              <w:left w:val="nil"/>
              <w:bottom w:val="single" w:sz="2" w:space="0" w:color="auto"/>
              <w:right w:val="nil"/>
            </w:tcBorders>
          </w:tcPr>
          <w:p w14:paraId="693C6BE6" w14:textId="77777777" w:rsidR="00085633" w:rsidRPr="00945760" w:rsidRDefault="00085633" w:rsidP="00085633">
            <w:pPr>
              <w:widowControl w:val="0"/>
              <w:autoSpaceDE w:val="0"/>
              <w:autoSpaceDN w:val="0"/>
              <w:adjustRightInd w:val="0"/>
              <w:spacing w:after="240" w:line="200" w:lineRule="atLeast"/>
              <w:rPr>
                <w:rFonts w:ascii="Cambria" w:hAnsi="Cambria" w:cs="Times"/>
                <w:color w:val="000000"/>
                <w:sz w:val="16"/>
                <w:szCs w:val="16"/>
              </w:rPr>
            </w:pPr>
            <w:r w:rsidRPr="00945760">
              <w:rPr>
                <w:rFonts w:ascii="Cambria" w:hAnsi="Cambria" w:cs="Times"/>
                <w:color w:val="000000"/>
                <w:sz w:val="16"/>
                <w:szCs w:val="16"/>
              </w:rPr>
              <w:t xml:space="preserve">Gradient Boosting Classifier </w:t>
            </w:r>
          </w:p>
        </w:tc>
      </w:tr>
    </w:tbl>
    <w:p w14:paraId="0D336314" w14:textId="77777777" w:rsidR="00085633" w:rsidRDefault="00085633">
      <w:pPr>
        <w:pStyle w:val="BodyText"/>
      </w:pPr>
    </w:p>
    <w:p w14:paraId="497BA9B1" w14:textId="77777777" w:rsidR="0099397F" w:rsidRDefault="00085633">
      <w:pPr>
        <w:numPr>
          <w:ilvl w:val="0"/>
          <w:numId w:val="4"/>
        </w:numPr>
      </w:pP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@n(ρ)</m:t>
        </m:r>
      </m:oMath>
      <w:r>
        <w:t xml:space="preserve">: uses the relevance assessments for the top </w:t>
      </w:r>
      <m:oMath>
        <m:r>
          <w:rPr>
            <w:rFonts w:ascii="Cambria Math" w:hAnsi="Cambria Math"/>
          </w:rPr>
          <m:t>n</m:t>
        </m:r>
      </m:oMath>
      <w:r>
        <w:t xml:space="preserve"> search results (i.e. this is the common RBP). We regarded a document as topically relevant if assessed as somewhat relevant or highly relevant.</w:t>
      </w:r>
    </w:p>
    <w:p w14:paraId="2829B52F" w14:textId="77777777" w:rsidR="0099397F" w:rsidRDefault="00085633">
      <w:pPr>
        <w:numPr>
          <w:ilvl w:val="0"/>
          <w:numId w:val="4"/>
        </w:numPr>
      </w:pP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@n(ρ)</m:t>
        </m:r>
      </m:oMath>
      <w:r>
        <w:t xml:space="preserve">: uses the understandability assessments for the top </w:t>
      </w:r>
      <m:oMath>
        <m:r>
          <w:rPr>
            <w:rFonts w:ascii="Cambria Math" w:hAnsi="Cambria Math"/>
          </w:rPr>
          <m:t>n</m:t>
        </m:r>
      </m:oMath>
      <w:r>
        <w:t xml:space="preserve"> search results. We regarded a document as understandable (1) for CLEF 2015 if assessed easy or somewhat easy to understand; (2) for CLEF 2016 if its assessed understandability </w:t>
      </w:r>
      <w:r>
        <w:lastRenderedPageBreak/>
        <w:t xml:space="preserve">score was smaller than a threshold </w:t>
      </w:r>
      <m:oMath>
        <m:r>
          <w:rPr>
            <w:rFonts w:ascii="Cambria Math" w:hAnsi="Cambria Math"/>
          </w:rPr>
          <m:t>U</m:t>
        </m:r>
      </m:oMath>
      <w:r>
        <w:t xml:space="preserve">. We used </w:t>
      </w:r>
      <m:oMath>
        <m:r>
          <w:rPr>
            <w:rFonts w:ascii="Cambria Math" w:hAnsi="Cambria Math"/>
          </w:rPr>
          <m:t>U=40</m:t>
        </m:r>
      </m:oMath>
      <w:r>
        <w:t>, based on the distribution of understandability assessments. This d</w:t>
      </w:r>
      <w:proofErr w:type="spellStart"/>
      <w:r>
        <w:t>istribution</w:t>
      </w:r>
      <w:proofErr w:type="spellEnd"/>
      <w:r>
        <w:t xml:space="preserve"> can be found in the appendix.</w:t>
      </w:r>
    </w:p>
    <w:p w14:paraId="6318834B" w14:textId="77777777" w:rsidR="0099397F" w:rsidRDefault="006677BF">
      <w:pPr>
        <w:numPr>
          <w:ilvl w:val="0"/>
          <w:numId w:val="4"/>
        </w:numPr>
      </w:pPr>
      <m:oMath>
        <m:sSub>
          <m:sSubPr>
            <m:ctrlPr>
              <w:rPr>
                <w:rFonts w:ascii="Cambria Math" w:hAnsi="Cambria Math"/>
              </w:rPr>
            </m:ctrlPr>
          </m:sSubPr>
          <m:e>
            <m:r>
              <w:rPr>
                <w:rFonts w:ascii="Cambria Math" w:hAnsi="Cambria Math"/>
              </w:rPr>
              <m:t>H</m:t>
            </m:r>
          </m:e>
          <m:sub>
            <m:r>
              <w:rPr>
                <w:rFonts w:ascii="Cambria Math" w:hAnsi="Cambria Math"/>
              </w:rPr>
              <m:t>RBP</m:t>
            </m:r>
          </m:sub>
        </m:sSub>
        <m:r>
          <w:rPr>
            <w:rFonts w:ascii="Cambria Math" w:hAnsi="Cambria Math"/>
          </w:rPr>
          <m:t>@n(ρ)=2×</m:t>
        </m:r>
        <m:f>
          <m:fPr>
            <m:ctrlPr>
              <w:rPr>
                <w:rFonts w:ascii="Cambria Math" w:hAnsi="Cambria Math"/>
              </w:rPr>
            </m:ctrlPr>
          </m:fPr>
          <m:num>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m:t>
            </m:r>
          </m:num>
          <m:den>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@n+RB</m:t>
            </m:r>
            <m:sSub>
              <m:sSubPr>
                <m:ctrlPr>
                  <w:rPr>
                    <w:rFonts w:ascii="Cambria Math" w:hAnsi="Cambria Math"/>
                  </w:rPr>
                </m:ctrlPr>
              </m:sSubPr>
              <m:e>
                <m:r>
                  <w:rPr>
                    <w:rFonts w:ascii="Cambria Math" w:hAnsi="Cambria Math"/>
                  </w:rPr>
                  <m:t>P</m:t>
                </m:r>
              </m:e>
              <m:sub>
                <m:r>
                  <w:rPr>
                    <w:rFonts w:ascii="Cambria Math" w:hAnsi="Cambria Math"/>
                  </w:rPr>
                  <m:t>u</m:t>
                </m:r>
              </m:sub>
            </m:sSub>
            <m:r>
              <w:rPr>
                <w:rFonts w:ascii="Cambria Math" w:hAnsi="Cambria Math"/>
              </w:rPr>
              <m:t>@n</m:t>
            </m:r>
          </m:den>
        </m:f>
      </m:oMath>
      <w:r w:rsidR="00085633">
        <w:t xml:space="preserve">: combines the previous two RBP values into a unique measurement using the harmonic mean (in the same fashion that the </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085633">
        <w:t xml:space="preserve"> measure combines recall and precision).</w:t>
      </w:r>
    </w:p>
    <w:p w14:paraId="3E71CF6E" w14:textId="77777777" w:rsidR="0099397F" w:rsidRDefault="00085633">
      <w:pPr>
        <w:pStyle w:val="FirstParagraph"/>
      </w:pPr>
      <w:r>
        <w:t xml:space="preserve">For all measures, we set </w:t>
      </w:r>
      <m:oMath>
        <m:r>
          <w:rPr>
            <w:rFonts w:ascii="Cambria Math" w:hAnsi="Cambria Math"/>
          </w:rPr>
          <m:t>n=10</m:t>
        </m:r>
      </m:oMath>
      <w:r>
        <w:t xml:space="preserve"> because shallow pools were used in CLEF along with measures that focused on the top 10 search results (including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@10</m:t>
        </m:r>
      </m:oMath>
      <w:r>
        <w:t>).</w:t>
      </w:r>
    </w:p>
    <w:p w14:paraId="2F2F7A1E" w14:textId="5C7F56C0" w:rsidR="0099397F" w:rsidRDefault="00085633">
      <w:pPr>
        <w:pStyle w:val="BodyText"/>
      </w:pPr>
      <w:r>
        <w:t xml:space="preserve">Along with these measures of search effectiveness, we also recorded the number of unassessed documents, the RBP residuals,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r>
          <w:rPr>
            <w:rFonts w:ascii="Cambria Math" w:hAnsi="Cambria Math"/>
          </w:rPr>
          <m:t>@10</m:t>
        </m:r>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r>
          <w:rPr>
            <w:rFonts w:ascii="Cambria Math" w:hAnsi="Cambria Math"/>
          </w:rPr>
          <m:t>@10</m:t>
        </m:r>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i.e. the corresponding measures calculated by ignoring unassessed documents. These latter measures implement the condensed measures approach proposed by Sakai </w:t>
      </w:r>
      <w:proofErr w:type="gramStart"/>
      <w:r>
        <w:t>as a way to</w:t>
      </w:r>
      <w:proofErr w:type="gramEnd"/>
      <w:r>
        <w:t xml:space="preserve"> deal </w:t>
      </w:r>
      <w:r w:rsidR="003A0151">
        <w:t>with unassessed documents [43]</w:t>
      </w:r>
      <w:r>
        <w:t xml:space="preserve">. We did this to </w:t>
      </w:r>
      <w:proofErr w:type="spellStart"/>
      <w:r>
        <w:t>minimise</w:t>
      </w:r>
      <w:proofErr w:type="spellEnd"/>
      <w:r>
        <w:t xml:space="preserve"> pool bias since the pools built in CLEF were of limited size, and the investigated methods retrieved a substantial number of unassessed documents.</w:t>
      </w:r>
    </w:p>
    <w:p w14:paraId="4B6C8B7E" w14:textId="77777777" w:rsidR="0099397F" w:rsidRDefault="00085633">
      <w:pPr>
        <w:pStyle w:val="Heading2"/>
      </w:pPr>
      <w:bookmarkStart w:id="7" w:name="understandability-estimators"/>
      <w:bookmarkEnd w:id="7"/>
      <w:r>
        <w:t>Understandability Estimators</w:t>
      </w:r>
    </w:p>
    <w:p w14:paraId="1E303C43" w14:textId="77777777" w:rsidR="0099397F" w:rsidRDefault="00085633">
      <w:pPr>
        <w:pStyle w:val="FirstParagraph"/>
      </w:pPr>
      <w:r>
        <w:t xml:space="preserve">Several methods have been used to estimate the understandability of health Web pages, with the most popular methods (at least in the biomedical literature) being readability formulas based on surface level characteristics of the text. Next, we outline the categories of methods to estimate understandability used in this work; an overview is shown in </w:t>
      </w:r>
      <w:proofErr w:type="gramStart"/>
      <w:r w:rsidRPr="003A0151">
        <w:rPr>
          <w:highlight w:val="yellow"/>
        </w:rPr>
        <w:t>Table ?</w:t>
      </w:r>
      <w:proofErr w:type="gramEnd"/>
      <w:r w:rsidRPr="003A0151">
        <w:rPr>
          <w:highlight w:val="yellow"/>
        </w:rPr>
        <w:t>??.</w:t>
      </w:r>
      <w:r>
        <w:t xml:space="preserve"> Some of these methods further expand measures used in the literature.</w:t>
      </w:r>
    </w:p>
    <w:p w14:paraId="3B84A7DD" w14:textId="2910B627" w:rsidR="0099397F" w:rsidRDefault="00085633">
      <w:pPr>
        <w:pStyle w:val="BodyText"/>
      </w:pPr>
      <w:r>
        <w:rPr>
          <w:i/>
        </w:rPr>
        <w:t>Traditional Readability Formulas (RF):</w:t>
      </w:r>
      <w:r>
        <w:t xml:space="preserve"> These include the mos</w:t>
      </w:r>
      <w:r w:rsidR="003A0151">
        <w:t>t popular readability formulas [</w:t>
      </w:r>
      <w:r>
        <w:t>21</w:t>
      </w:r>
      <w:r w:rsidR="003A0151">
        <w:t>,</w:t>
      </w:r>
      <w:r>
        <w:t xml:space="preserve"> 22</w:t>
      </w:r>
      <w:r w:rsidR="003A0151">
        <w:t>,</w:t>
      </w:r>
      <w:r>
        <w:t xml:space="preserve"> 23</w:t>
      </w:r>
      <w:r w:rsidR="003A0151">
        <w:t>]</w:t>
      </w:r>
      <w:r>
        <w:t>, as we</w:t>
      </w:r>
      <w:r w:rsidR="003A0151">
        <w:t>ll as other, less popular ones [</w:t>
      </w:r>
      <w:r>
        <w:t>44</w:t>
      </w:r>
      <w:r w:rsidR="003A0151">
        <w:t>,</w:t>
      </w:r>
      <w:r>
        <w:t xml:space="preserve"> 45</w:t>
      </w:r>
      <w:r w:rsidR="003A0151">
        <w:t>,</w:t>
      </w:r>
      <w:r>
        <w:t xml:space="preserve"> 46</w:t>
      </w:r>
      <w:r w:rsidR="003A0151">
        <w:t>,</w:t>
      </w:r>
      <w:r>
        <w:t xml:space="preserve"> 47</w:t>
      </w:r>
      <w:r w:rsidR="003A0151">
        <w:t>]</w:t>
      </w:r>
      <w:r>
        <w:t xml:space="preserve">. A full list is provided </w:t>
      </w:r>
      <w:r w:rsidR="003A0151">
        <w:t xml:space="preserve">in surveys by Collins-Thompson [48] and </w:t>
      </w:r>
      <w:proofErr w:type="spellStart"/>
      <w:r w:rsidR="003A0151">
        <w:t>Dubay</w:t>
      </w:r>
      <w:proofErr w:type="spellEnd"/>
      <w:r w:rsidR="003A0151">
        <w:t> [</w:t>
      </w:r>
      <w:r>
        <w:t>24</w:t>
      </w:r>
      <w:r w:rsidR="003A0151">
        <w:t>]</w:t>
      </w:r>
      <w:r>
        <w:t>.</w:t>
      </w:r>
    </w:p>
    <w:p w14:paraId="6B2894BC" w14:textId="64384DD1" w:rsidR="0099397F" w:rsidRDefault="00085633">
      <w:pPr>
        <w:pStyle w:val="BodyText"/>
      </w:pPr>
      <w:r>
        <w:rPr>
          <w:i/>
        </w:rPr>
        <w:t>Raw Components of Readability Formulas (CRF):</w:t>
      </w:r>
      <w:r>
        <w:t xml:space="preserve"> These are formed by the “building blocks” used in the traditional readability formulas. Examples include the average number of characters per word and the average number of syllables in a sentence. Words are divided into syllables u</w:t>
      </w:r>
      <w:r w:rsidR="003A0151">
        <w:t xml:space="preserve">sing the Python package </w:t>
      </w:r>
      <w:proofErr w:type="spellStart"/>
      <w:r w:rsidR="003A0151">
        <w:t>Pyphen</w:t>
      </w:r>
      <w:proofErr w:type="spellEnd"/>
      <w:r w:rsidR="003A0151">
        <w:t> [</w:t>
      </w:r>
      <w:r>
        <w:t>49</w:t>
      </w:r>
      <w:r w:rsidR="003A0151">
        <w:t>]</w:t>
      </w:r>
      <w:r>
        <w:t>.</w:t>
      </w:r>
    </w:p>
    <w:p w14:paraId="0EDEED21" w14:textId="60B34B39" w:rsidR="0099397F" w:rsidRDefault="00085633">
      <w:pPr>
        <w:pStyle w:val="BodyText"/>
      </w:pPr>
      <w:r>
        <w:rPr>
          <w:i/>
        </w:rPr>
        <w:t>General Medical Vocabularies (GMV):</w:t>
      </w:r>
      <w:r>
        <w:t xml:space="preserve"> These include methods that count the number of words with a medical prefix or suffix, i.e. beginning or ending with Latin or Greek particles (e.g., </w:t>
      </w:r>
      <w:proofErr w:type="spellStart"/>
      <w:r>
        <w:t>amni</w:t>
      </w:r>
      <w:proofErr w:type="spellEnd"/>
      <w:r>
        <w:t xml:space="preserve">-, </w:t>
      </w:r>
      <w:proofErr w:type="spellStart"/>
      <w:r>
        <w:t>angi</w:t>
      </w:r>
      <w:proofErr w:type="spellEnd"/>
      <w:r>
        <w:t xml:space="preserve">-, </w:t>
      </w:r>
      <w:proofErr w:type="spellStart"/>
      <w:r>
        <w:t>algia</w:t>
      </w:r>
      <w:proofErr w:type="spellEnd"/>
      <w:r>
        <w:t xml:space="preserve">-, </w:t>
      </w:r>
      <w:proofErr w:type="spellStart"/>
      <w:r>
        <w:t>arteri</w:t>
      </w:r>
      <w:proofErr w:type="spellEnd"/>
      <w:r>
        <w:t xml:space="preserve">-), and text strings included in lists of acronyms or in medical vocabularies such as the International Statistical Classification of Diseases and Related Health Problems (ICD), </w:t>
      </w:r>
      <w:proofErr w:type="spellStart"/>
      <w:r>
        <w:t>Drugbank</w:t>
      </w:r>
      <w:proofErr w:type="spellEnd"/>
      <w:r>
        <w:t xml:space="preserve"> </w:t>
      </w:r>
      <w:r w:rsidR="003A0151">
        <w:t xml:space="preserve">and the </w:t>
      </w:r>
      <w:proofErr w:type="spellStart"/>
      <w:r w:rsidR="003A0151">
        <w:t>OpenMedSpel</w:t>
      </w:r>
      <w:proofErr w:type="spellEnd"/>
      <w:r w:rsidR="003A0151">
        <w:t xml:space="preserve"> dictionary [</w:t>
      </w:r>
      <w:r>
        <w:t>50</w:t>
      </w:r>
      <w:r w:rsidR="003A0151">
        <w:t>]</w:t>
      </w:r>
      <w:r>
        <w:t xml:space="preserve">. An acronym list </w:t>
      </w:r>
      <w:r w:rsidR="003A0151">
        <w:t>from the ADAM database [</w:t>
      </w:r>
      <w:r>
        <w:t>51</w:t>
      </w:r>
      <w:r w:rsidR="003A0151">
        <w:t>]</w:t>
      </w:r>
      <w:r>
        <w:t xml:space="preserve"> was used. Methods in this category were matched with documents using simple keywords matching.</w:t>
      </w:r>
    </w:p>
    <w:p w14:paraId="193BD625" w14:textId="3644287C" w:rsidR="0099397F" w:rsidRDefault="00085633">
      <w:pPr>
        <w:pStyle w:val="BodyText"/>
      </w:pPr>
      <w:r>
        <w:rPr>
          <w:i/>
        </w:rPr>
        <w:t>Consumer Medical Vocabulary (CMV):</w:t>
      </w:r>
      <w:r w:rsidR="003A0151">
        <w:t xml:space="preserve"> The popular </w:t>
      </w:r>
      <w:proofErr w:type="spellStart"/>
      <w:r w:rsidR="003A0151">
        <w:t>MetaMap</w:t>
      </w:r>
      <w:proofErr w:type="spellEnd"/>
      <w:r w:rsidR="003A0151">
        <w:t xml:space="preserve"> [</w:t>
      </w:r>
      <w:r>
        <w:t>52</w:t>
      </w:r>
      <w:r w:rsidR="003A0151">
        <w:t>]</w:t>
      </w:r>
      <w:r>
        <w:t xml:space="preserve"> tool was used to map the text content </w:t>
      </w:r>
      <w:r w:rsidR="003A0151">
        <w:t>of Web pages to entries in CHV [</w:t>
      </w:r>
      <w:r>
        <w:t>30</w:t>
      </w:r>
      <w:r w:rsidR="003A0151">
        <w:t>]</w:t>
      </w:r>
      <w:r>
        <w:t xml:space="preserve">. We used the </w:t>
      </w:r>
      <w:proofErr w:type="spellStart"/>
      <w:r>
        <w:t>MetaMap</w:t>
      </w:r>
      <w:proofErr w:type="spellEnd"/>
      <w:r>
        <w:t xml:space="preserve"> semantic types to retain only concepts identified as symptoms or diseases. Similar approaches have been commonly used in the literature</w:t>
      </w:r>
      <w:r w:rsidR="003A0151">
        <w:t xml:space="preserve"> (e.g., [</w:t>
      </w:r>
      <w:r>
        <w:t>53</w:t>
      </w:r>
      <w:r w:rsidR="003A0151">
        <w:t>,</w:t>
      </w:r>
      <w:r>
        <w:t xml:space="preserve"> 54</w:t>
      </w:r>
      <w:r w:rsidR="003A0151">
        <w:t>,</w:t>
      </w:r>
      <w:r>
        <w:t xml:space="preserve"> 55</w:t>
      </w:r>
      <w:r w:rsidR="003A0151">
        <w:t>,</w:t>
      </w:r>
      <w:r>
        <w:t xml:space="preserve"> 56</w:t>
      </w:r>
      <w:r w:rsidR="003A0151">
        <w:t>]</w:t>
      </w:r>
      <w:r>
        <w:t>).</w:t>
      </w:r>
    </w:p>
    <w:p w14:paraId="2793040A" w14:textId="77777777" w:rsidR="0099397F" w:rsidRDefault="00085633">
      <w:pPr>
        <w:pStyle w:val="BodyText"/>
      </w:pPr>
      <w:r>
        <w:rPr>
          <w:i/>
        </w:rPr>
        <w:lastRenderedPageBreak/>
        <w:t>Expert Medical Vocabulary (EMV):</w:t>
      </w:r>
      <w:r>
        <w:t xml:space="preserve"> </w:t>
      </w:r>
      <w:proofErr w:type="gramStart"/>
      <w:r>
        <w:t>Similarly</w:t>
      </w:r>
      <w:proofErr w:type="gramEnd"/>
      <w:r>
        <w:t xml:space="preserve"> to the CHV features, we used </w:t>
      </w:r>
      <w:proofErr w:type="spellStart"/>
      <w:r>
        <w:t>MetaMap</w:t>
      </w:r>
      <w:proofErr w:type="spellEnd"/>
      <w:r>
        <w:t xml:space="preserve"> to convert the content of Web pages into </w:t>
      </w:r>
      <w:proofErr w:type="spellStart"/>
      <w:r>
        <w:t>MeSH</w:t>
      </w:r>
      <w:proofErr w:type="spellEnd"/>
      <w:r>
        <w:t xml:space="preserve"> entities, studying symptom and disease concepts separately.</w:t>
      </w:r>
    </w:p>
    <w:p w14:paraId="4E0EA8C2" w14:textId="0B2BD6FD" w:rsidR="0099397F" w:rsidRDefault="00085633">
      <w:pPr>
        <w:pStyle w:val="BodyText"/>
      </w:pPr>
      <w:r>
        <w:rPr>
          <w:i/>
        </w:rPr>
        <w:t>Natural Language Features (NLF):</w:t>
      </w:r>
      <w:r>
        <w:t xml:space="preserve"> These included commonly used natural language heuristics such as the ratio of part-of-speech (POS) classes, the height of the POS parser tree, the number of entities in the text, the sentiment polarity and the ratio of words found in English vocabularies. The Python</w:t>
      </w:r>
      <w:r w:rsidR="003A0151">
        <w:t xml:space="preserve"> package NLTK [</w:t>
      </w:r>
      <w:r>
        <w:t>57</w:t>
      </w:r>
      <w:r w:rsidR="003A0151">
        <w:t>]</w:t>
      </w:r>
      <w:r>
        <w:t xml:space="preserve"> was employed for sentiment analysis, POS tagging and enti</w:t>
      </w:r>
      <w:r w:rsidR="003A0151">
        <w:t xml:space="preserve">ty recognition. The GNU </w:t>
      </w:r>
      <w:proofErr w:type="spellStart"/>
      <w:r w:rsidR="003A0151">
        <w:t>Aspell</w:t>
      </w:r>
      <w:proofErr w:type="spellEnd"/>
      <w:r w:rsidR="003A0151">
        <w:t> [</w:t>
      </w:r>
      <w:r>
        <w:t>58</w:t>
      </w:r>
      <w:r w:rsidR="003A0151">
        <w:t>]</w:t>
      </w:r>
      <w:r>
        <w:t xml:space="preserve"> dictionary was used as a standard English vocabulary and a stop word list was b</w:t>
      </w:r>
      <w:r w:rsidR="003A0151">
        <w:t>uilt by merging those of Indri [</w:t>
      </w:r>
      <w:r>
        <w:t>59</w:t>
      </w:r>
      <w:r w:rsidR="003A0151">
        <w:t>] and Terrier [</w:t>
      </w:r>
      <w:r>
        <w:t>60</w:t>
      </w:r>
      <w:r w:rsidR="003A0151">
        <w:t>]</w:t>
      </w:r>
      <w:r>
        <w:t>. Discourse features, such as the distribution of POS classes and density of entity in a text, were previously studied in the task o</w:t>
      </w:r>
      <w:r w:rsidR="003A0151">
        <w:t>f understandability prediction [</w:t>
      </w:r>
      <w:r>
        <w:t>61</w:t>
      </w:r>
      <w:r w:rsidR="003A0151">
        <w:t>]</w:t>
      </w:r>
      <w:r>
        <w:t xml:space="preserve"> and found superior to complex features such as entit</w:t>
      </w:r>
      <w:r w:rsidR="003A0151">
        <w:t>y co-reference and entity grid [</w:t>
      </w:r>
      <w:r>
        <w:t>62</w:t>
      </w:r>
      <w:r w:rsidR="003A0151">
        <w:t>]</w:t>
      </w:r>
      <w:r>
        <w:t>. To the best of our knowledge, sentiment polarity was never investigated in this task. Our intuition is that the content produced by laypeople in patient forums or blogs (easy-to-read) is potentially more emotional than scientific publications (hard-to-read).</w:t>
      </w:r>
    </w:p>
    <w:p w14:paraId="236CEC00" w14:textId="250A595E" w:rsidR="0099397F" w:rsidRDefault="00085633">
      <w:pPr>
        <w:pStyle w:val="BodyText"/>
      </w:pPr>
      <w:r>
        <w:rPr>
          <w:i/>
        </w:rPr>
        <w:t>HTML Features (HF):</w:t>
      </w:r>
      <w:r>
        <w:t xml:space="preserve"> These included the identification of </w:t>
      </w:r>
      <w:proofErr w:type="gramStart"/>
      <w:r>
        <w:t>a large number of</w:t>
      </w:r>
      <w:proofErr w:type="gramEnd"/>
      <w:r>
        <w:t xml:space="preserve"> HTML tags, which were extracted with th</w:t>
      </w:r>
      <w:r w:rsidR="003A0151">
        <w:t xml:space="preserve">e Python library </w:t>
      </w:r>
      <w:proofErr w:type="spellStart"/>
      <w:r w:rsidR="003A0151">
        <w:t>BeautifulSoap</w:t>
      </w:r>
      <w:proofErr w:type="spellEnd"/>
      <w:r w:rsidR="003A0151">
        <w:t> [</w:t>
      </w:r>
      <w:r>
        <w:t>63</w:t>
      </w:r>
      <w:r w:rsidR="003A0151">
        <w:t>]</w:t>
      </w:r>
      <w:r>
        <w:t xml:space="preserve">. The intuition for these features is that Web pages with many images and tables may explain and </w:t>
      </w:r>
      <w:proofErr w:type="spellStart"/>
      <w:r>
        <w:t>summarise</w:t>
      </w:r>
      <w:proofErr w:type="spellEnd"/>
      <w:r>
        <w:t xml:space="preserve"> health content better, thus providing more understandable content to the </w:t>
      </w:r>
      <w:proofErr w:type="gramStart"/>
      <w:r>
        <w:t>general public</w:t>
      </w:r>
      <w:proofErr w:type="gramEnd"/>
      <w:r>
        <w:t>.</w:t>
      </w:r>
    </w:p>
    <w:p w14:paraId="24A68774" w14:textId="68B99F9E" w:rsidR="0099397F" w:rsidRDefault="00085633">
      <w:pPr>
        <w:pStyle w:val="BodyText"/>
      </w:pPr>
      <w:r>
        <w:rPr>
          <w:i/>
        </w:rPr>
        <w:t>Word Frequency Features (WFF):</w:t>
      </w:r>
      <w:r>
        <w:t xml:space="preserve"> </w:t>
      </w:r>
      <w:proofErr w:type="gramStart"/>
      <w:r>
        <w:t>Generally speaking, common</w:t>
      </w:r>
      <w:proofErr w:type="gramEnd"/>
      <w:r>
        <w:t xml:space="preserve"> and known words are usually frequent words, while unknown and obscure words are generally rare. This idea is implemented in readability formulas such as the DCI, which uses a list of common words and counts the number of words that fall out</w:t>
      </w:r>
      <w:r w:rsidR="003A0151">
        <w:t>side this list (complex words) [22]</w:t>
      </w:r>
      <w:r>
        <w:t xml:space="preserve"> and has shown succ</w:t>
      </w:r>
      <w:r w:rsidR="003A0151">
        <w:t xml:space="preserve">ess in other recent approaches [64, </w:t>
      </w:r>
      <w:r>
        <w:t>65</w:t>
      </w:r>
      <w:r w:rsidR="003A0151">
        <w:t>]</w:t>
      </w:r>
      <w:r>
        <w:t xml:space="preserve">. We extended these observations by studying corpus-wide word frequencies. We modelled word frequencies in a corpus in a straightforward manner: we sorted the word frequencies and </w:t>
      </w:r>
      <w:proofErr w:type="spellStart"/>
      <w:r>
        <w:t>normalised</w:t>
      </w:r>
      <w:proofErr w:type="spellEnd"/>
      <w:r>
        <w:t xml:space="preserve"> word rankings such that values close to 100 are attributed to common words and values close to 0 to rare words. Three corpora were </w:t>
      </w:r>
      <w:proofErr w:type="spellStart"/>
      <w:r>
        <w:t>analysed</w:t>
      </w:r>
      <w:proofErr w:type="spellEnd"/>
      <w:r>
        <w:t xml:space="preserve"> to extract word frequencies:</w:t>
      </w:r>
    </w:p>
    <w:p w14:paraId="23A7439C" w14:textId="27AAC37F" w:rsidR="0099397F" w:rsidRDefault="003A0151">
      <w:pPr>
        <w:numPr>
          <w:ilvl w:val="0"/>
          <w:numId w:val="5"/>
        </w:numPr>
      </w:pPr>
      <w:r>
        <w:t>Reddit [</w:t>
      </w:r>
      <w:r w:rsidR="00085633">
        <w:t>66</w:t>
      </w:r>
      <w:r>
        <w:t>]</w:t>
      </w:r>
      <w:r w:rsidR="00085633">
        <w:t xml:space="preserve"> is a Web forum with a sizeable user community which is responsible for generating and moderating its content. This forum is intensively used for health purposes: for </w:t>
      </w:r>
      <w:proofErr w:type="gramStart"/>
      <w:r w:rsidR="00085633">
        <w:t>example</w:t>
      </w:r>
      <w:proofErr w:type="gramEnd"/>
      <w:r w:rsidR="00085633">
        <w:t xml:space="preserve"> in the </w:t>
      </w:r>
      <w:r>
        <w:t xml:space="preserve">Reddit community </w:t>
      </w:r>
      <w:proofErr w:type="spellStart"/>
      <w:r>
        <w:t>AskDocs</w:t>
      </w:r>
      <w:proofErr w:type="spellEnd"/>
      <w:r>
        <w:t> [</w:t>
      </w:r>
      <w:r w:rsidR="00085633">
        <w:t>67</w:t>
      </w:r>
      <w:r>
        <w:t>]</w:t>
      </w:r>
      <w:r w:rsidR="00085633">
        <w:t xml:space="preserve">, licensed nurses and doctors (subject to user identity verification) advise help seekers free of charge. We selected six of such communities (medical, </w:t>
      </w:r>
      <w:proofErr w:type="spellStart"/>
      <w:r w:rsidR="00085633">
        <w:t>AskDocs</w:t>
      </w:r>
      <w:proofErr w:type="spellEnd"/>
      <w:r w:rsidR="00085633">
        <w:t xml:space="preserve">, </w:t>
      </w:r>
      <w:proofErr w:type="spellStart"/>
      <w:r w:rsidR="00085633">
        <w:t>AskDoctorSmeeee</w:t>
      </w:r>
      <w:proofErr w:type="spellEnd"/>
      <w:r w:rsidR="00085633">
        <w:t xml:space="preserve">, Health, </w:t>
      </w:r>
      <w:proofErr w:type="spellStart"/>
      <w:r w:rsidR="00085633">
        <w:t>WomensHealth</w:t>
      </w:r>
      <w:proofErr w:type="spellEnd"/>
      <w:r w:rsidR="00085633">
        <w:t xml:space="preserve">, </w:t>
      </w:r>
      <w:proofErr w:type="spellStart"/>
      <w:r w:rsidR="00085633">
        <w:t>Mens_Health</w:t>
      </w:r>
      <w:proofErr w:type="spellEnd"/>
      <w:r w:rsidR="00085633">
        <w:t xml:space="preserve">) and downloaded all user interactions available until September </w:t>
      </w:r>
      <w:proofErr w:type="gramStart"/>
      <w:r w:rsidR="00085633">
        <w:t>1st</w:t>
      </w:r>
      <w:proofErr w:type="gramEnd"/>
      <w:r w:rsidR="00085633">
        <w:t xml:space="preserve"> 2017</w:t>
      </w:r>
      <w:r>
        <w:t xml:space="preserve"> using the Python library PRAW [</w:t>
      </w:r>
      <w:r w:rsidR="00085633">
        <w:t>68</w:t>
      </w:r>
      <w:r>
        <w:t>]</w:t>
      </w:r>
      <w:r w:rsidR="00085633">
        <w:t>. In total 43,019 discussions were collected.</w:t>
      </w:r>
    </w:p>
    <w:p w14:paraId="62D982AC" w14:textId="0F23034D" w:rsidR="0099397F" w:rsidRDefault="00085633">
      <w:pPr>
        <w:numPr>
          <w:ilvl w:val="0"/>
          <w:numId w:val="5"/>
        </w:numPr>
      </w:pPr>
      <w:r>
        <w:t>after obt</w:t>
      </w:r>
      <w:r w:rsidR="003A0151">
        <w:t>aining a recent Wikipedia dump [</w:t>
      </w:r>
      <w:r>
        <w:t>69</w:t>
      </w:r>
      <w:r w:rsidR="003A0151">
        <w:t>]</w:t>
      </w:r>
      <w:r>
        <w:t xml:space="preserve"> (May 1st 2017), we filtered articles to only those containing an </w:t>
      </w:r>
      <w:proofErr w:type="spellStart"/>
      <w:r>
        <w:t>Infobox</w:t>
      </w:r>
      <w:proofErr w:type="spellEnd"/>
      <w:r>
        <w:t xml:space="preserve"> in which at least one of the following words appeared as a property: ICD10, ICD9, </w:t>
      </w:r>
      <w:proofErr w:type="spellStart"/>
      <w:r>
        <w:t>DiseasesDB</w:t>
      </w:r>
      <w:proofErr w:type="spellEnd"/>
      <w:r>
        <w:t xml:space="preserve">, </w:t>
      </w:r>
      <w:proofErr w:type="spellStart"/>
      <w:r>
        <w:t>MeSH</w:t>
      </w:r>
      <w:proofErr w:type="spellEnd"/>
      <w:r>
        <w:t xml:space="preserve">, </w:t>
      </w:r>
      <w:proofErr w:type="spellStart"/>
      <w:r>
        <w:t>MeSHID</w:t>
      </w:r>
      <w:proofErr w:type="spellEnd"/>
      <w:r>
        <w:t xml:space="preserve">, </w:t>
      </w:r>
      <w:proofErr w:type="spellStart"/>
      <w:r>
        <w:t>MeshName</w:t>
      </w:r>
      <w:proofErr w:type="spellEnd"/>
      <w:r>
        <w:t xml:space="preserve">, </w:t>
      </w:r>
      <w:proofErr w:type="spellStart"/>
      <w:r>
        <w:t>MeshNumber</w:t>
      </w:r>
      <w:proofErr w:type="spellEnd"/>
      <w:r>
        <w:t xml:space="preserve">, </w:t>
      </w:r>
      <w:proofErr w:type="spellStart"/>
      <w:r>
        <w:t>GeneReviewsName</w:t>
      </w:r>
      <w:proofErr w:type="spellEnd"/>
      <w:r>
        <w:t xml:space="preserve">, </w:t>
      </w:r>
      <w:proofErr w:type="spellStart"/>
      <w:r>
        <w:t>Orphanet</w:t>
      </w:r>
      <w:proofErr w:type="spellEnd"/>
      <w:r>
        <w:t xml:space="preserve">, </w:t>
      </w:r>
      <w:proofErr w:type="spellStart"/>
      <w:r>
        <w:t>eMedicine</w:t>
      </w:r>
      <w:proofErr w:type="spellEnd"/>
      <w:r>
        <w:t xml:space="preserve">, MedlinePlus, </w:t>
      </w:r>
      <w:proofErr w:type="spellStart"/>
      <w:r>
        <w:t>drug_name</w:t>
      </w:r>
      <w:proofErr w:type="spellEnd"/>
      <w:r>
        <w:t xml:space="preserve">, Drugs.com, </w:t>
      </w:r>
      <w:proofErr w:type="spellStart"/>
      <w:r>
        <w:t>DailyMedID</w:t>
      </w:r>
      <w:proofErr w:type="spellEnd"/>
      <w:r>
        <w:t xml:space="preserve">, LOINC. A Wikipedia </w:t>
      </w:r>
      <w:proofErr w:type="spellStart"/>
      <w:r>
        <w:t>infobox</w:t>
      </w:r>
      <w:proofErr w:type="spellEnd"/>
      <w:r>
        <w:t xml:space="preserve"> is a structured template that appears on the right of Wikipedia pages </w:t>
      </w:r>
      <w:proofErr w:type="spellStart"/>
      <w:r>
        <w:t>summarising</w:t>
      </w:r>
      <w:proofErr w:type="spellEnd"/>
      <w:r>
        <w:t xml:space="preserve"> key aspects of articles. This process followed</w:t>
      </w:r>
      <w:r w:rsidR="003A0151">
        <w:t xml:space="preserve"> </w:t>
      </w:r>
      <w:r w:rsidR="003A0151">
        <w:lastRenderedPageBreak/>
        <w:t xml:space="preserve">the method by </w:t>
      </w:r>
      <w:proofErr w:type="spellStart"/>
      <w:r w:rsidR="003A0151">
        <w:t>Soldaini</w:t>
      </w:r>
      <w:proofErr w:type="spellEnd"/>
      <w:r w:rsidR="003A0151">
        <w:t xml:space="preserve"> et al. [</w:t>
      </w:r>
      <w:r>
        <w:t>70</w:t>
      </w:r>
      <w:r w:rsidR="003A0151">
        <w:t>]</w:t>
      </w:r>
      <w:r>
        <w:t xml:space="preserve">, which </w:t>
      </w:r>
      <w:proofErr w:type="spellStart"/>
      <w:r>
        <w:t>favours</w:t>
      </w:r>
      <w:proofErr w:type="spellEnd"/>
      <w:r>
        <w:t xml:space="preserve"> precision over recall when identifying a health-related article. This resulted in a collection of 11,868 articles.</w:t>
      </w:r>
    </w:p>
    <w:p w14:paraId="4D76F9DE" w14:textId="3120892B" w:rsidR="0099397F" w:rsidRDefault="003A0151">
      <w:pPr>
        <w:numPr>
          <w:ilvl w:val="0"/>
          <w:numId w:val="5"/>
        </w:numPr>
      </w:pPr>
      <w:r>
        <w:t>PubMed Central [</w:t>
      </w:r>
      <w:r w:rsidR="00085633">
        <w:t>71</w:t>
      </w:r>
      <w:r>
        <w:t>]</w:t>
      </w:r>
      <w:r w:rsidR="00085633">
        <w:t xml:space="preserve"> is an online database of biomedical literature. We used the collection distributed for the TREC 2014 and 2015 C</w:t>
      </w:r>
      <w:r>
        <w:t>linical Decision Support Track [</w:t>
      </w:r>
      <w:r w:rsidR="00085633">
        <w:t>72</w:t>
      </w:r>
      <w:r>
        <w:t>,</w:t>
      </w:r>
      <w:r w:rsidR="00085633">
        <w:t xml:space="preserve"> 73</w:t>
      </w:r>
      <w:r>
        <w:t>]</w:t>
      </w:r>
      <w:r w:rsidR="00085633">
        <w:t>, consisting of 733,191 articles.</w:t>
      </w:r>
    </w:p>
    <w:p w14:paraId="685C9D60" w14:textId="3DF7E6AA" w:rsidR="0099397F" w:rsidRDefault="00085633">
      <w:pPr>
        <w:pStyle w:val="FirstParagraph"/>
      </w:pPr>
      <w:r>
        <w:t>A summary of the statistics of the corpora is reported in Table </w:t>
      </w:r>
      <w:r w:rsidR="00A742F2">
        <w:t>2.</w:t>
      </w:r>
      <w:r>
        <w:t xml:space="preserve"> Unless explicitly stated otherwise, we ignored out of vocabulary words in the feature calculations.</w:t>
      </w:r>
    </w:p>
    <w:p w14:paraId="1E0E1BEA" w14:textId="77777777" w:rsidR="00A742F2" w:rsidRPr="00A742F2" w:rsidRDefault="00A742F2" w:rsidP="00A742F2">
      <w:pPr>
        <w:pStyle w:val="BodyText"/>
      </w:pPr>
    </w:p>
    <w:p w14:paraId="5CB93502" w14:textId="526594E6" w:rsidR="00A742F2" w:rsidRPr="003A0151" w:rsidRDefault="00A742F2" w:rsidP="00A742F2">
      <w:pPr>
        <w:pStyle w:val="BodyText"/>
        <w:rPr>
          <w:i/>
          <w:lang w:val="en-GB"/>
        </w:rPr>
      </w:pPr>
      <w:r w:rsidRPr="003A0151">
        <w:rPr>
          <w:b/>
          <w:i/>
          <w:lang w:val="en-GB"/>
        </w:rPr>
        <w:t>Table 2.</w:t>
      </w:r>
      <w:r w:rsidRPr="003A0151">
        <w:rPr>
          <w:i/>
          <w:lang w:val="en-GB"/>
        </w:rPr>
        <w:t xml:space="preserve"> Statistics for the corpora used as background models for </w:t>
      </w:r>
      <w:proofErr w:type="spellStart"/>
      <w:r w:rsidRPr="003A0151">
        <w:rPr>
          <w:i/>
          <w:lang w:val="en-GB"/>
        </w:rPr>
        <w:t>understandability</w:t>
      </w:r>
      <w:proofErr w:type="spellEnd"/>
      <w:r w:rsidRPr="003A0151">
        <w:rPr>
          <w:i/>
          <w:lang w:val="en-GB"/>
        </w:rPr>
        <w:t xml:space="preserve"> estimations. </w:t>
      </w:r>
    </w:p>
    <w:tbl>
      <w:tblPr>
        <w:tblW w:w="0" w:type="pct"/>
        <w:tblLook w:val="07E0" w:firstRow="1" w:lastRow="1" w:firstColumn="1" w:lastColumn="1" w:noHBand="1" w:noVBand="1"/>
      </w:tblPr>
      <w:tblGrid>
        <w:gridCol w:w="2792"/>
        <w:gridCol w:w="2184"/>
        <w:gridCol w:w="2184"/>
        <w:gridCol w:w="2200"/>
      </w:tblGrid>
      <w:tr w:rsidR="00A742F2" w:rsidRPr="00A742F2" w14:paraId="364699B2" w14:textId="77777777" w:rsidTr="0029701A">
        <w:tc>
          <w:tcPr>
            <w:tcW w:w="0" w:type="auto"/>
            <w:tcBorders>
              <w:bottom w:val="single" w:sz="0" w:space="0" w:color="auto"/>
            </w:tcBorders>
            <w:vAlign w:val="bottom"/>
          </w:tcPr>
          <w:p w14:paraId="4B56D779" w14:textId="77777777" w:rsidR="00A742F2" w:rsidRPr="00A742F2" w:rsidRDefault="00A742F2" w:rsidP="0029701A">
            <w:pPr>
              <w:pStyle w:val="Compact"/>
              <w:jc w:val="center"/>
              <w:rPr>
                <w:rFonts w:ascii="Cambria" w:hAnsi="Cambria"/>
              </w:rPr>
            </w:pPr>
            <w:r w:rsidRPr="00A742F2">
              <w:rPr>
                <w:rFonts w:ascii="Cambria" w:hAnsi="Cambria"/>
                <w:b/>
              </w:rPr>
              <w:t>Statistic</w:t>
            </w:r>
          </w:p>
        </w:tc>
        <w:tc>
          <w:tcPr>
            <w:tcW w:w="0" w:type="auto"/>
            <w:tcBorders>
              <w:bottom w:val="single" w:sz="0" w:space="0" w:color="auto"/>
            </w:tcBorders>
            <w:vAlign w:val="bottom"/>
          </w:tcPr>
          <w:p w14:paraId="5D950988" w14:textId="77777777" w:rsidR="00A742F2" w:rsidRPr="00A742F2" w:rsidRDefault="00A742F2" w:rsidP="0029701A">
            <w:pPr>
              <w:pStyle w:val="Compact"/>
              <w:jc w:val="center"/>
              <w:rPr>
                <w:rFonts w:ascii="Cambria" w:hAnsi="Cambria"/>
              </w:rPr>
            </w:pPr>
            <w:r w:rsidRPr="00A742F2">
              <w:rPr>
                <w:rFonts w:ascii="Cambria" w:hAnsi="Cambria"/>
                <w:b/>
              </w:rPr>
              <w:t>Medical Wikipedia</w:t>
            </w:r>
          </w:p>
        </w:tc>
        <w:tc>
          <w:tcPr>
            <w:tcW w:w="0" w:type="auto"/>
            <w:tcBorders>
              <w:bottom w:val="single" w:sz="0" w:space="0" w:color="auto"/>
            </w:tcBorders>
            <w:vAlign w:val="bottom"/>
          </w:tcPr>
          <w:p w14:paraId="399B98AC" w14:textId="77777777" w:rsidR="00A742F2" w:rsidRPr="00A742F2" w:rsidRDefault="00A742F2" w:rsidP="0029701A">
            <w:pPr>
              <w:pStyle w:val="Compact"/>
              <w:jc w:val="center"/>
              <w:rPr>
                <w:rFonts w:ascii="Cambria" w:hAnsi="Cambria"/>
              </w:rPr>
            </w:pPr>
            <w:r w:rsidRPr="00A742F2">
              <w:rPr>
                <w:rFonts w:ascii="Cambria" w:hAnsi="Cambria"/>
                <w:b/>
              </w:rPr>
              <w:t>Medical Reddit</w:t>
            </w:r>
          </w:p>
        </w:tc>
        <w:tc>
          <w:tcPr>
            <w:tcW w:w="0" w:type="auto"/>
            <w:tcBorders>
              <w:bottom w:val="single" w:sz="0" w:space="0" w:color="auto"/>
            </w:tcBorders>
            <w:vAlign w:val="bottom"/>
          </w:tcPr>
          <w:p w14:paraId="213CD867" w14:textId="77777777" w:rsidR="00A742F2" w:rsidRPr="00A742F2" w:rsidRDefault="00A742F2" w:rsidP="0029701A">
            <w:pPr>
              <w:pStyle w:val="Compact"/>
              <w:jc w:val="center"/>
              <w:rPr>
                <w:rFonts w:ascii="Cambria" w:hAnsi="Cambria"/>
              </w:rPr>
            </w:pPr>
            <w:r w:rsidRPr="00A742F2">
              <w:rPr>
                <w:rFonts w:ascii="Cambria" w:hAnsi="Cambria"/>
                <w:b/>
              </w:rPr>
              <w:t>PubMed Central</w:t>
            </w:r>
          </w:p>
        </w:tc>
      </w:tr>
      <w:tr w:rsidR="00A742F2" w:rsidRPr="00A742F2" w14:paraId="5CBB5881" w14:textId="77777777" w:rsidTr="0029701A">
        <w:tc>
          <w:tcPr>
            <w:tcW w:w="0" w:type="auto"/>
          </w:tcPr>
          <w:p w14:paraId="4D8316EF" w14:textId="77777777" w:rsidR="00A742F2" w:rsidRPr="00A742F2" w:rsidRDefault="00A742F2" w:rsidP="0029701A">
            <w:pPr>
              <w:pStyle w:val="Compact"/>
              <w:jc w:val="center"/>
              <w:rPr>
                <w:rFonts w:ascii="Cambria" w:hAnsi="Cambria"/>
              </w:rPr>
            </w:pPr>
            <w:r w:rsidRPr="00A742F2">
              <w:rPr>
                <w:rFonts w:ascii="Cambria" w:hAnsi="Cambria"/>
                <w:b/>
              </w:rPr>
              <w:t>Number of Docs.</w:t>
            </w:r>
          </w:p>
        </w:tc>
        <w:tc>
          <w:tcPr>
            <w:tcW w:w="0" w:type="auto"/>
          </w:tcPr>
          <w:p w14:paraId="39139D6D" w14:textId="77777777" w:rsidR="00A742F2" w:rsidRPr="00A742F2" w:rsidRDefault="00A742F2" w:rsidP="0029701A">
            <w:pPr>
              <w:pStyle w:val="Compact"/>
              <w:jc w:val="center"/>
              <w:rPr>
                <w:rFonts w:ascii="Cambria" w:hAnsi="Cambria"/>
              </w:rPr>
            </w:pPr>
            <w:r w:rsidRPr="00A742F2">
              <w:rPr>
                <w:rFonts w:ascii="Cambria" w:hAnsi="Cambria"/>
              </w:rPr>
              <w:t>11,868</w:t>
            </w:r>
          </w:p>
        </w:tc>
        <w:tc>
          <w:tcPr>
            <w:tcW w:w="0" w:type="auto"/>
          </w:tcPr>
          <w:p w14:paraId="408B26D4" w14:textId="77777777" w:rsidR="00A742F2" w:rsidRPr="00A742F2" w:rsidRDefault="00A742F2" w:rsidP="0029701A">
            <w:pPr>
              <w:pStyle w:val="Compact"/>
              <w:jc w:val="center"/>
              <w:rPr>
                <w:rFonts w:ascii="Cambria" w:hAnsi="Cambria"/>
              </w:rPr>
            </w:pPr>
            <w:r w:rsidRPr="00A742F2">
              <w:rPr>
                <w:rFonts w:ascii="Cambria" w:hAnsi="Cambria"/>
              </w:rPr>
              <w:t>43,019</w:t>
            </w:r>
          </w:p>
        </w:tc>
        <w:tc>
          <w:tcPr>
            <w:tcW w:w="0" w:type="auto"/>
          </w:tcPr>
          <w:p w14:paraId="355D70C0" w14:textId="77777777" w:rsidR="00A742F2" w:rsidRPr="00A742F2" w:rsidRDefault="00A742F2" w:rsidP="0029701A">
            <w:pPr>
              <w:pStyle w:val="Compact"/>
              <w:jc w:val="center"/>
              <w:rPr>
                <w:rFonts w:ascii="Cambria" w:hAnsi="Cambria"/>
              </w:rPr>
            </w:pPr>
            <w:r w:rsidRPr="00A742F2">
              <w:rPr>
                <w:rFonts w:ascii="Cambria" w:hAnsi="Cambria"/>
              </w:rPr>
              <w:t>733,191</w:t>
            </w:r>
          </w:p>
        </w:tc>
      </w:tr>
      <w:tr w:rsidR="00A742F2" w:rsidRPr="00A742F2" w14:paraId="5C62A1AA" w14:textId="77777777" w:rsidTr="0029701A">
        <w:tc>
          <w:tcPr>
            <w:tcW w:w="0" w:type="auto"/>
          </w:tcPr>
          <w:p w14:paraId="1A3F3624" w14:textId="77777777" w:rsidR="00A742F2" w:rsidRPr="00A742F2" w:rsidRDefault="00A742F2" w:rsidP="0029701A">
            <w:pPr>
              <w:pStyle w:val="Compact"/>
              <w:jc w:val="center"/>
              <w:rPr>
                <w:rFonts w:ascii="Cambria" w:hAnsi="Cambria"/>
              </w:rPr>
            </w:pPr>
            <w:r w:rsidRPr="00A742F2">
              <w:rPr>
                <w:rFonts w:ascii="Cambria" w:hAnsi="Cambria"/>
                <w:b/>
              </w:rPr>
              <w:t>Number of Words</w:t>
            </w:r>
          </w:p>
        </w:tc>
        <w:tc>
          <w:tcPr>
            <w:tcW w:w="0" w:type="auto"/>
          </w:tcPr>
          <w:p w14:paraId="060CBE6D" w14:textId="77777777" w:rsidR="00A742F2" w:rsidRPr="00A742F2" w:rsidRDefault="00A742F2" w:rsidP="0029701A">
            <w:pPr>
              <w:pStyle w:val="Compact"/>
              <w:jc w:val="center"/>
              <w:rPr>
                <w:rFonts w:ascii="Cambria" w:hAnsi="Cambria"/>
              </w:rPr>
            </w:pPr>
            <w:r w:rsidRPr="00A742F2">
              <w:rPr>
                <w:rFonts w:ascii="Cambria" w:hAnsi="Cambria"/>
              </w:rPr>
              <w:t>10,655,572</w:t>
            </w:r>
          </w:p>
        </w:tc>
        <w:tc>
          <w:tcPr>
            <w:tcW w:w="0" w:type="auto"/>
          </w:tcPr>
          <w:p w14:paraId="31F209AE" w14:textId="77777777" w:rsidR="00A742F2" w:rsidRPr="00A742F2" w:rsidRDefault="00A742F2" w:rsidP="0029701A">
            <w:pPr>
              <w:pStyle w:val="Compact"/>
              <w:jc w:val="center"/>
              <w:rPr>
                <w:rFonts w:ascii="Cambria" w:hAnsi="Cambria"/>
              </w:rPr>
            </w:pPr>
            <w:r w:rsidRPr="00A742F2">
              <w:rPr>
                <w:rFonts w:ascii="Cambria" w:hAnsi="Cambria"/>
              </w:rPr>
              <w:t>11,978,447</w:t>
            </w:r>
          </w:p>
        </w:tc>
        <w:tc>
          <w:tcPr>
            <w:tcW w:w="0" w:type="auto"/>
          </w:tcPr>
          <w:p w14:paraId="2D6A26E3" w14:textId="77777777" w:rsidR="00A742F2" w:rsidRPr="00A742F2" w:rsidRDefault="00A742F2" w:rsidP="0029701A">
            <w:pPr>
              <w:pStyle w:val="Compact"/>
              <w:jc w:val="center"/>
              <w:rPr>
                <w:rFonts w:ascii="Cambria" w:hAnsi="Cambria"/>
              </w:rPr>
            </w:pPr>
            <w:r w:rsidRPr="00A742F2">
              <w:rPr>
                <w:rFonts w:ascii="Cambria" w:hAnsi="Cambria"/>
              </w:rPr>
              <w:t>144,024,976</w:t>
            </w:r>
          </w:p>
        </w:tc>
      </w:tr>
      <w:tr w:rsidR="00A742F2" w:rsidRPr="00A742F2" w14:paraId="1D89A481" w14:textId="77777777" w:rsidTr="0029701A">
        <w:tc>
          <w:tcPr>
            <w:tcW w:w="0" w:type="auto"/>
          </w:tcPr>
          <w:p w14:paraId="4EE0D05F" w14:textId="77777777" w:rsidR="00A742F2" w:rsidRPr="00A742F2" w:rsidRDefault="00A742F2" w:rsidP="0029701A">
            <w:pPr>
              <w:pStyle w:val="Compact"/>
              <w:jc w:val="center"/>
              <w:rPr>
                <w:rFonts w:ascii="Cambria" w:hAnsi="Cambria"/>
              </w:rPr>
            </w:pPr>
            <w:r w:rsidRPr="00A742F2">
              <w:rPr>
                <w:rFonts w:ascii="Cambria" w:hAnsi="Cambria"/>
                <w:b/>
              </w:rPr>
              <w:t>Number of Unique Words</w:t>
            </w:r>
          </w:p>
        </w:tc>
        <w:tc>
          <w:tcPr>
            <w:tcW w:w="0" w:type="auto"/>
          </w:tcPr>
          <w:p w14:paraId="21A6AFA5" w14:textId="77777777" w:rsidR="00A742F2" w:rsidRPr="00A742F2" w:rsidRDefault="00A742F2" w:rsidP="0029701A">
            <w:pPr>
              <w:pStyle w:val="Compact"/>
              <w:jc w:val="center"/>
              <w:rPr>
                <w:rFonts w:ascii="Cambria" w:hAnsi="Cambria"/>
              </w:rPr>
            </w:pPr>
            <w:r w:rsidRPr="00A742F2">
              <w:rPr>
                <w:rFonts w:ascii="Cambria" w:hAnsi="Cambria"/>
              </w:rPr>
              <w:t>467,650</w:t>
            </w:r>
          </w:p>
        </w:tc>
        <w:tc>
          <w:tcPr>
            <w:tcW w:w="0" w:type="auto"/>
          </w:tcPr>
          <w:p w14:paraId="12AD0C55" w14:textId="77777777" w:rsidR="00A742F2" w:rsidRPr="00A742F2" w:rsidRDefault="00A742F2" w:rsidP="0029701A">
            <w:pPr>
              <w:pStyle w:val="Compact"/>
              <w:jc w:val="center"/>
              <w:rPr>
                <w:rFonts w:ascii="Cambria" w:hAnsi="Cambria"/>
              </w:rPr>
            </w:pPr>
            <w:r w:rsidRPr="00A742F2">
              <w:rPr>
                <w:rFonts w:ascii="Cambria" w:hAnsi="Cambria"/>
              </w:rPr>
              <w:t>317,106</w:t>
            </w:r>
          </w:p>
        </w:tc>
        <w:tc>
          <w:tcPr>
            <w:tcW w:w="0" w:type="auto"/>
          </w:tcPr>
          <w:p w14:paraId="13BEE5FC" w14:textId="77777777" w:rsidR="00A742F2" w:rsidRPr="00A742F2" w:rsidRDefault="00A742F2" w:rsidP="0029701A">
            <w:pPr>
              <w:pStyle w:val="Compact"/>
              <w:jc w:val="center"/>
              <w:rPr>
                <w:rFonts w:ascii="Cambria" w:hAnsi="Cambria"/>
              </w:rPr>
            </w:pPr>
            <w:r w:rsidRPr="00A742F2">
              <w:rPr>
                <w:rFonts w:ascii="Cambria" w:hAnsi="Cambria"/>
              </w:rPr>
              <w:t>2,933,167</w:t>
            </w:r>
          </w:p>
        </w:tc>
      </w:tr>
      <w:tr w:rsidR="00A742F2" w:rsidRPr="00A742F2" w14:paraId="3C7EA1F5" w14:textId="77777777" w:rsidTr="0029701A">
        <w:tc>
          <w:tcPr>
            <w:tcW w:w="0" w:type="auto"/>
          </w:tcPr>
          <w:p w14:paraId="4478A5EE" w14:textId="77777777" w:rsidR="00A742F2" w:rsidRPr="00A742F2" w:rsidRDefault="00A742F2" w:rsidP="0029701A">
            <w:pPr>
              <w:pStyle w:val="Compact"/>
              <w:jc w:val="center"/>
              <w:rPr>
                <w:rFonts w:ascii="Cambria" w:hAnsi="Cambria"/>
              </w:rPr>
            </w:pPr>
            <w:r w:rsidRPr="00A742F2">
              <w:rPr>
                <w:rFonts w:ascii="Cambria" w:hAnsi="Cambria"/>
                <w:b/>
              </w:rPr>
              <w:t>Avg. Words per Doc.</w:t>
            </w:r>
          </w:p>
        </w:tc>
        <w:tc>
          <w:tcPr>
            <w:tcW w:w="0" w:type="auto"/>
          </w:tcPr>
          <w:p w14:paraId="638276B9" w14:textId="77777777" w:rsidR="00A742F2" w:rsidRPr="00A742F2" w:rsidRDefault="00A742F2" w:rsidP="0029701A">
            <w:pPr>
              <w:pStyle w:val="Compact"/>
              <w:jc w:val="center"/>
              <w:rPr>
                <w:rFonts w:ascii="Cambria" w:hAnsi="Cambria"/>
              </w:rPr>
            </w:pPr>
            <w:r w:rsidRPr="00A742F2">
              <w:rPr>
                <w:rFonts w:ascii="Cambria" w:hAnsi="Cambria"/>
              </w:rPr>
              <w:t xml:space="preserve">898.90 </w:t>
            </w:r>
            <m:oMath>
              <m:r>
                <w:rPr>
                  <w:rFonts w:ascii="Cambria Math" w:hAnsi="Cambria Math"/>
                </w:rPr>
                <m:t>±</m:t>
              </m:r>
            </m:oMath>
            <w:r w:rsidRPr="00A742F2">
              <w:rPr>
                <w:rFonts w:ascii="Cambria" w:hAnsi="Cambria"/>
              </w:rPr>
              <w:t xml:space="preserve"> 1351.76</w:t>
            </w:r>
          </w:p>
        </w:tc>
        <w:tc>
          <w:tcPr>
            <w:tcW w:w="0" w:type="auto"/>
          </w:tcPr>
          <w:p w14:paraId="1F117A31" w14:textId="77777777" w:rsidR="00A742F2" w:rsidRPr="00A742F2" w:rsidRDefault="00A742F2" w:rsidP="0029701A">
            <w:pPr>
              <w:pStyle w:val="Compact"/>
              <w:jc w:val="center"/>
              <w:rPr>
                <w:rFonts w:ascii="Cambria" w:hAnsi="Cambria"/>
              </w:rPr>
            </w:pPr>
            <w:r w:rsidRPr="00A742F2">
              <w:rPr>
                <w:rFonts w:ascii="Cambria" w:hAnsi="Cambria"/>
              </w:rPr>
              <w:t xml:space="preserve">278.45 </w:t>
            </w:r>
            <m:oMath>
              <m:r>
                <w:rPr>
                  <w:rFonts w:ascii="Cambria Math" w:hAnsi="Cambria Math"/>
                </w:rPr>
                <m:t>±</m:t>
              </m:r>
            </m:oMath>
            <w:r w:rsidRPr="00A742F2">
              <w:rPr>
                <w:rFonts w:ascii="Cambria" w:hAnsi="Cambria"/>
              </w:rPr>
              <w:t xml:space="preserve"> 359.70</w:t>
            </w:r>
          </w:p>
        </w:tc>
        <w:tc>
          <w:tcPr>
            <w:tcW w:w="0" w:type="auto"/>
          </w:tcPr>
          <w:p w14:paraId="7C895B40" w14:textId="77777777" w:rsidR="00A742F2" w:rsidRPr="00A742F2" w:rsidRDefault="00A742F2" w:rsidP="0029701A">
            <w:pPr>
              <w:pStyle w:val="Compact"/>
              <w:jc w:val="center"/>
              <w:rPr>
                <w:rFonts w:ascii="Cambria" w:hAnsi="Cambria"/>
              </w:rPr>
            </w:pPr>
            <w:r w:rsidRPr="00A742F2">
              <w:rPr>
                <w:rFonts w:ascii="Cambria" w:hAnsi="Cambria"/>
              </w:rPr>
              <w:t xml:space="preserve">227.22 </w:t>
            </w:r>
            <m:oMath>
              <m:r>
                <w:rPr>
                  <w:rFonts w:ascii="Cambria Math" w:hAnsi="Cambria Math"/>
                </w:rPr>
                <m:t>±</m:t>
              </m:r>
            </m:oMath>
            <w:r w:rsidRPr="00A742F2">
              <w:rPr>
                <w:rFonts w:ascii="Cambria" w:hAnsi="Cambria"/>
              </w:rPr>
              <w:t xml:space="preserve"> 270.44</w:t>
            </w:r>
          </w:p>
        </w:tc>
      </w:tr>
      <w:tr w:rsidR="00A742F2" w:rsidRPr="00A742F2" w14:paraId="065D4741" w14:textId="77777777" w:rsidTr="0029701A">
        <w:tc>
          <w:tcPr>
            <w:tcW w:w="0" w:type="auto"/>
          </w:tcPr>
          <w:p w14:paraId="611809A5" w14:textId="77777777" w:rsidR="00A742F2" w:rsidRPr="00A742F2" w:rsidRDefault="00A742F2" w:rsidP="0029701A">
            <w:pPr>
              <w:pStyle w:val="Compact"/>
              <w:jc w:val="center"/>
              <w:rPr>
                <w:rFonts w:ascii="Cambria" w:hAnsi="Cambria"/>
              </w:rPr>
            </w:pPr>
            <w:r w:rsidRPr="00A742F2">
              <w:rPr>
                <w:rFonts w:ascii="Cambria" w:hAnsi="Cambria"/>
                <w:b/>
              </w:rPr>
              <w:t>Avg. Char per Doc.</w:t>
            </w:r>
          </w:p>
        </w:tc>
        <w:tc>
          <w:tcPr>
            <w:tcW w:w="0" w:type="auto"/>
          </w:tcPr>
          <w:p w14:paraId="7236F061" w14:textId="77777777" w:rsidR="00A742F2" w:rsidRPr="00A742F2" w:rsidRDefault="00A742F2" w:rsidP="0029701A">
            <w:pPr>
              <w:pStyle w:val="Compact"/>
              <w:jc w:val="center"/>
              <w:rPr>
                <w:rFonts w:ascii="Cambria" w:hAnsi="Cambria"/>
              </w:rPr>
            </w:pPr>
            <w:r w:rsidRPr="00A742F2">
              <w:rPr>
                <w:rFonts w:ascii="Cambria" w:hAnsi="Cambria"/>
              </w:rPr>
              <w:t xml:space="preserve">5,107.81 </w:t>
            </w:r>
            <m:oMath>
              <m:r>
                <w:rPr>
                  <w:rFonts w:ascii="Cambria Math" w:hAnsi="Cambria Math"/>
                </w:rPr>
                <m:t>±</m:t>
              </m:r>
            </m:oMath>
            <w:r w:rsidRPr="00A742F2">
              <w:rPr>
                <w:rFonts w:ascii="Cambria" w:hAnsi="Cambria"/>
              </w:rPr>
              <w:t xml:space="preserve"> 7,618.57</w:t>
            </w:r>
          </w:p>
        </w:tc>
        <w:tc>
          <w:tcPr>
            <w:tcW w:w="0" w:type="auto"/>
          </w:tcPr>
          <w:p w14:paraId="40B0B997" w14:textId="77777777" w:rsidR="00A742F2" w:rsidRPr="00A742F2" w:rsidRDefault="00A742F2" w:rsidP="0029701A">
            <w:pPr>
              <w:pStyle w:val="Compact"/>
              <w:jc w:val="center"/>
              <w:rPr>
                <w:rFonts w:ascii="Cambria" w:hAnsi="Cambria"/>
              </w:rPr>
            </w:pPr>
            <w:r w:rsidRPr="00A742F2">
              <w:rPr>
                <w:rFonts w:ascii="Cambria" w:hAnsi="Cambria"/>
              </w:rPr>
              <w:t xml:space="preserve">1,258.44 </w:t>
            </w:r>
            <m:oMath>
              <m:r>
                <w:rPr>
                  <w:rFonts w:ascii="Cambria Math" w:hAnsi="Cambria Math"/>
                </w:rPr>
                <m:t>±</m:t>
              </m:r>
            </m:oMath>
            <w:r w:rsidRPr="00A742F2">
              <w:rPr>
                <w:rFonts w:ascii="Cambria" w:hAnsi="Cambria"/>
              </w:rPr>
              <w:t xml:space="preserve"> 1,659.96</w:t>
            </w:r>
          </w:p>
        </w:tc>
        <w:tc>
          <w:tcPr>
            <w:tcW w:w="0" w:type="auto"/>
          </w:tcPr>
          <w:p w14:paraId="56CCB58A" w14:textId="77777777" w:rsidR="00A742F2" w:rsidRPr="00A742F2" w:rsidRDefault="00A742F2" w:rsidP="0029701A">
            <w:pPr>
              <w:pStyle w:val="Compact"/>
              <w:jc w:val="center"/>
              <w:rPr>
                <w:rFonts w:ascii="Cambria" w:hAnsi="Cambria"/>
              </w:rPr>
            </w:pPr>
            <w:r w:rsidRPr="00A742F2">
              <w:rPr>
                <w:rFonts w:ascii="Cambria" w:hAnsi="Cambria"/>
              </w:rPr>
              <w:t xml:space="preserve">1,309.11 </w:t>
            </w:r>
            <m:oMath>
              <m:r>
                <w:rPr>
                  <w:rFonts w:ascii="Cambria Math" w:hAnsi="Cambria Math"/>
                </w:rPr>
                <m:t>±</m:t>
              </m:r>
            </m:oMath>
            <w:r w:rsidRPr="00A742F2">
              <w:rPr>
                <w:rFonts w:ascii="Cambria" w:hAnsi="Cambria"/>
              </w:rPr>
              <w:t xml:space="preserve"> 1,447.31</w:t>
            </w:r>
          </w:p>
        </w:tc>
      </w:tr>
      <w:tr w:rsidR="00A742F2" w:rsidRPr="00A742F2" w14:paraId="145D5CAE" w14:textId="77777777" w:rsidTr="0029701A">
        <w:tc>
          <w:tcPr>
            <w:tcW w:w="0" w:type="auto"/>
          </w:tcPr>
          <w:p w14:paraId="43832D1A" w14:textId="77777777" w:rsidR="00A742F2" w:rsidRPr="00A742F2" w:rsidRDefault="00A742F2" w:rsidP="0029701A">
            <w:pPr>
              <w:pStyle w:val="Compact"/>
              <w:jc w:val="center"/>
              <w:rPr>
                <w:rFonts w:ascii="Cambria" w:hAnsi="Cambria"/>
              </w:rPr>
            </w:pPr>
            <w:r w:rsidRPr="00A742F2">
              <w:rPr>
                <w:rFonts w:ascii="Cambria" w:hAnsi="Cambria"/>
                <w:b/>
              </w:rPr>
              <w:t>Avg. Char per Word</w:t>
            </w:r>
          </w:p>
        </w:tc>
        <w:tc>
          <w:tcPr>
            <w:tcW w:w="0" w:type="auto"/>
          </w:tcPr>
          <w:p w14:paraId="1A6629E5" w14:textId="77777777" w:rsidR="00A742F2" w:rsidRPr="00A742F2" w:rsidRDefault="00A742F2" w:rsidP="0029701A">
            <w:pPr>
              <w:pStyle w:val="Compact"/>
              <w:jc w:val="center"/>
              <w:rPr>
                <w:rFonts w:ascii="Cambria" w:hAnsi="Cambria"/>
              </w:rPr>
            </w:pPr>
            <w:r w:rsidRPr="00A742F2">
              <w:rPr>
                <w:rFonts w:ascii="Cambria" w:hAnsi="Cambria"/>
              </w:rPr>
              <w:t xml:space="preserve">5.68 </w:t>
            </w:r>
            <m:oMath>
              <m:r>
                <w:rPr>
                  <w:rFonts w:ascii="Cambria Math" w:hAnsi="Cambria Math"/>
                </w:rPr>
                <m:t>±</m:t>
              </m:r>
            </m:oMath>
            <w:r w:rsidRPr="00A742F2">
              <w:rPr>
                <w:rFonts w:ascii="Cambria" w:hAnsi="Cambria"/>
              </w:rPr>
              <w:t xml:space="preserve"> 3.75</w:t>
            </w:r>
          </w:p>
        </w:tc>
        <w:tc>
          <w:tcPr>
            <w:tcW w:w="0" w:type="auto"/>
          </w:tcPr>
          <w:p w14:paraId="5C61FBCC" w14:textId="77777777" w:rsidR="00A742F2" w:rsidRPr="00A742F2" w:rsidRDefault="00A742F2" w:rsidP="0029701A">
            <w:pPr>
              <w:pStyle w:val="Compact"/>
              <w:jc w:val="center"/>
              <w:rPr>
                <w:rFonts w:ascii="Cambria" w:hAnsi="Cambria"/>
              </w:rPr>
            </w:pPr>
            <w:r w:rsidRPr="00A742F2">
              <w:rPr>
                <w:rFonts w:ascii="Cambria" w:hAnsi="Cambria"/>
              </w:rPr>
              <w:t xml:space="preserve">4.52 </w:t>
            </w:r>
            <m:oMath>
              <m:r>
                <w:rPr>
                  <w:rFonts w:ascii="Cambria Math" w:hAnsi="Cambria Math"/>
                </w:rPr>
                <m:t>±</m:t>
              </m:r>
            </m:oMath>
            <w:r w:rsidRPr="00A742F2">
              <w:rPr>
                <w:rFonts w:ascii="Cambria" w:hAnsi="Cambria"/>
              </w:rPr>
              <w:t xml:space="preserve"> 3.52</w:t>
            </w:r>
          </w:p>
        </w:tc>
        <w:tc>
          <w:tcPr>
            <w:tcW w:w="0" w:type="auto"/>
          </w:tcPr>
          <w:p w14:paraId="3605B77F" w14:textId="77777777" w:rsidR="00A742F2" w:rsidRPr="00A742F2" w:rsidRDefault="00A742F2" w:rsidP="0029701A">
            <w:pPr>
              <w:pStyle w:val="Compact"/>
              <w:jc w:val="center"/>
              <w:rPr>
                <w:rFonts w:ascii="Cambria" w:hAnsi="Cambria"/>
              </w:rPr>
            </w:pPr>
            <w:r w:rsidRPr="00A742F2">
              <w:rPr>
                <w:rFonts w:ascii="Cambria" w:hAnsi="Cambria"/>
              </w:rPr>
              <w:t xml:space="preserve">5.76 </w:t>
            </w:r>
            <m:oMath>
              <m:r>
                <w:rPr>
                  <w:rFonts w:ascii="Cambria Math" w:hAnsi="Cambria Math"/>
                </w:rPr>
                <m:t>±</m:t>
              </m:r>
            </m:oMath>
            <w:r w:rsidRPr="00A742F2">
              <w:rPr>
                <w:rFonts w:ascii="Cambria" w:hAnsi="Cambria"/>
              </w:rPr>
              <w:t xml:space="preserve"> 3.51</w:t>
            </w:r>
          </w:p>
        </w:tc>
      </w:tr>
    </w:tbl>
    <w:p w14:paraId="31029690" w14:textId="77777777" w:rsidR="00A742F2" w:rsidRPr="00A742F2" w:rsidRDefault="00A742F2" w:rsidP="00A742F2">
      <w:pPr>
        <w:pStyle w:val="BodyText"/>
      </w:pPr>
    </w:p>
    <w:p w14:paraId="76F93C95" w14:textId="6A1EC1DC" w:rsidR="0099397F" w:rsidRDefault="00085633">
      <w:pPr>
        <w:pStyle w:val="BodyText"/>
      </w:pPr>
      <w:r>
        <w:rPr>
          <w:i/>
        </w:rPr>
        <w:t xml:space="preserve">Machine Learning on Text - </w:t>
      </w:r>
      <w:proofErr w:type="spellStart"/>
      <w:r>
        <w:rPr>
          <w:i/>
        </w:rPr>
        <w:t>Regressors</w:t>
      </w:r>
      <w:proofErr w:type="spellEnd"/>
      <w:r>
        <w:rPr>
          <w:i/>
        </w:rPr>
        <w:t xml:space="preserve"> (MLR) and Classifiers (MLC):</w:t>
      </w:r>
      <w:r>
        <w:t xml:space="preserve"> These include machine learning methods for estimating Web page understandability. While Collins-Thompson highlighted the promise of estimating understandability using machine learning methods, a challenge is identifying the background corpus to be used for training </w:t>
      </w:r>
      <w:r w:rsidR="003A0151">
        <w:t>[</w:t>
      </w:r>
      <w:r>
        <w:t>48</w:t>
      </w:r>
      <w:r w:rsidR="003A0151">
        <w:t>]</w:t>
      </w:r>
      <w:r>
        <w:t>. To this aim, we used the three corpora detailed above, and assumed understandability labels according to the expected difficulty of documents in these collections:</w:t>
      </w:r>
    </w:p>
    <w:p w14:paraId="52961FCE" w14:textId="77777777" w:rsidR="0099397F" w:rsidRDefault="00085633">
      <w:pPr>
        <w:numPr>
          <w:ilvl w:val="0"/>
          <w:numId w:val="6"/>
        </w:numPr>
      </w:pPr>
      <w:r>
        <w:t>Medical Reddit (label 1): Documents in this corpus are expected to be written in a colloquial style, and thus the easiest to understand. All the conversations are in fact explicitly directed to assist inexpert health consumers;</w:t>
      </w:r>
    </w:p>
    <w:p w14:paraId="644F0F74" w14:textId="77777777" w:rsidR="0099397F" w:rsidRDefault="00085633">
      <w:pPr>
        <w:numPr>
          <w:ilvl w:val="0"/>
          <w:numId w:val="6"/>
        </w:numPr>
      </w:pPr>
      <w:r>
        <w:t>Medical English Wikipedia (label 2): Documents in this corpus are expected to be less formal than scientific articles, but more formal than a Web forum like Reddit, thus somewhat more difficult to understand;</w:t>
      </w:r>
    </w:p>
    <w:p w14:paraId="4810CB61" w14:textId="77777777" w:rsidR="0099397F" w:rsidRDefault="00085633">
      <w:pPr>
        <w:numPr>
          <w:ilvl w:val="0"/>
          <w:numId w:val="6"/>
        </w:numPr>
      </w:pPr>
      <w:r>
        <w:t>PubMed Central (label 3): Documents in this corpus are expected to be written in a highly formal style, as the target audience are physicians and biomedical researchers.</w:t>
      </w:r>
    </w:p>
    <w:p w14:paraId="475713D7" w14:textId="77777777" w:rsidR="0099397F" w:rsidRDefault="00085633">
      <w:pPr>
        <w:pStyle w:val="FirstParagraph"/>
      </w:pPr>
      <w:r>
        <w:lastRenderedPageBreak/>
        <w:t xml:space="preserve">Models were learnt </w:t>
      </w:r>
      <w:proofErr w:type="gramStart"/>
      <w:r>
        <w:t>using</w:t>
      </w:r>
      <w:proofErr w:type="gramEnd"/>
      <w:r>
        <w:t xml:space="preserve"> all documents from these corpora after features were extracted using Latent Semantic Analysis (LSA) with 10 dimensions (this number of dimensions was chosen based on preliminary experiments with the Random Forest algorithm; we leave as future work a detailed study on the impact of different number of dimensions on other machine learning algorithms). We modelled a classification task as well as a regression task using these corpora. Thus, after applying the same LSA transformation to test documents from CLEF, a continuous score was assigned to each document by a </w:t>
      </w:r>
      <w:proofErr w:type="spellStart"/>
      <w:r>
        <w:t>regressor</w:t>
      </w:r>
      <w:proofErr w:type="spellEnd"/>
      <w:r>
        <w:t>, while each classifier assigned the documents to one of the three classes.</w:t>
      </w:r>
    </w:p>
    <w:p w14:paraId="72A10382" w14:textId="77777777" w:rsidR="0099397F" w:rsidRDefault="00085633">
      <w:pPr>
        <w:pStyle w:val="Heading2"/>
      </w:pPr>
      <w:bookmarkStart w:id="8" w:name="preprocessing-pipelines-and-heuristics"/>
      <w:bookmarkEnd w:id="8"/>
      <w:r>
        <w:t>Preprocessing Pipelines and Heuristics</w:t>
      </w:r>
    </w:p>
    <w:p w14:paraId="26107B5A" w14:textId="6947F699" w:rsidR="0099397F" w:rsidRDefault="00085633">
      <w:pPr>
        <w:pStyle w:val="FirstParagraph"/>
      </w:pPr>
      <w:r>
        <w:t xml:space="preserve">As part of our study, we investigated the influence the preprocessing of Web pages has on the estimation of understandability computed using the methods described above. We did so by comparing the combination of </w:t>
      </w:r>
      <w:proofErr w:type="gramStart"/>
      <w:r>
        <w:t>a number of</w:t>
      </w:r>
      <w:proofErr w:type="gramEnd"/>
      <w:r>
        <w:t xml:space="preserve"> preprocessing pipelines, heuristics, and understandability estimation methods with human assessments of Web page understandability. Our experiments e</w:t>
      </w:r>
      <w:r w:rsidR="003A0151">
        <w:t xml:space="preserve">xtended those by </w:t>
      </w:r>
      <w:proofErr w:type="spellStart"/>
      <w:r w:rsidR="003A0151">
        <w:t>Palotti</w:t>
      </w:r>
      <w:proofErr w:type="spellEnd"/>
      <w:r w:rsidR="003A0151">
        <w:t xml:space="preserve"> et al. [</w:t>
      </w:r>
      <w:r>
        <w:t>11</w:t>
      </w:r>
      <w:r w:rsidR="003A0151">
        <w:t>]</w:t>
      </w:r>
      <w:r>
        <w:t xml:space="preserve"> and provided a much thorough analysis, as they only evaluated surface level readability formulas and did not compare their results against human assessments.</w:t>
      </w:r>
    </w:p>
    <w:p w14:paraId="6158FF8A" w14:textId="51DA18D9" w:rsidR="0099397F" w:rsidRDefault="00085633">
      <w:pPr>
        <w:pStyle w:val="BodyText"/>
      </w:pPr>
      <w:r>
        <w:t>To extract the content of a Web page from the HTML s</w:t>
      </w:r>
      <w:r w:rsidR="003A0151">
        <w:t xml:space="preserve">ource we tested: </w:t>
      </w:r>
      <w:proofErr w:type="spellStart"/>
      <w:r w:rsidR="003A0151">
        <w:t>BeautifulSoup</w:t>
      </w:r>
      <w:proofErr w:type="spellEnd"/>
      <w:r w:rsidR="003A0151">
        <w:t> [</w:t>
      </w:r>
      <w:r>
        <w:t>63</w:t>
      </w:r>
      <w:r w:rsidR="003A0151">
        <w:t>]</w:t>
      </w:r>
      <w:r>
        <w:t xml:space="preserve"> (</w:t>
      </w:r>
      <w:r>
        <w:rPr>
          <w:i/>
        </w:rPr>
        <w:t>Naive</w:t>
      </w:r>
      <w:r>
        <w:t>), which just naively</w:t>
      </w:r>
      <w:r w:rsidR="003A0151">
        <w:t xml:space="preserve"> removes HTML tags, </w:t>
      </w:r>
      <w:proofErr w:type="spellStart"/>
      <w:r w:rsidR="003A0151">
        <w:t>Boilerpipe</w:t>
      </w:r>
      <w:proofErr w:type="spellEnd"/>
      <w:r w:rsidR="003A0151">
        <w:t> [</w:t>
      </w:r>
      <w:r>
        <w:t>74</w:t>
      </w:r>
      <w:r w:rsidR="003A0151">
        <w:t>]</w:t>
      </w:r>
      <w:r>
        <w:t xml:space="preserve"> (</w:t>
      </w:r>
      <w:proofErr w:type="spellStart"/>
      <w:r>
        <w:rPr>
          <w:i/>
        </w:rPr>
        <w:t>Boi</w:t>
      </w:r>
      <w:proofErr w:type="spellEnd"/>
      <w:r w:rsidR="003A0151">
        <w:t xml:space="preserve">) and </w:t>
      </w:r>
      <w:proofErr w:type="spellStart"/>
      <w:r w:rsidR="003A0151">
        <w:t>Justext</w:t>
      </w:r>
      <w:proofErr w:type="spellEnd"/>
      <w:r w:rsidR="003A0151">
        <w:t> [</w:t>
      </w:r>
      <w:r>
        <w:t>75</w:t>
      </w:r>
      <w:r w:rsidR="003A0151">
        <w:t>]</w:t>
      </w:r>
      <w:r>
        <w:t xml:space="preserve"> (</w:t>
      </w:r>
      <w:proofErr w:type="spellStart"/>
      <w:r>
        <w:rPr>
          <w:i/>
        </w:rPr>
        <w:t>Jst</w:t>
      </w:r>
      <w:proofErr w:type="spellEnd"/>
      <w:r>
        <w:t xml:space="preserve">), which eliminates boilerplate text together with HTML tags. </w:t>
      </w:r>
      <w:proofErr w:type="spellStart"/>
      <w:r>
        <w:t>Palotti</w:t>
      </w:r>
      <w:proofErr w:type="spellEnd"/>
      <w:r>
        <w:t xml:space="preserve"> et al.’s data analysis highlighted that the text in HTML fields like titles, menus, tables and lists often missed a correct punctuation mark and thus the text extracted from them could be interpreted as many short sentences or few very long sentences, depending on whether a period was forced at the end of fields/sentences. We thus implemented the same two heuristics devised by </w:t>
      </w:r>
      <w:proofErr w:type="spellStart"/>
      <w:r>
        <w:t>Palotti</w:t>
      </w:r>
      <w:proofErr w:type="spellEnd"/>
      <w:r>
        <w:t xml:space="preserve"> et al. to deal with this: </w:t>
      </w:r>
      <w:proofErr w:type="spellStart"/>
      <w:r>
        <w:rPr>
          <w:i/>
        </w:rPr>
        <w:t>ForcePeriod</w:t>
      </w:r>
      <w:proofErr w:type="spellEnd"/>
      <w:r>
        <w:rPr>
          <w:i/>
        </w:rPr>
        <w:t xml:space="preserve"> (FP)</w:t>
      </w:r>
      <w:r>
        <w:t xml:space="preserve"> and </w:t>
      </w:r>
      <w:proofErr w:type="spellStart"/>
      <w:r>
        <w:rPr>
          <w:i/>
        </w:rPr>
        <w:t>DoNotForcePeriod</w:t>
      </w:r>
      <w:proofErr w:type="spellEnd"/>
      <w:r>
        <w:rPr>
          <w:i/>
        </w:rPr>
        <w:t xml:space="preserve"> (DNFP</w:t>
      </w:r>
      <w:proofErr w:type="gramStart"/>
      <w:r>
        <w:rPr>
          <w:i/>
        </w:rPr>
        <w:t>)</w:t>
      </w:r>
      <w:r>
        <w:t xml:space="preserve"> .</w:t>
      </w:r>
      <w:proofErr w:type="gramEnd"/>
      <w:r>
        <w:t xml:space="preserve"> The FP heuristic forces a period at the end of each extracted HTML field, while the DNFP does not.</w:t>
      </w:r>
    </w:p>
    <w:p w14:paraId="2E5034CA" w14:textId="77777777" w:rsidR="0099397F" w:rsidRDefault="00085633">
      <w:pPr>
        <w:pStyle w:val="Heading2"/>
      </w:pPr>
      <w:bookmarkStart w:id="9" w:name="integrating-understandability-into-retri"/>
      <w:bookmarkEnd w:id="9"/>
      <w:r>
        <w:t>Integrating Understandability into Retrieval</w:t>
      </w:r>
    </w:p>
    <w:p w14:paraId="5605F330" w14:textId="080F076A" w:rsidR="0099397F" w:rsidRDefault="00085633">
      <w:pPr>
        <w:pStyle w:val="FirstParagraph"/>
      </w:pPr>
      <w:r>
        <w:t xml:space="preserve">We then investigated how understandability estimations can be integrated into retrieval methods to increase the quality of search results. Specifically, we considered three retrieval methods of differing quality for the initial retrieval. These included the best two runs submitted to each CLEF task, and a plain BM25 baseline (default Terrier parameters: </w:t>
      </w:r>
      <m:oMath>
        <m:r>
          <w:rPr>
            <w:rFonts w:ascii="Cambria Math" w:hAnsi="Cambria Math"/>
          </w:rPr>
          <m:t>b=0.75</m:t>
        </m:r>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=1.2</m:t>
        </m:r>
      </m:oMath>
      <w:r>
        <w:t xml:space="preserve">). As understandability </w:t>
      </w:r>
      <w:proofErr w:type="gramStart"/>
      <w:r>
        <w:t>estimators</w:t>
      </w:r>
      <w:proofErr w:type="gramEnd"/>
      <w:r>
        <w:t xml:space="preserve"> we used the </w:t>
      </w:r>
      <w:proofErr w:type="spellStart"/>
      <w:r>
        <w:t>eXtreme</w:t>
      </w:r>
      <w:proofErr w:type="spellEnd"/>
      <w:r>
        <w:t xml:space="preserve"> Gra</w:t>
      </w:r>
      <w:r w:rsidR="003A0151">
        <w:t xml:space="preserve">dient Boosting (XGB) </w:t>
      </w:r>
      <w:proofErr w:type="spellStart"/>
      <w:r w:rsidR="003A0151">
        <w:t>regressor</w:t>
      </w:r>
      <w:proofErr w:type="spellEnd"/>
      <w:r w:rsidR="003A0151">
        <w:t> [</w:t>
      </w:r>
      <w:r>
        <w:t>76</w:t>
      </w:r>
      <w:r w:rsidR="003A0151">
        <w:t>]</w:t>
      </w:r>
      <w:r>
        <w:t>, as well as SMOG for CLEF 2015 and DCI for CLEF 2016. These were selected as they were the best performing readability formulas and machine learning method for each collection (details in the evaluation of understandability estimators in the Results section). Note that for XGB, for assessed documents we used 10-fold cross validation, training XGB on 90% of the data, and used its predictions for the remaining 10%. For unassessed documents, we trained XGB on all assessed data and applied this model to generate predictions. Different machine learning methods and feature selection schemes were experimented with; results are available in the appendix. XGB was selected because its results were the best, although other methods followed similar trends.</w:t>
      </w:r>
    </w:p>
    <w:p w14:paraId="3D4F4F0E" w14:textId="77777777" w:rsidR="0099397F" w:rsidRDefault="00085633">
      <w:pPr>
        <w:pStyle w:val="BodyText"/>
      </w:pPr>
      <w:r>
        <w:lastRenderedPageBreak/>
        <w:t xml:space="preserve">To integrate understandability estimators into the retrieval process, we first investigated </w:t>
      </w:r>
      <w:r>
        <w:rPr>
          <w:i/>
        </w:rPr>
        <w:t>re-ranking</w:t>
      </w:r>
      <w:r>
        <w:t xml:space="preserve"> search results retrieved by the initial runs purely based on the understandability estimations. If all the search results from a run were to be considered, then such a re-ranking method may place at early ranks Web pages highly likely to be understandable, but possibly less likely to be topically relevant. To balance relevance and understandability, we only re-ranked the first </w:t>
      </w:r>
      <m:oMath>
        <m:r>
          <w:rPr>
            <w:rFonts w:ascii="Cambria Math" w:hAnsi="Cambria Math"/>
          </w:rPr>
          <m:t>k</m:t>
        </m:r>
      </m:oMath>
      <w:r>
        <w:t xml:space="preserve"> documents. We explored rank cut-offs </w:t>
      </w:r>
      <m:oMath>
        <m:r>
          <w:rPr>
            <w:rFonts w:ascii="Cambria Math" w:hAnsi="Cambria Math"/>
          </w:rPr>
          <m:t>k=15,20,50</m:t>
        </m:r>
      </m:oMath>
      <w:r>
        <w:t xml:space="preserve">. Because evaluation was performed with respect to the first </w:t>
      </w:r>
      <m:oMath>
        <m:r>
          <w:rPr>
            <w:rFonts w:ascii="Cambria Math" w:hAnsi="Cambria Math"/>
          </w:rPr>
          <m:t>n=10</m:t>
        </m:r>
      </m:oMath>
      <w:r>
        <w:t xml:space="preserve"> rank positions, the setting </w:t>
      </w:r>
      <m:oMath>
        <m:r>
          <w:rPr>
            <w:rFonts w:ascii="Cambria Math" w:hAnsi="Cambria Math"/>
          </w:rPr>
          <m:t>k=15</m:t>
        </m:r>
      </m:oMath>
      <w:r>
        <w:t xml:space="preserve"> provided a conservative re-ranking of search results, while, </w:t>
      </w:r>
      <m:oMath>
        <m:r>
          <w:rPr>
            <w:rFonts w:ascii="Cambria Math" w:hAnsi="Cambria Math"/>
          </w:rPr>
          <m:t>k=50</m:t>
        </m:r>
      </m:oMath>
      <w:r>
        <w:t xml:space="preserve"> provided a less conservative re-ranking approach.</w:t>
      </w:r>
    </w:p>
    <w:p w14:paraId="2698A507" w14:textId="7663E150" w:rsidR="0099397F" w:rsidRDefault="00085633">
      <w:pPr>
        <w:pStyle w:val="BodyText"/>
      </w:pPr>
      <w:r>
        <w:t xml:space="preserve">As an alternative to the previous two-step ranking strategy for combining topical relevance and understandability, we explored the </w:t>
      </w:r>
      <w:r>
        <w:rPr>
          <w:i/>
        </w:rPr>
        <w:t>fusion</w:t>
      </w:r>
      <w:r>
        <w:t xml:space="preserve"> of two search results lists separately obtained for relevance and understandability. For this, we used the Recip</w:t>
      </w:r>
      <w:r w:rsidR="003A0151">
        <w:t>rocal Rank Fusion (RRF) method [</w:t>
      </w:r>
      <w:r>
        <w:t>77</w:t>
      </w:r>
      <w:r w:rsidR="003A0151">
        <w:t>]</w:t>
      </w:r>
      <w:r>
        <w:t xml:space="preserve">, which was shown effective for combining two lists of search results based on their documents </w:t>
      </w:r>
      <w:r>
        <w:rPr>
          <w:i/>
        </w:rPr>
        <w:t>ranks</w:t>
      </w:r>
      <w:r>
        <w:t>, rather than scores. This approach was selected above score-based fusion methods because of the different scoring strategies and distributions employed when scoring for relevance compared to for understandability. For relevance, we used, separately, the three met</w:t>
      </w:r>
      <w:r w:rsidR="003A0151">
        <w:t>hods used for re-ranking (ECNU [</w:t>
      </w:r>
      <w:r>
        <w:t>78</w:t>
      </w:r>
      <w:r w:rsidR="003A0151">
        <w:t>]</w:t>
      </w:r>
      <w:r>
        <w:t xml:space="preserve"> and KI</w:t>
      </w:r>
      <w:r w:rsidR="003A0151">
        <w:t>STI [79] for CLEF2015, GUIR [80]</w:t>
      </w:r>
      <w:r>
        <w:t xml:space="preserve"> and EC</w:t>
      </w:r>
      <w:r w:rsidR="003A0151">
        <w:t>NU [</w:t>
      </w:r>
      <w:r>
        <w:t>81</w:t>
      </w:r>
      <w:r w:rsidR="003A0151">
        <w:t>]</w:t>
      </w:r>
      <w:r>
        <w:t xml:space="preserve"> for CLEF 2016, and BM25 for both collections). For understandability, we used, separately, the estimations from SMOG/DCI and XGB. Also for this approach, we studied limiting the ranking of results to be considered by the methods across the cut-offs </w:t>
      </w:r>
      <m:oMath>
        <m:r>
          <w:rPr>
            <w:rFonts w:ascii="Cambria Math" w:hAnsi="Cambria Math"/>
          </w:rPr>
          <m:t>k=15,20,50</m:t>
        </m:r>
      </m:oMath>
      <w:r>
        <w:t>.</w:t>
      </w:r>
    </w:p>
    <w:p w14:paraId="48FFC852" w14:textId="378CA81C" w:rsidR="0099397F" w:rsidRDefault="00085633">
      <w:pPr>
        <w:pStyle w:val="BodyText"/>
      </w:pPr>
      <w:r>
        <w:t xml:space="preserve">Finally, we considered a third alternative to combine relevance and understandability: using </w:t>
      </w:r>
      <w:r>
        <w:rPr>
          <w:i/>
        </w:rPr>
        <w:t>learning to rank</w:t>
      </w:r>
      <w:r>
        <w:t xml:space="preserve"> with features derived from retrieval methods (IR features) and understandability estimators. With the CLEF 2016 collection, we explored five combinations of label attribution and feature sets, maintaining the same pairwise learning to rank algorithm based on tree boosting (XGB). These combinations are listed in Table </w:t>
      </w:r>
      <w:r w:rsidR="003A0151">
        <w:t>3</w:t>
      </w:r>
      <w:r>
        <w:t xml:space="preserve">, with </w:t>
      </w:r>
      <m:oMath>
        <m:r>
          <w:rPr>
            <w:rFonts w:ascii="Cambria Math" w:hAnsi="Cambria Math"/>
          </w:rPr>
          <m:t>R</m:t>
        </m:r>
      </m:oMath>
      <w:r>
        <w:t xml:space="preserve"> being the relevance of documents and </w:t>
      </w:r>
      <m:oMath>
        <m:r>
          <w:rPr>
            <w:rFonts w:ascii="Cambria Math" w:hAnsi="Cambria Math"/>
          </w:rPr>
          <m:t>U</m:t>
        </m:r>
      </m:oMath>
      <w:r>
        <w:t xml:space="preserve"> their understan</w:t>
      </w:r>
      <w:proofErr w:type="spellStart"/>
      <w:r>
        <w:t>dability</w:t>
      </w:r>
      <w:proofErr w:type="spellEnd"/>
      <w:r>
        <w:t xml:space="preserve"> estimation. While the definitions of LTR 1 and 2 are straightforward, the other methods deserve some further explanation. In LTR 3, a penalty was proportionally assigned to documents according to how far their understandability score was from a target score </w:t>
      </w:r>
      <m:oMath>
        <m:r>
          <w:rPr>
            <w:rFonts w:ascii="Cambria Math" w:hAnsi="Cambria Math"/>
          </w:rPr>
          <m:t>U</m:t>
        </m:r>
      </m:oMath>
      <w:r>
        <w:t xml:space="preserve"> (we used </w:t>
      </w:r>
      <m:oMath>
        <m:r>
          <w:rPr>
            <w:rFonts w:ascii="Cambria Math" w:hAnsi="Cambria Math"/>
          </w:rPr>
          <m:t>U=40</m:t>
        </m:r>
      </m:oMath>
      <w:r>
        <w:t xml:space="preserve">). For example, a document with understandability 100 received no penalty, as 100 was the easiest level of understanding, while another with understandability 50 received a 50% penalty, meaning that its relevance score was halved. LTR 4 and 5 were based on a fixed threshold applied to the understandability score: if the score was higher than the threshold </w:t>
      </w:r>
      <m:oMath>
        <m:r>
          <w:rPr>
            <w:rFonts w:ascii="Cambria Math" w:hAnsi="Cambria Math"/>
          </w:rPr>
          <m:t>U=40</m:t>
        </m:r>
      </m:oMath>
      <w:r>
        <w:t>, then the original relevance score (for LTR 4) or a boosted value (for LTR 5) was assigned to the corresponding document.</w:t>
      </w:r>
    </w:p>
    <w:p w14:paraId="4019B8A2" w14:textId="77777777" w:rsidR="007A50FD" w:rsidRDefault="007A50FD">
      <w:pPr>
        <w:pStyle w:val="BodyText"/>
      </w:pPr>
    </w:p>
    <w:p w14:paraId="33CC7A77" w14:textId="2A1A00D5" w:rsidR="007A50FD" w:rsidRDefault="003A0151" w:rsidP="007A50FD">
      <w:pPr>
        <w:pStyle w:val="TableCaption"/>
      </w:pPr>
      <w:r w:rsidRPr="003A0151">
        <w:rPr>
          <w:b/>
        </w:rPr>
        <w:t>Table 3.</w:t>
      </w:r>
      <w:r>
        <w:t xml:space="preserve"> </w:t>
      </w:r>
      <w:r w:rsidR="007A50FD">
        <w:t xml:space="preserve">Learning to rank (LTR) settings. </w:t>
      </w:r>
    </w:p>
    <w:tbl>
      <w:tblPr>
        <w:tblW w:w="0" w:type="pct"/>
        <w:tblLook w:val="07E0" w:firstRow="1" w:lastRow="1" w:firstColumn="1" w:lastColumn="1" w:noHBand="1" w:noVBand="1"/>
      </w:tblPr>
      <w:tblGrid>
        <w:gridCol w:w="822"/>
        <w:gridCol w:w="2366"/>
        <w:gridCol w:w="3023"/>
      </w:tblGrid>
      <w:tr w:rsidR="007A50FD" w14:paraId="7860245C" w14:textId="77777777" w:rsidTr="00085633">
        <w:tc>
          <w:tcPr>
            <w:tcW w:w="0" w:type="auto"/>
            <w:tcBorders>
              <w:bottom w:val="single" w:sz="0" w:space="0" w:color="auto"/>
            </w:tcBorders>
            <w:vAlign w:val="bottom"/>
          </w:tcPr>
          <w:p w14:paraId="4682F681" w14:textId="77777777" w:rsidR="007A50FD" w:rsidRDefault="007A50FD" w:rsidP="00085633">
            <w:pPr>
              <w:pStyle w:val="Compact"/>
            </w:pPr>
            <w:r>
              <w:t>Name</w:t>
            </w:r>
          </w:p>
        </w:tc>
        <w:tc>
          <w:tcPr>
            <w:tcW w:w="0" w:type="auto"/>
            <w:tcBorders>
              <w:bottom w:val="single" w:sz="0" w:space="0" w:color="auto"/>
            </w:tcBorders>
            <w:vAlign w:val="bottom"/>
          </w:tcPr>
          <w:p w14:paraId="29379373" w14:textId="77777777" w:rsidR="007A50FD" w:rsidRDefault="007A50FD" w:rsidP="00085633">
            <w:pPr>
              <w:pStyle w:val="Compact"/>
            </w:pPr>
            <w:r>
              <w:t>Feature Set</w:t>
            </w:r>
          </w:p>
        </w:tc>
        <w:tc>
          <w:tcPr>
            <w:tcW w:w="0" w:type="auto"/>
            <w:tcBorders>
              <w:bottom w:val="single" w:sz="0" w:space="0" w:color="auto"/>
            </w:tcBorders>
            <w:vAlign w:val="bottom"/>
          </w:tcPr>
          <w:p w14:paraId="54205B6C" w14:textId="77777777" w:rsidR="007A50FD" w:rsidRDefault="007A50FD" w:rsidP="00085633">
            <w:pPr>
              <w:pStyle w:val="Compact"/>
            </w:pPr>
            <w:r>
              <w:t>Labelling Function</w:t>
            </w:r>
          </w:p>
        </w:tc>
      </w:tr>
      <w:tr w:rsidR="007A50FD" w14:paraId="7FEE6781" w14:textId="77777777" w:rsidTr="00085633">
        <w:tc>
          <w:tcPr>
            <w:tcW w:w="0" w:type="auto"/>
          </w:tcPr>
          <w:p w14:paraId="1B5FCD5E" w14:textId="77777777" w:rsidR="007A50FD" w:rsidRDefault="007A50FD" w:rsidP="00085633">
            <w:pPr>
              <w:pStyle w:val="Compact"/>
            </w:pPr>
            <w:r>
              <w:t>LTR 1</w:t>
            </w:r>
          </w:p>
        </w:tc>
        <w:tc>
          <w:tcPr>
            <w:tcW w:w="0" w:type="auto"/>
          </w:tcPr>
          <w:p w14:paraId="45565103" w14:textId="77777777" w:rsidR="007A50FD" w:rsidRDefault="007A50FD" w:rsidP="00085633">
            <w:pPr>
              <w:pStyle w:val="Compact"/>
            </w:pPr>
            <w:r>
              <w:t>IR features</w:t>
            </w:r>
          </w:p>
        </w:tc>
        <w:tc>
          <w:tcPr>
            <w:tcW w:w="0" w:type="auto"/>
          </w:tcPr>
          <w:p w14:paraId="1B6EACF8" w14:textId="77777777" w:rsidR="007A50FD" w:rsidRDefault="007A50FD" w:rsidP="00085633">
            <w:pPr>
              <w:pStyle w:val="Compact"/>
            </w:pPr>
            <w:r>
              <w:t>F(</w:t>
            </w:r>
            <w:proofErr w:type="gramStart"/>
            <w:r>
              <w:t>R,U</w:t>
            </w:r>
            <w:proofErr w:type="gramEnd"/>
            <w:r>
              <w:t xml:space="preserve">) = </w:t>
            </w:r>
            <m:oMath>
              <m:r>
                <w:rPr>
                  <w:rFonts w:ascii="Cambria Math" w:hAnsi="Cambria Math"/>
                </w:rPr>
                <m:t>R</m:t>
              </m:r>
            </m:oMath>
          </w:p>
        </w:tc>
      </w:tr>
      <w:tr w:rsidR="007A50FD" w14:paraId="74148765" w14:textId="77777777" w:rsidTr="00085633">
        <w:tc>
          <w:tcPr>
            <w:tcW w:w="0" w:type="auto"/>
          </w:tcPr>
          <w:p w14:paraId="7805AFA7" w14:textId="77777777" w:rsidR="007A50FD" w:rsidRDefault="007A50FD" w:rsidP="00085633">
            <w:pPr>
              <w:pStyle w:val="Compact"/>
            </w:pPr>
            <w:r>
              <w:t>LTR 2</w:t>
            </w:r>
          </w:p>
        </w:tc>
        <w:tc>
          <w:tcPr>
            <w:tcW w:w="0" w:type="auto"/>
          </w:tcPr>
          <w:p w14:paraId="0D309A2C" w14:textId="77777777" w:rsidR="007A50FD" w:rsidRDefault="007A50FD" w:rsidP="00085633">
            <w:pPr>
              <w:pStyle w:val="Compact"/>
            </w:pPr>
            <w:r>
              <w:t xml:space="preserve">IR + </w:t>
            </w:r>
            <w:proofErr w:type="spellStart"/>
            <w:r>
              <w:t>Unders</w:t>
            </w:r>
            <w:proofErr w:type="spellEnd"/>
            <w:r>
              <w:t>. features</w:t>
            </w:r>
          </w:p>
        </w:tc>
        <w:tc>
          <w:tcPr>
            <w:tcW w:w="0" w:type="auto"/>
          </w:tcPr>
          <w:p w14:paraId="1C97513E" w14:textId="77777777" w:rsidR="007A50FD" w:rsidRDefault="007A50FD" w:rsidP="00085633">
            <w:pPr>
              <w:pStyle w:val="Compact"/>
            </w:pPr>
            <w:r>
              <w:t>F(</w:t>
            </w:r>
            <w:proofErr w:type="gramStart"/>
            <w:r>
              <w:t>R,U</w:t>
            </w:r>
            <w:proofErr w:type="gramEnd"/>
            <w:r>
              <w:t xml:space="preserve">) = </w:t>
            </w:r>
            <m:oMath>
              <m:r>
                <w:rPr>
                  <w:rFonts w:ascii="Cambria Math" w:hAnsi="Cambria Math"/>
                </w:rPr>
                <m:t>R</m:t>
              </m:r>
            </m:oMath>
          </w:p>
        </w:tc>
      </w:tr>
      <w:tr w:rsidR="007A50FD" w14:paraId="3A71EC70" w14:textId="77777777" w:rsidTr="00085633">
        <w:tc>
          <w:tcPr>
            <w:tcW w:w="0" w:type="auto"/>
          </w:tcPr>
          <w:p w14:paraId="529B1FA8" w14:textId="77777777" w:rsidR="007A50FD" w:rsidRDefault="007A50FD" w:rsidP="00085633">
            <w:pPr>
              <w:pStyle w:val="Compact"/>
            </w:pPr>
            <w:r>
              <w:t>LTR 3</w:t>
            </w:r>
          </w:p>
        </w:tc>
        <w:tc>
          <w:tcPr>
            <w:tcW w:w="0" w:type="auto"/>
          </w:tcPr>
          <w:p w14:paraId="241A5483" w14:textId="77777777" w:rsidR="007A50FD" w:rsidRDefault="007A50FD" w:rsidP="00085633">
            <w:pPr>
              <w:pStyle w:val="Compact"/>
            </w:pPr>
            <w:r>
              <w:t xml:space="preserve">IR + </w:t>
            </w:r>
            <w:proofErr w:type="spellStart"/>
            <w:r>
              <w:t>Unders</w:t>
            </w:r>
            <w:proofErr w:type="spellEnd"/>
            <w:r>
              <w:t>. features</w:t>
            </w:r>
          </w:p>
        </w:tc>
        <w:tc>
          <w:tcPr>
            <w:tcW w:w="0" w:type="auto"/>
          </w:tcPr>
          <w:p w14:paraId="2128EF52" w14:textId="77777777" w:rsidR="007A50FD" w:rsidRDefault="007A50FD" w:rsidP="00085633">
            <w:pPr>
              <w:pStyle w:val="Compact"/>
            </w:pPr>
            <w:r>
              <w:t>F(</w:t>
            </w:r>
            <w:proofErr w:type="gramStart"/>
            <w:r>
              <w:t>R,U</w:t>
            </w:r>
            <w:proofErr w:type="gramEnd"/>
            <w:r>
              <w:t xml:space="preserve">) = </w:t>
            </w:r>
            <m:oMath>
              <m:r>
                <w:rPr>
                  <w:rFonts w:ascii="Cambria Math" w:hAnsi="Cambria Math"/>
                </w:rPr>
                <m:t>R×(100-U)/100</m:t>
              </m:r>
            </m:oMath>
          </w:p>
        </w:tc>
      </w:tr>
      <w:tr w:rsidR="007A50FD" w14:paraId="68C704F4" w14:textId="77777777" w:rsidTr="00085633">
        <w:tc>
          <w:tcPr>
            <w:tcW w:w="0" w:type="auto"/>
          </w:tcPr>
          <w:p w14:paraId="3F8861C0" w14:textId="77777777" w:rsidR="007A50FD" w:rsidRDefault="007A50FD" w:rsidP="00085633">
            <w:pPr>
              <w:pStyle w:val="Compact"/>
            </w:pPr>
            <w:r>
              <w:lastRenderedPageBreak/>
              <w:t>LTR 4</w:t>
            </w:r>
          </w:p>
        </w:tc>
        <w:tc>
          <w:tcPr>
            <w:tcW w:w="0" w:type="auto"/>
          </w:tcPr>
          <w:p w14:paraId="6E1ACD27" w14:textId="77777777" w:rsidR="007A50FD" w:rsidRDefault="007A50FD" w:rsidP="00085633">
            <w:pPr>
              <w:pStyle w:val="Compact"/>
            </w:pPr>
            <w:r>
              <w:t xml:space="preserve">IR + </w:t>
            </w:r>
            <w:proofErr w:type="spellStart"/>
            <w:r>
              <w:t>Unders</w:t>
            </w:r>
            <w:proofErr w:type="spellEnd"/>
            <w:r>
              <w:t>. features</w:t>
            </w:r>
          </w:p>
        </w:tc>
        <w:tc>
          <w:tcPr>
            <w:tcW w:w="0" w:type="auto"/>
          </w:tcPr>
          <w:p w14:paraId="153D392C" w14:textId="77777777" w:rsidR="007A50FD" w:rsidRDefault="007A50FD" w:rsidP="00085633">
            <w:pPr>
              <w:pStyle w:val="Compact"/>
            </w:pPr>
            <w:r>
              <w:t>F(</w:t>
            </w:r>
            <w:proofErr w:type="gramStart"/>
            <w:r>
              <w:t>R,U</w:t>
            </w:r>
            <w:proofErr w:type="gramEnd"/>
            <w:r>
              <w:t xml:space="preserve">) = </w:t>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R</m:t>
                        </m:r>
                      </m:e>
                      <m:e>
                        <m:r>
                          <m:rPr>
                            <m:sty m:val="p"/>
                          </m:rPr>
                          <w:rPr>
                            <w:rFonts w:ascii="Cambria Math" w:hAnsi="Cambria Math"/>
                          </w:rPr>
                          <m:t xml:space="preserve">if </m:t>
                        </m:r>
                        <m:r>
                          <w:rPr>
                            <w:rFonts w:ascii="Cambria Math" w:hAnsi="Cambria Math"/>
                          </w:rPr>
                          <m:t>U≤40</m:t>
                        </m:r>
                      </m:e>
                    </m:mr>
                    <m:mr>
                      <m:e>
                        <m:r>
                          <w:rPr>
                            <w:rFonts w:ascii="Cambria Math" w:hAnsi="Cambria Math"/>
                          </w:rPr>
                          <m:t>0</m:t>
                        </m:r>
                      </m:e>
                      <m:e>
                        <m:r>
                          <m:rPr>
                            <m:sty m:val="p"/>
                          </m:rPr>
                          <w:rPr>
                            <w:rFonts w:ascii="Cambria Math" w:hAnsi="Cambria Math"/>
                          </w:rPr>
                          <m:t>otherwise</m:t>
                        </m:r>
                      </m:e>
                    </m:mr>
                  </m:m>
                </m:e>
              </m:d>
            </m:oMath>
          </w:p>
        </w:tc>
      </w:tr>
      <w:tr w:rsidR="007A50FD" w14:paraId="236DA32D" w14:textId="77777777" w:rsidTr="00085633">
        <w:tc>
          <w:tcPr>
            <w:tcW w:w="0" w:type="auto"/>
          </w:tcPr>
          <w:p w14:paraId="3615F8C8" w14:textId="77777777" w:rsidR="007A50FD" w:rsidRDefault="007A50FD" w:rsidP="00085633">
            <w:pPr>
              <w:pStyle w:val="Compact"/>
            </w:pPr>
            <w:r>
              <w:t>LTR 5</w:t>
            </w:r>
          </w:p>
        </w:tc>
        <w:tc>
          <w:tcPr>
            <w:tcW w:w="0" w:type="auto"/>
          </w:tcPr>
          <w:p w14:paraId="03F5D8F7" w14:textId="77777777" w:rsidR="007A50FD" w:rsidRDefault="007A50FD" w:rsidP="00085633">
            <w:pPr>
              <w:pStyle w:val="Compact"/>
            </w:pPr>
            <w:r>
              <w:t xml:space="preserve">IR + </w:t>
            </w:r>
            <w:proofErr w:type="spellStart"/>
            <w:r>
              <w:t>Unders</w:t>
            </w:r>
            <w:proofErr w:type="spellEnd"/>
            <w:r>
              <w:t>. features</w:t>
            </w:r>
          </w:p>
        </w:tc>
        <w:tc>
          <w:tcPr>
            <w:tcW w:w="0" w:type="auto"/>
          </w:tcPr>
          <w:p w14:paraId="09913A13" w14:textId="77777777" w:rsidR="007A50FD" w:rsidRDefault="007A50FD" w:rsidP="00085633">
            <w:pPr>
              <w:pStyle w:val="Compact"/>
            </w:pPr>
            <w:r>
              <w:t>F(</w:t>
            </w:r>
            <w:proofErr w:type="gramStart"/>
            <w:r>
              <w:t>R,U</w:t>
            </w:r>
            <w:proofErr w:type="gramEnd"/>
            <w:r>
              <w:t xml:space="preserve">) = </w:t>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2×R</m:t>
                        </m:r>
                      </m:e>
                      <m:e>
                        <m:r>
                          <m:rPr>
                            <m:sty m:val="p"/>
                          </m:rPr>
                          <w:rPr>
                            <w:rFonts w:ascii="Cambria Math" w:hAnsi="Cambria Math"/>
                          </w:rPr>
                          <m:t xml:space="preserve">if </m:t>
                        </m:r>
                        <m:r>
                          <w:rPr>
                            <w:rFonts w:ascii="Cambria Math" w:hAnsi="Cambria Math"/>
                          </w:rPr>
                          <m:t>U≤40</m:t>
                        </m:r>
                      </m:e>
                    </m:mr>
                    <m:mr>
                      <m:e>
                        <m:r>
                          <w:rPr>
                            <w:rFonts w:ascii="Cambria Math" w:hAnsi="Cambria Math"/>
                          </w:rPr>
                          <m:t>R</m:t>
                        </m:r>
                      </m:e>
                      <m:e>
                        <m:r>
                          <m:rPr>
                            <m:sty m:val="p"/>
                          </m:rPr>
                          <w:rPr>
                            <w:rFonts w:ascii="Cambria Math" w:hAnsi="Cambria Math"/>
                          </w:rPr>
                          <m:t>otherwise</m:t>
                        </m:r>
                      </m:e>
                    </m:mr>
                  </m:m>
                </m:e>
              </m:d>
            </m:oMath>
          </w:p>
        </w:tc>
      </w:tr>
    </w:tbl>
    <w:p w14:paraId="17B4D645" w14:textId="77777777" w:rsidR="0099397F" w:rsidRDefault="00085633">
      <w:pPr>
        <w:pStyle w:val="Heading1"/>
      </w:pPr>
      <w:bookmarkStart w:id="10" w:name="results"/>
      <w:bookmarkEnd w:id="10"/>
      <w:r>
        <w:t>Results</w:t>
      </w:r>
    </w:p>
    <w:p w14:paraId="0F8CDECD" w14:textId="77777777" w:rsidR="0099397F" w:rsidRDefault="00085633">
      <w:pPr>
        <w:pStyle w:val="FirstParagraph"/>
        <w:rPr>
          <w:i/>
        </w:rPr>
      </w:pPr>
      <w:proofErr w:type="gramStart"/>
      <w:r>
        <w:t>In order to</w:t>
      </w:r>
      <w:proofErr w:type="gramEnd"/>
      <w:r>
        <w:t xml:space="preserve"> keep this article succinct, in the following we only report a subset of the results. The remaining results (which show similar trends to those reported here) are made available in the appendix material for completeness. </w:t>
      </w:r>
      <w:r>
        <w:rPr>
          <w:i/>
        </w:rPr>
        <w:t>All data and code will be shared on GitHub upon acceptance.</w:t>
      </w:r>
    </w:p>
    <w:p w14:paraId="38D0FD63" w14:textId="3D9B9712" w:rsidR="00744C9C" w:rsidRPr="00FF2264" w:rsidRDefault="00744C9C" w:rsidP="00744C9C">
      <w:pPr>
        <w:pStyle w:val="BodyText"/>
        <w:rPr>
          <w:i/>
        </w:rPr>
      </w:pPr>
      <w:r w:rsidRPr="00FF2264">
        <w:rPr>
          <w:b/>
          <w:i/>
        </w:rPr>
        <w:t>Table XX.</w:t>
      </w:r>
      <w:r w:rsidRPr="00FF2264">
        <w:rPr>
          <w:i/>
        </w:rPr>
        <w:t xml:space="preserve"> Methods with the highest correlation per category for CLEF 2015 eHealth collection. Bold is used to highlight the best result of each group.</w:t>
      </w:r>
    </w:p>
    <w:tbl>
      <w:tblPr>
        <w:tblW w:w="0" w:type="pct"/>
        <w:tblLook w:val="07E0" w:firstRow="1" w:lastRow="1" w:firstColumn="1" w:lastColumn="1" w:noHBand="1" w:noVBand="1"/>
      </w:tblPr>
      <w:tblGrid>
        <w:gridCol w:w="727"/>
        <w:gridCol w:w="4744"/>
        <w:gridCol w:w="1161"/>
        <w:gridCol w:w="896"/>
        <w:gridCol w:w="905"/>
        <w:gridCol w:w="851"/>
      </w:tblGrid>
      <w:tr w:rsidR="00744C9C" w14:paraId="5E188ECE" w14:textId="77777777" w:rsidTr="00FF2264">
        <w:tc>
          <w:tcPr>
            <w:tcW w:w="0" w:type="auto"/>
            <w:tcBorders>
              <w:bottom w:val="single" w:sz="2" w:space="0" w:color="auto"/>
            </w:tcBorders>
            <w:vAlign w:val="bottom"/>
          </w:tcPr>
          <w:p w14:paraId="6BBB43B0" w14:textId="77777777" w:rsidR="00744C9C" w:rsidRDefault="00744C9C" w:rsidP="00744C9C">
            <w:pPr>
              <w:pStyle w:val="Compact"/>
            </w:pPr>
            <w:r>
              <w:rPr>
                <w:b/>
              </w:rPr>
              <w:t>Cat.</w:t>
            </w:r>
          </w:p>
        </w:tc>
        <w:tc>
          <w:tcPr>
            <w:tcW w:w="0" w:type="auto"/>
            <w:tcBorders>
              <w:bottom w:val="single" w:sz="2" w:space="0" w:color="auto"/>
            </w:tcBorders>
            <w:vAlign w:val="bottom"/>
          </w:tcPr>
          <w:p w14:paraId="0A20AF0D" w14:textId="77777777" w:rsidR="00744C9C" w:rsidRDefault="00744C9C" w:rsidP="00744C9C">
            <w:pPr>
              <w:pStyle w:val="Compact"/>
              <w:jc w:val="center"/>
            </w:pPr>
            <w:r>
              <w:rPr>
                <w:b/>
              </w:rPr>
              <w:t>Method</w:t>
            </w:r>
          </w:p>
        </w:tc>
        <w:tc>
          <w:tcPr>
            <w:tcW w:w="0" w:type="auto"/>
            <w:tcBorders>
              <w:bottom w:val="single" w:sz="2" w:space="0" w:color="auto"/>
            </w:tcBorders>
            <w:vAlign w:val="bottom"/>
          </w:tcPr>
          <w:p w14:paraId="22E83FCB" w14:textId="77777777" w:rsidR="00744C9C" w:rsidRDefault="00744C9C" w:rsidP="00744C9C">
            <w:pPr>
              <w:pStyle w:val="Compact"/>
              <w:jc w:val="center"/>
            </w:pPr>
            <w:proofErr w:type="spellStart"/>
            <w:r>
              <w:rPr>
                <w:b/>
              </w:rPr>
              <w:t>Preproc</w:t>
            </w:r>
            <w:proofErr w:type="spellEnd"/>
            <w:r>
              <w:rPr>
                <w:b/>
              </w:rPr>
              <w:t>.</w:t>
            </w:r>
          </w:p>
        </w:tc>
        <w:tc>
          <w:tcPr>
            <w:tcW w:w="0" w:type="auto"/>
            <w:tcBorders>
              <w:bottom w:val="single" w:sz="2" w:space="0" w:color="auto"/>
            </w:tcBorders>
            <w:vAlign w:val="bottom"/>
          </w:tcPr>
          <w:p w14:paraId="42E41FD2" w14:textId="77777777" w:rsidR="00744C9C" w:rsidRDefault="00744C9C" w:rsidP="00744C9C">
            <w:pPr>
              <w:pStyle w:val="Compact"/>
              <w:jc w:val="center"/>
            </w:pPr>
            <w:r>
              <w:rPr>
                <w:b/>
              </w:rPr>
              <w:t>Pears.</w:t>
            </w:r>
          </w:p>
        </w:tc>
        <w:tc>
          <w:tcPr>
            <w:tcW w:w="0" w:type="auto"/>
            <w:tcBorders>
              <w:bottom w:val="single" w:sz="2" w:space="0" w:color="auto"/>
            </w:tcBorders>
            <w:vAlign w:val="bottom"/>
          </w:tcPr>
          <w:p w14:paraId="44A5834C" w14:textId="77777777" w:rsidR="00744C9C" w:rsidRDefault="00744C9C" w:rsidP="00744C9C">
            <w:pPr>
              <w:pStyle w:val="Compact"/>
              <w:jc w:val="center"/>
            </w:pPr>
            <w:r>
              <w:rPr>
                <w:b/>
              </w:rPr>
              <w:t>Spear.</w:t>
            </w:r>
          </w:p>
        </w:tc>
        <w:tc>
          <w:tcPr>
            <w:tcW w:w="0" w:type="auto"/>
            <w:tcBorders>
              <w:bottom w:val="single" w:sz="2" w:space="0" w:color="auto"/>
            </w:tcBorders>
            <w:vAlign w:val="bottom"/>
          </w:tcPr>
          <w:p w14:paraId="1CAAC371" w14:textId="77777777" w:rsidR="00744C9C" w:rsidRDefault="00744C9C" w:rsidP="00744C9C">
            <w:pPr>
              <w:pStyle w:val="Compact"/>
              <w:jc w:val="center"/>
            </w:pPr>
            <w:proofErr w:type="spellStart"/>
            <w:r>
              <w:rPr>
                <w:b/>
              </w:rPr>
              <w:t>Kend</w:t>
            </w:r>
            <w:proofErr w:type="spellEnd"/>
            <w:r>
              <w:rPr>
                <w:b/>
              </w:rPr>
              <w:t>.</w:t>
            </w:r>
          </w:p>
        </w:tc>
      </w:tr>
      <w:tr w:rsidR="00744C9C" w14:paraId="3F8A361B" w14:textId="77777777" w:rsidTr="00FF2264">
        <w:tc>
          <w:tcPr>
            <w:tcW w:w="0" w:type="auto"/>
            <w:tcBorders>
              <w:top w:val="single" w:sz="2" w:space="0" w:color="auto"/>
              <w:bottom w:val="single" w:sz="2" w:space="0" w:color="auto"/>
            </w:tcBorders>
          </w:tcPr>
          <w:p w14:paraId="6F2B5CFC" w14:textId="77777777" w:rsidR="00744C9C" w:rsidRDefault="00744C9C" w:rsidP="00744C9C">
            <w:pPr>
              <w:pStyle w:val="Compact"/>
            </w:pPr>
            <w:r>
              <w:rPr>
                <w:b/>
              </w:rPr>
              <w:t>RF</w:t>
            </w:r>
          </w:p>
        </w:tc>
        <w:tc>
          <w:tcPr>
            <w:tcW w:w="0" w:type="auto"/>
            <w:tcBorders>
              <w:top w:val="single" w:sz="2" w:space="0" w:color="auto"/>
              <w:bottom w:val="single" w:sz="2" w:space="0" w:color="auto"/>
            </w:tcBorders>
          </w:tcPr>
          <w:p w14:paraId="6D9B1BD1" w14:textId="77777777" w:rsidR="00744C9C" w:rsidRDefault="00744C9C" w:rsidP="00744C9C">
            <w:pPr>
              <w:pStyle w:val="Compact"/>
              <w:jc w:val="center"/>
            </w:pPr>
            <w:r>
              <w:t>SMOG Index</w:t>
            </w:r>
          </w:p>
        </w:tc>
        <w:tc>
          <w:tcPr>
            <w:tcW w:w="0" w:type="auto"/>
            <w:tcBorders>
              <w:top w:val="single" w:sz="2" w:space="0" w:color="auto"/>
              <w:bottom w:val="single" w:sz="2" w:space="0" w:color="auto"/>
            </w:tcBorders>
          </w:tcPr>
          <w:p w14:paraId="72870CE5" w14:textId="77777777" w:rsidR="00744C9C" w:rsidRDefault="00744C9C" w:rsidP="00744C9C">
            <w:pPr>
              <w:pStyle w:val="Compact"/>
              <w:jc w:val="center"/>
            </w:pPr>
            <w:proofErr w:type="spellStart"/>
            <w:r>
              <w:t>Jst</w:t>
            </w:r>
            <w:proofErr w:type="spellEnd"/>
            <w:r>
              <w:t xml:space="preserve"> NFP</w:t>
            </w:r>
          </w:p>
        </w:tc>
        <w:tc>
          <w:tcPr>
            <w:tcW w:w="0" w:type="auto"/>
            <w:tcBorders>
              <w:top w:val="single" w:sz="2" w:space="0" w:color="auto"/>
              <w:bottom w:val="single" w:sz="2" w:space="0" w:color="auto"/>
            </w:tcBorders>
          </w:tcPr>
          <w:p w14:paraId="4206A3A7" w14:textId="77777777" w:rsidR="00744C9C" w:rsidRDefault="00744C9C" w:rsidP="00744C9C">
            <w:pPr>
              <w:pStyle w:val="Compact"/>
              <w:jc w:val="center"/>
            </w:pPr>
            <w:r>
              <w:rPr>
                <w:b/>
              </w:rPr>
              <w:t>.438</w:t>
            </w:r>
          </w:p>
        </w:tc>
        <w:tc>
          <w:tcPr>
            <w:tcW w:w="0" w:type="auto"/>
            <w:tcBorders>
              <w:top w:val="single" w:sz="2" w:space="0" w:color="auto"/>
              <w:bottom w:val="single" w:sz="2" w:space="0" w:color="auto"/>
            </w:tcBorders>
          </w:tcPr>
          <w:p w14:paraId="13C11E41" w14:textId="77777777" w:rsidR="00744C9C" w:rsidRDefault="00744C9C" w:rsidP="00744C9C">
            <w:pPr>
              <w:pStyle w:val="Compact"/>
              <w:jc w:val="center"/>
            </w:pPr>
            <w:r>
              <w:rPr>
                <w:b/>
              </w:rPr>
              <w:t>.388</w:t>
            </w:r>
          </w:p>
        </w:tc>
        <w:tc>
          <w:tcPr>
            <w:tcW w:w="0" w:type="auto"/>
            <w:tcBorders>
              <w:top w:val="single" w:sz="2" w:space="0" w:color="auto"/>
              <w:bottom w:val="single" w:sz="2" w:space="0" w:color="auto"/>
            </w:tcBorders>
          </w:tcPr>
          <w:p w14:paraId="72B25C42" w14:textId="77777777" w:rsidR="00744C9C" w:rsidRDefault="00744C9C" w:rsidP="00744C9C">
            <w:pPr>
              <w:pStyle w:val="Compact"/>
              <w:jc w:val="center"/>
            </w:pPr>
            <w:r>
              <w:rPr>
                <w:b/>
              </w:rPr>
              <w:t>.286</w:t>
            </w:r>
          </w:p>
        </w:tc>
      </w:tr>
      <w:tr w:rsidR="00744C9C" w14:paraId="25CCA218" w14:textId="77777777" w:rsidTr="00FF2264">
        <w:tc>
          <w:tcPr>
            <w:tcW w:w="0" w:type="auto"/>
            <w:tcBorders>
              <w:top w:val="single" w:sz="2" w:space="0" w:color="auto"/>
            </w:tcBorders>
          </w:tcPr>
          <w:p w14:paraId="344A7377" w14:textId="13D7C027" w:rsidR="00744C9C" w:rsidRPr="00FF2264" w:rsidRDefault="00FF2264" w:rsidP="00744C9C">
            <w:pPr>
              <w:pStyle w:val="Compact"/>
              <w:rPr>
                <w:b/>
              </w:rPr>
            </w:pPr>
            <w:r w:rsidRPr="00FF2264">
              <w:rPr>
                <w:b/>
              </w:rPr>
              <w:t>CRF</w:t>
            </w:r>
          </w:p>
        </w:tc>
        <w:tc>
          <w:tcPr>
            <w:tcW w:w="0" w:type="auto"/>
            <w:tcBorders>
              <w:top w:val="single" w:sz="2" w:space="0" w:color="auto"/>
            </w:tcBorders>
          </w:tcPr>
          <w:p w14:paraId="273C64EA" w14:textId="77777777" w:rsidR="00744C9C" w:rsidRDefault="00744C9C" w:rsidP="00744C9C">
            <w:pPr>
              <w:pStyle w:val="Compact"/>
              <w:jc w:val="center"/>
            </w:pPr>
            <w:r>
              <w:t xml:space="preserve">Avg. Num. of </w:t>
            </w:r>
            <w:proofErr w:type="spellStart"/>
            <w:r>
              <w:t>Polysyl</w:t>
            </w:r>
            <w:proofErr w:type="spellEnd"/>
            <w:r>
              <w:t>. Words per Word</w:t>
            </w:r>
          </w:p>
        </w:tc>
        <w:tc>
          <w:tcPr>
            <w:tcW w:w="0" w:type="auto"/>
            <w:tcBorders>
              <w:top w:val="single" w:sz="2" w:space="0" w:color="auto"/>
            </w:tcBorders>
          </w:tcPr>
          <w:p w14:paraId="52F81FD3" w14:textId="77777777" w:rsidR="00744C9C" w:rsidRDefault="00744C9C" w:rsidP="00744C9C">
            <w:pPr>
              <w:pStyle w:val="Compact"/>
              <w:jc w:val="center"/>
            </w:pPr>
            <w:proofErr w:type="spellStart"/>
            <w:r>
              <w:t>Jst</w:t>
            </w:r>
            <w:proofErr w:type="spellEnd"/>
            <w:r>
              <w:t xml:space="preserve"> FP</w:t>
            </w:r>
          </w:p>
        </w:tc>
        <w:tc>
          <w:tcPr>
            <w:tcW w:w="0" w:type="auto"/>
            <w:tcBorders>
              <w:top w:val="single" w:sz="2" w:space="0" w:color="auto"/>
            </w:tcBorders>
          </w:tcPr>
          <w:p w14:paraId="13E9D20C" w14:textId="77777777" w:rsidR="00744C9C" w:rsidRDefault="00744C9C" w:rsidP="00744C9C">
            <w:pPr>
              <w:pStyle w:val="Compact"/>
              <w:jc w:val="center"/>
            </w:pPr>
            <w:r>
              <w:rPr>
                <w:b/>
              </w:rPr>
              <w:t>.429</w:t>
            </w:r>
          </w:p>
        </w:tc>
        <w:tc>
          <w:tcPr>
            <w:tcW w:w="0" w:type="auto"/>
            <w:tcBorders>
              <w:top w:val="single" w:sz="2" w:space="0" w:color="auto"/>
            </w:tcBorders>
          </w:tcPr>
          <w:p w14:paraId="0C2BDB86" w14:textId="77777777" w:rsidR="00744C9C" w:rsidRDefault="00744C9C" w:rsidP="00744C9C">
            <w:pPr>
              <w:pStyle w:val="Compact"/>
              <w:jc w:val="center"/>
            </w:pPr>
            <w:r>
              <w:t>.364</w:t>
            </w:r>
          </w:p>
        </w:tc>
        <w:tc>
          <w:tcPr>
            <w:tcW w:w="0" w:type="auto"/>
            <w:tcBorders>
              <w:top w:val="single" w:sz="2" w:space="0" w:color="auto"/>
            </w:tcBorders>
          </w:tcPr>
          <w:p w14:paraId="099149E6" w14:textId="77777777" w:rsidR="00744C9C" w:rsidRDefault="00744C9C" w:rsidP="00744C9C">
            <w:pPr>
              <w:pStyle w:val="Compact"/>
              <w:jc w:val="center"/>
            </w:pPr>
            <w:r>
              <w:t>.268</w:t>
            </w:r>
          </w:p>
        </w:tc>
      </w:tr>
      <w:tr w:rsidR="00744C9C" w14:paraId="79E7FADD" w14:textId="77777777" w:rsidTr="00FF2264">
        <w:tc>
          <w:tcPr>
            <w:tcW w:w="0" w:type="auto"/>
            <w:tcBorders>
              <w:bottom w:val="single" w:sz="2" w:space="0" w:color="auto"/>
            </w:tcBorders>
          </w:tcPr>
          <w:p w14:paraId="36734CA2" w14:textId="77777777" w:rsidR="00744C9C" w:rsidRDefault="00744C9C" w:rsidP="00744C9C">
            <w:pPr>
              <w:pStyle w:val="Compact"/>
            </w:pPr>
          </w:p>
        </w:tc>
        <w:tc>
          <w:tcPr>
            <w:tcW w:w="0" w:type="auto"/>
            <w:tcBorders>
              <w:bottom w:val="single" w:sz="2" w:space="0" w:color="auto"/>
            </w:tcBorders>
          </w:tcPr>
          <w:p w14:paraId="004FBB7F" w14:textId="77777777" w:rsidR="00744C9C" w:rsidRDefault="00744C9C" w:rsidP="00744C9C">
            <w:pPr>
              <w:pStyle w:val="Compact"/>
              <w:jc w:val="center"/>
            </w:pPr>
            <w:r>
              <w:t xml:space="preserve">Avg. N. of </w:t>
            </w:r>
            <w:proofErr w:type="spellStart"/>
            <w:r>
              <w:t>Polysyl</w:t>
            </w:r>
            <w:proofErr w:type="spellEnd"/>
            <w:r>
              <w:t>. Words per Sentence</w:t>
            </w:r>
          </w:p>
        </w:tc>
        <w:tc>
          <w:tcPr>
            <w:tcW w:w="0" w:type="auto"/>
            <w:tcBorders>
              <w:bottom w:val="single" w:sz="2" w:space="0" w:color="auto"/>
            </w:tcBorders>
          </w:tcPr>
          <w:p w14:paraId="0DD8A60C" w14:textId="77777777" w:rsidR="00744C9C" w:rsidRDefault="00744C9C" w:rsidP="00744C9C">
            <w:pPr>
              <w:pStyle w:val="Compact"/>
              <w:jc w:val="center"/>
            </w:pPr>
            <w:proofErr w:type="spellStart"/>
            <w:r>
              <w:t>Jst</w:t>
            </w:r>
            <w:proofErr w:type="spellEnd"/>
            <w:r>
              <w:t xml:space="preserve"> NFP</w:t>
            </w:r>
          </w:p>
        </w:tc>
        <w:tc>
          <w:tcPr>
            <w:tcW w:w="0" w:type="auto"/>
            <w:tcBorders>
              <w:bottom w:val="single" w:sz="2" w:space="0" w:color="auto"/>
            </w:tcBorders>
          </w:tcPr>
          <w:p w14:paraId="4B66C299" w14:textId="77777777" w:rsidR="00744C9C" w:rsidRDefault="00744C9C" w:rsidP="00744C9C">
            <w:pPr>
              <w:pStyle w:val="Compact"/>
              <w:jc w:val="center"/>
            </w:pPr>
            <w:r>
              <w:t>.192</w:t>
            </w:r>
          </w:p>
        </w:tc>
        <w:tc>
          <w:tcPr>
            <w:tcW w:w="0" w:type="auto"/>
            <w:tcBorders>
              <w:bottom w:val="single" w:sz="2" w:space="0" w:color="auto"/>
            </w:tcBorders>
          </w:tcPr>
          <w:p w14:paraId="40443E2E" w14:textId="77777777" w:rsidR="00744C9C" w:rsidRDefault="00744C9C" w:rsidP="00744C9C">
            <w:pPr>
              <w:pStyle w:val="Compact"/>
              <w:jc w:val="center"/>
            </w:pPr>
            <w:r>
              <w:rPr>
                <w:b/>
              </w:rPr>
              <w:t>.388</w:t>
            </w:r>
          </w:p>
        </w:tc>
        <w:tc>
          <w:tcPr>
            <w:tcW w:w="0" w:type="auto"/>
            <w:tcBorders>
              <w:bottom w:val="single" w:sz="2" w:space="0" w:color="auto"/>
            </w:tcBorders>
          </w:tcPr>
          <w:p w14:paraId="15124B85" w14:textId="77777777" w:rsidR="00744C9C" w:rsidRDefault="00744C9C" w:rsidP="00744C9C">
            <w:pPr>
              <w:pStyle w:val="Compact"/>
              <w:jc w:val="center"/>
            </w:pPr>
            <w:r>
              <w:rPr>
                <w:b/>
              </w:rPr>
              <w:t>.286</w:t>
            </w:r>
          </w:p>
        </w:tc>
      </w:tr>
      <w:tr w:rsidR="00744C9C" w14:paraId="6AEFDA1C" w14:textId="77777777" w:rsidTr="00FF2264">
        <w:tc>
          <w:tcPr>
            <w:tcW w:w="0" w:type="auto"/>
            <w:tcBorders>
              <w:top w:val="single" w:sz="2" w:space="0" w:color="auto"/>
            </w:tcBorders>
          </w:tcPr>
          <w:p w14:paraId="538FF069" w14:textId="56F35635" w:rsidR="00744C9C" w:rsidRPr="00FF2264" w:rsidRDefault="00FF2264" w:rsidP="00744C9C">
            <w:pPr>
              <w:pStyle w:val="Compact"/>
              <w:rPr>
                <w:b/>
              </w:rPr>
            </w:pPr>
            <w:r w:rsidRPr="00FF2264">
              <w:rPr>
                <w:b/>
              </w:rPr>
              <w:t>GMV</w:t>
            </w:r>
          </w:p>
        </w:tc>
        <w:tc>
          <w:tcPr>
            <w:tcW w:w="0" w:type="auto"/>
            <w:tcBorders>
              <w:top w:val="single" w:sz="2" w:space="0" w:color="auto"/>
            </w:tcBorders>
          </w:tcPr>
          <w:p w14:paraId="5406DD5C" w14:textId="77777777" w:rsidR="00744C9C" w:rsidRDefault="00744C9C" w:rsidP="00744C9C">
            <w:pPr>
              <w:pStyle w:val="Compact"/>
              <w:jc w:val="center"/>
            </w:pPr>
            <w:r>
              <w:t>Avg. N. Medical Prefixes per Word</w:t>
            </w:r>
          </w:p>
        </w:tc>
        <w:tc>
          <w:tcPr>
            <w:tcW w:w="0" w:type="auto"/>
            <w:tcBorders>
              <w:top w:val="single" w:sz="2" w:space="0" w:color="auto"/>
            </w:tcBorders>
          </w:tcPr>
          <w:p w14:paraId="2666FDDF" w14:textId="77777777" w:rsidR="00744C9C" w:rsidRDefault="00744C9C" w:rsidP="00744C9C">
            <w:pPr>
              <w:pStyle w:val="Compact"/>
            </w:pPr>
          </w:p>
        </w:tc>
        <w:tc>
          <w:tcPr>
            <w:tcW w:w="0" w:type="auto"/>
            <w:tcBorders>
              <w:top w:val="single" w:sz="2" w:space="0" w:color="auto"/>
            </w:tcBorders>
          </w:tcPr>
          <w:p w14:paraId="5826199E" w14:textId="77777777" w:rsidR="00744C9C" w:rsidRDefault="00744C9C" w:rsidP="00744C9C">
            <w:pPr>
              <w:pStyle w:val="Compact"/>
              <w:jc w:val="center"/>
            </w:pPr>
            <w:r>
              <w:rPr>
                <w:b/>
              </w:rPr>
              <w:t>.314</w:t>
            </w:r>
          </w:p>
        </w:tc>
        <w:tc>
          <w:tcPr>
            <w:tcW w:w="0" w:type="auto"/>
            <w:tcBorders>
              <w:top w:val="single" w:sz="2" w:space="0" w:color="auto"/>
            </w:tcBorders>
          </w:tcPr>
          <w:p w14:paraId="48B1B8C9" w14:textId="77777777" w:rsidR="00744C9C" w:rsidRDefault="00744C9C" w:rsidP="00744C9C">
            <w:pPr>
              <w:pStyle w:val="Compact"/>
              <w:jc w:val="center"/>
            </w:pPr>
            <w:r>
              <w:t>.312</w:t>
            </w:r>
          </w:p>
        </w:tc>
        <w:tc>
          <w:tcPr>
            <w:tcW w:w="0" w:type="auto"/>
            <w:tcBorders>
              <w:top w:val="single" w:sz="2" w:space="0" w:color="auto"/>
            </w:tcBorders>
          </w:tcPr>
          <w:p w14:paraId="650AD08F" w14:textId="77777777" w:rsidR="00744C9C" w:rsidRDefault="00744C9C" w:rsidP="00744C9C">
            <w:pPr>
              <w:pStyle w:val="Compact"/>
              <w:jc w:val="center"/>
            </w:pPr>
            <w:r>
              <w:t>.229</w:t>
            </w:r>
          </w:p>
        </w:tc>
      </w:tr>
      <w:tr w:rsidR="00744C9C" w14:paraId="41862A3E" w14:textId="77777777" w:rsidTr="00FF2264">
        <w:tc>
          <w:tcPr>
            <w:tcW w:w="0" w:type="auto"/>
            <w:tcBorders>
              <w:bottom w:val="single" w:sz="2" w:space="0" w:color="auto"/>
            </w:tcBorders>
          </w:tcPr>
          <w:p w14:paraId="0E8F4E0D" w14:textId="77777777" w:rsidR="00744C9C" w:rsidRDefault="00744C9C" w:rsidP="00744C9C">
            <w:pPr>
              <w:pStyle w:val="Compact"/>
            </w:pPr>
          </w:p>
        </w:tc>
        <w:tc>
          <w:tcPr>
            <w:tcW w:w="0" w:type="auto"/>
            <w:tcBorders>
              <w:bottom w:val="single" w:sz="2" w:space="0" w:color="auto"/>
            </w:tcBorders>
          </w:tcPr>
          <w:p w14:paraId="2AB1EF2A" w14:textId="77777777" w:rsidR="00744C9C" w:rsidRDefault="00744C9C" w:rsidP="00744C9C">
            <w:pPr>
              <w:pStyle w:val="Compact"/>
              <w:jc w:val="center"/>
            </w:pPr>
            <w:r>
              <w:t>Number of Medical Prefixes</w:t>
            </w:r>
          </w:p>
        </w:tc>
        <w:tc>
          <w:tcPr>
            <w:tcW w:w="0" w:type="auto"/>
            <w:tcBorders>
              <w:bottom w:val="single" w:sz="2" w:space="0" w:color="auto"/>
            </w:tcBorders>
          </w:tcPr>
          <w:p w14:paraId="0730D8B5" w14:textId="77777777" w:rsidR="00744C9C" w:rsidRDefault="00744C9C" w:rsidP="00744C9C">
            <w:pPr>
              <w:pStyle w:val="Compact"/>
            </w:pPr>
          </w:p>
        </w:tc>
        <w:tc>
          <w:tcPr>
            <w:tcW w:w="0" w:type="auto"/>
            <w:tcBorders>
              <w:bottom w:val="single" w:sz="2" w:space="0" w:color="auto"/>
            </w:tcBorders>
          </w:tcPr>
          <w:p w14:paraId="77F63EF0" w14:textId="77777777" w:rsidR="00744C9C" w:rsidRDefault="00744C9C" w:rsidP="00744C9C">
            <w:pPr>
              <w:pStyle w:val="Compact"/>
              <w:jc w:val="center"/>
            </w:pPr>
            <w:r>
              <w:t>.131</w:t>
            </w:r>
          </w:p>
        </w:tc>
        <w:tc>
          <w:tcPr>
            <w:tcW w:w="0" w:type="auto"/>
            <w:tcBorders>
              <w:bottom w:val="single" w:sz="2" w:space="0" w:color="auto"/>
            </w:tcBorders>
          </w:tcPr>
          <w:p w14:paraId="3CD97D51" w14:textId="77777777" w:rsidR="00744C9C" w:rsidRDefault="00744C9C" w:rsidP="00744C9C">
            <w:pPr>
              <w:pStyle w:val="Compact"/>
              <w:jc w:val="center"/>
            </w:pPr>
            <w:r>
              <w:rPr>
                <w:b/>
              </w:rPr>
              <w:t>.368</w:t>
            </w:r>
          </w:p>
        </w:tc>
        <w:tc>
          <w:tcPr>
            <w:tcW w:w="0" w:type="auto"/>
            <w:tcBorders>
              <w:bottom w:val="single" w:sz="2" w:space="0" w:color="auto"/>
            </w:tcBorders>
          </w:tcPr>
          <w:p w14:paraId="7EA95747" w14:textId="77777777" w:rsidR="00744C9C" w:rsidRDefault="00744C9C" w:rsidP="00744C9C">
            <w:pPr>
              <w:pStyle w:val="Compact"/>
              <w:jc w:val="center"/>
            </w:pPr>
            <w:r>
              <w:rPr>
                <w:b/>
              </w:rPr>
              <w:t>.272</w:t>
            </w:r>
          </w:p>
        </w:tc>
      </w:tr>
      <w:tr w:rsidR="00744C9C" w14:paraId="3C176DEF" w14:textId="77777777" w:rsidTr="00FF2264">
        <w:tc>
          <w:tcPr>
            <w:tcW w:w="0" w:type="auto"/>
            <w:tcBorders>
              <w:top w:val="single" w:sz="2" w:space="0" w:color="auto"/>
              <w:bottom w:val="single" w:sz="2" w:space="0" w:color="auto"/>
            </w:tcBorders>
          </w:tcPr>
          <w:p w14:paraId="530F5248" w14:textId="77777777" w:rsidR="00744C9C" w:rsidRDefault="00744C9C" w:rsidP="00744C9C">
            <w:pPr>
              <w:pStyle w:val="Compact"/>
            </w:pPr>
            <w:r>
              <w:rPr>
                <w:b/>
              </w:rPr>
              <w:t>CMV</w:t>
            </w:r>
          </w:p>
        </w:tc>
        <w:tc>
          <w:tcPr>
            <w:tcW w:w="0" w:type="auto"/>
            <w:tcBorders>
              <w:top w:val="single" w:sz="2" w:space="0" w:color="auto"/>
              <w:bottom w:val="single" w:sz="2" w:space="0" w:color="auto"/>
            </w:tcBorders>
          </w:tcPr>
          <w:p w14:paraId="0DD4721F" w14:textId="77777777" w:rsidR="00744C9C" w:rsidRDefault="00744C9C" w:rsidP="00744C9C">
            <w:pPr>
              <w:pStyle w:val="Compact"/>
              <w:jc w:val="center"/>
            </w:pPr>
            <w:r>
              <w:t>CHV Mean Score for all Concepts</w:t>
            </w:r>
          </w:p>
        </w:tc>
        <w:tc>
          <w:tcPr>
            <w:tcW w:w="0" w:type="auto"/>
            <w:tcBorders>
              <w:top w:val="single" w:sz="2" w:space="0" w:color="auto"/>
              <w:bottom w:val="single" w:sz="2" w:space="0" w:color="auto"/>
            </w:tcBorders>
          </w:tcPr>
          <w:p w14:paraId="2A2ABA33" w14:textId="77777777" w:rsidR="00744C9C" w:rsidRDefault="00744C9C" w:rsidP="00744C9C">
            <w:pPr>
              <w:pStyle w:val="Compact"/>
              <w:jc w:val="center"/>
            </w:pPr>
            <w:r>
              <w:t>Naive FP</w:t>
            </w:r>
          </w:p>
        </w:tc>
        <w:tc>
          <w:tcPr>
            <w:tcW w:w="0" w:type="auto"/>
            <w:tcBorders>
              <w:top w:val="single" w:sz="2" w:space="0" w:color="auto"/>
              <w:bottom w:val="single" w:sz="2" w:space="0" w:color="auto"/>
            </w:tcBorders>
          </w:tcPr>
          <w:p w14:paraId="4435ED13" w14:textId="77777777" w:rsidR="00744C9C" w:rsidRDefault="00744C9C" w:rsidP="00744C9C">
            <w:pPr>
              <w:pStyle w:val="Compact"/>
              <w:jc w:val="center"/>
            </w:pPr>
            <w:r>
              <w:rPr>
                <w:b/>
              </w:rPr>
              <w:t>.371</w:t>
            </w:r>
          </w:p>
        </w:tc>
        <w:tc>
          <w:tcPr>
            <w:tcW w:w="0" w:type="auto"/>
            <w:tcBorders>
              <w:top w:val="single" w:sz="2" w:space="0" w:color="auto"/>
              <w:bottom w:val="single" w:sz="2" w:space="0" w:color="auto"/>
            </w:tcBorders>
          </w:tcPr>
          <w:p w14:paraId="63D4D4BB" w14:textId="77777777" w:rsidR="00744C9C" w:rsidRDefault="00744C9C" w:rsidP="00744C9C">
            <w:pPr>
              <w:pStyle w:val="Compact"/>
              <w:jc w:val="center"/>
            </w:pPr>
            <w:r>
              <w:rPr>
                <w:b/>
              </w:rPr>
              <w:t>.314</w:t>
            </w:r>
          </w:p>
        </w:tc>
        <w:tc>
          <w:tcPr>
            <w:tcW w:w="0" w:type="auto"/>
            <w:tcBorders>
              <w:top w:val="single" w:sz="2" w:space="0" w:color="auto"/>
              <w:bottom w:val="single" w:sz="2" w:space="0" w:color="auto"/>
            </w:tcBorders>
          </w:tcPr>
          <w:p w14:paraId="76F1FA2C" w14:textId="77777777" w:rsidR="00744C9C" w:rsidRDefault="00744C9C" w:rsidP="00744C9C">
            <w:pPr>
              <w:pStyle w:val="Compact"/>
              <w:jc w:val="center"/>
            </w:pPr>
            <w:r>
              <w:rPr>
                <w:b/>
              </w:rPr>
              <w:t>.228</w:t>
            </w:r>
          </w:p>
        </w:tc>
      </w:tr>
      <w:tr w:rsidR="00744C9C" w14:paraId="0CFF27CF" w14:textId="77777777" w:rsidTr="00FF2264">
        <w:tc>
          <w:tcPr>
            <w:tcW w:w="0" w:type="auto"/>
            <w:tcBorders>
              <w:top w:val="single" w:sz="2" w:space="0" w:color="auto"/>
              <w:bottom w:val="single" w:sz="2" w:space="0" w:color="auto"/>
            </w:tcBorders>
          </w:tcPr>
          <w:p w14:paraId="69E13EB7" w14:textId="77777777" w:rsidR="00744C9C" w:rsidRDefault="00744C9C" w:rsidP="00744C9C">
            <w:pPr>
              <w:pStyle w:val="Compact"/>
            </w:pPr>
            <w:r>
              <w:rPr>
                <w:b/>
              </w:rPr>
              <w:t>EMV</w:t>
            </w:r>
          </w:p>
        </w:tc>
        <w:tc>
          <w:tcPr>
            <w:tcW w:w="0" w:type="auto"/>
            <w:tcBorders>
              <w:top w:val="single" w:sz="2" w:space="0" w:color="auto"/>
              <w:bottom w:val="single" w:sz="2" w:space="0" w:color="auto"/>
            </w:tcBorders>
          </w:tcPr>
          <w:p w14:paraId="012FEAF8" w14:textId="77777777" w:rsidR="00744C9C" w:rsidRDefault="00744C9C" w:rsidP="00744C9C">
            <w:pPr>
              <w:pStyle w:val="Compact"/>
              <w:jc w:val="center"/>
            </w:pPr>
            <w:r>
              <w:t xml:space="preserve">Number of </w:t>
            </w:r>
            <w:proofErr w:type="spellStart"/>
            <w:r>
              <w:t>MeSH</w:t>
            </w:r>
            <w:proofErr w:type="spellEnd"/>
            <w:r>
              <w:t xml:space="preserve"> Concepts</w:t>
            </w:r>
          </w:p>
        </w:tc>
        <w:tc>
          <w:tcPr>
            <w:tcW w:w="0" w:type="auto"/>
            <w:tcBorders>
              <w:top w:val="single" w:sz="2" w:space="0" w:color="auto"/>
              <w:bottom w:val="single" w:sz="2" w:space="0" w:color="auto"/>
            </w:tcBorders>
          </w:tcPr>
          <w:p w14:paraId="2655E292" w14:textId="77777777" w:rsidR="00744C9C" w:rsidRDefault="00744C9C" w:rsidP="00744C9C">
            <w:pPr>
              <w:pStyle w:val="Compact"/>
              <w:jc w:val="center"/>
            </w:pPr>
            <w:r>
              <w:t>Naive FP</w:t>
            </w:r>
          </w:p>
        </w:tc>
        <w:tc>
          <w:tcPr>
            <w:tcW w:w="0" w:type="auto"/>
            <w:tcBorders>
              <w:top w:val="single" w:sz="2" w:space="0" w:color="auto"/>
              <w:bottom w:val="single" w:sz="2" w:space="0" w:color="auto"/>
            </w:tcBorders>
          </w:tcPr>
          <w:p w14:paraId="47E1B08A" w14:textId="77777777" w:rsidR="00744C9C" w:rsidRDefault="00744C9C" w:rsidP="00744C9C">
            <w:pPr>
              <w:pStyle w:val="Compact"/>
              <w:jc w:val="center"/>
            </w:pPr>
            <w:r>
              <w:rPr>
                <w:b/>
              </w:rPr>
              <w:t>.227</w:t>
            </w:r>
          </w:p>
        </w:tc>
        <w:tc>
          <w:tcPr>
            <w:tcW w:w="0" w:type="auto"/>
            <w:tcBorders>
              <w:top w:val="single" w:sz="2" w:space="0" w:color="auto"/>
              <w:bottom w:val="single" w:sz="2" w:space="0" w:color="auto"/>
            </w:tcBorders>
          </w:tcPr>
          <w:p w14:paraId="383E77A3" w14:textId="77777777" w:rsidR="00744C9C" w:rsidRDefault="00744C9C" w:rsidP="00744C9C">
            <w:pPr>
              <w:pStyle w:val="Compact"/>
              <w:jc w:val="center"/>
            </w:pPr>
            <w:r>
              <w:rPr>
                <w:b/>
              </w:rPr>
              <w:t>.249</w:t>
            </w:r>
          </w:p>
        </w:tc>
        <w:tc>
          <w:tcPr>
            <w:tcW w:w="0" w:type="auto"/>
            <w:tcBorders>
              <w:top w:val="single" w:sz="2" w:space="0" w:color="auto"/>
              <w:bottom w:val="single" w:sz="2" w:space="0" w:color="auto"/>
            </w:tcBorders>
          </w:tcPr>
          <w:p w14:paraId="4F806DBF" w14:textId="77777777" w:rsidR="00744C9C" w:rsidRDefault="00744C9C" w:rsidP="00744C9C">
            <w:pPr>
              <w:pStyle w:val="Compact"/>
              <w:jc w:val="center"/>
            </w:pPr>
            <w:r>
              <w:rPr>
                <w:b/>
              </w:rPr>
              <w:t>.178</w:t>
            </w:r>
          </w:p>
        </w:tc>
      </w:tr>
      <w:tr w:rsidR="00744C9C" w14:paraId="7A1F1C04" w14:textId="77777777" w:rsidTr="00FF2264">
        <w:tc>
          <w:tcPr>
            <w:tcW w:w="0" w:type="auto"/>
            <w:tcBorders>
              <w:top w:val="single" w:sz="2" w:space="0" w:color="auto"/>
            </w:tcBorders>
          </w:tcPr>
          <w:p w14:paraId="33A6E77F" w14:textId="379F0292" w:rsidR="00744C9C" w:rsidRPr="00FF2264" w:rsidRDefault="00FF2264" w:rsidP="00744C9C">
            <w:pPr>
              <w:pStyle w:val="Compact"/>
              <w:rPr>
                <w:b/>
              </w:rPr>
            </w:pPr>
            <w:r w:rsidRPr="00FF2264">
              <w:rPr>
                <w:b/>
              </w:rPr>
              <w:t>NLF</w:t>
            </w:r>
          </w:p>
        </w:tc>
        <w:tc>
          <w:tcPr>
            <w:tcW w:w="0" w:type="auto"/>
            <w:tcBorders>
              <w:top w:val="single" w:sz="2" w:space="0" w:color="auto"/>
            </w:tcBorders>
          </w:tcPr>
          <w:p w14:paraId="250BCEED" w14:textId="77777777" w:rsidR="00744C9C" w:rsidRDefault="00744C9C" w:rsidP="00744C9C">
            <w:pPr>
              <w:pStyle w:val="Compact"/>
              <w:jc w:val="center"/>
            </w:pPr>
            <w:r>
              <w:t xml:space="preserve">N. of words not found in </w:t>
            </w:r>
            <w:proofErr w:type="spellStart"/>
            <w:r>
              <w:t>Aspell</w:t>
            </w:r>
            <w:proofErr w:type="spellEnd"/>
            <w:r>
              <w:t xml:space="preserve"> Dict.</w:t>
            </w:r>
          </w:p>
        </w:tc>
        <w:tc>
          <w:tcPr>
            <w:tcW w:w="0" w:type="auto"/>
            <w:tcBorders>
              <w:top w:val="single" w:sz="2" w:space="0" w:color="auto"/>
            </w:tcBorders>
          </w:tcPr>
          <w:p w14:paraId="510E2121" w14:textId="77777777" w:rsidR="00744C9C" w:rsidRDefault="00744C9C" w:rsidP="00744C9C">
            <w:pPr>
              <w:pStyle w:val="Compact"/>
              <w:jc w:val="center"/>
            </w:pPr>
            <w:proofErr w:type="spellStart"/>
            <w:r>
              <w:t>Jst</w:t>
            </w:r>
            <w:proofErr w:type="spellEnd"/>
            <w:r>
              <w:t xml:space="preserve"> NFP</w:t>
            </w:r>
          </w:p>
        </w:tc>
        <w:tc>
          <w:tcPr>
            <w:tcW w:w="0" w:type="auto"/>
            <w:tcBorders>
              <w:top w:val="single" w:sz="2" w:space="0" w:color="auto"/>
            </w:tcBorders>
          </w:tcPr>
          <w:p w14:paraId="2619D052" w14:textId="77777777" w:rsidR="00744C9C" w:rsidRDefault="00744C9C" w:rsidP="00744C9C">
            <w:pPr>
              <w:pStyle w:val="Compact"/>
              <w:jc w:val="center"/>
            </w:pPr>
            <w:r>
              <w:rPr>
                <w:b/>
              </w:rPr>
              <w:t>.351</w:t>
            </w:r>
          </w:p>
        </w:tc>
        <w:tc>
          <w:tcPr>
            <w:tcW w:w="0" w:type="auto"/>
            <w:tcBorders>
              <w:top w:val="single" w:sz="2" w:space="0" w:color="auto"/>
            </w:tcBorders>
          </w:tcPr>
          <w:p w14:paraId="4759B1C1" w14:textId="77777777" w:rsidR="00744C9C" w:rsidRDefault="00744C9C" w:rsidP="00744C9C">
            <w:pPr>
              <w:pStyle w:val="Compact"/>
              <w:jc w:val="center"/>
            </w:pPr>
            <w:r>
              <w:t>.276</w:t>
            </w:r>
          </w:p>
        </w:tc>
        <w:tc>
          <w:tcPr>
            <w:tcW w:w="0" w:type="auto"/>
            <w:tcBorders>
              <w:top w:val="single" w:sz="2" w:space="0" w:color="auto"/>
            </w:tcBorders>
          </w:tcPr>
          <w:p w14:paraId="57051C64" w14:textId="77777777" w:rsidR="00744C9C" w:rsidRDefault="00744C9C" w:rsidP="00744C9C">
            <w:pPr>
              <w:pStyle w:val="Compact"/>
              <w:jc w:val="center"/>
            </w:pPr>
            <w:r>
              <w:t>.203</w:t>
            </w:r>
          </w:p>
        </w:tc>
      </w:tr>
      <w:tr w:rsidR="00744C9C" w14:paraId="592CED4F" w14:textId="77777777" w:rsidTr="00FF2264">
        <w:tc>
          <w:tcPr>
            <w:tcW w:w="0" w:type="auto"/>
            <w:tcBorders>
              <w:bottom w:val="single" w:sz="2" w:space="0" w:color="auto"/>
            </w:tcBorders>
          </w:tcPr>
          <w:p w14:paraId="1682B0AE" w14:textId="77777777" w:rsidR="00744C9C" w:rsidRDefault="00744C9C" w:rsidP="00744C9C">
            <w:pPr>
              <w:pStyle w:val="Compact"/>
            </w:pPr>
          </w:p>
        </w:tc>
        <w:tc>
          <w:tcPr>
            <w:tcW w:w="0" w:type="auto"/>
            <w:tcBorders>
              <w:bottom w:val="single" w:sz="2" w:space="0" w:color="auto"/>
            </w:tcBorders>
          </w:tcPr>
          <w:p w14:paraId="2EC0B3FE" w14:textId="77777777" w:rsidR="00744C9C" w:rsidRDefault="00744C9C" w:rsidP="00744C9C">
            <w:pPr>
              <w:pStyle w:val="Compact"/>
              <w:jc w:val="center"/>
            </w:pPr>
            <w:r>
              <w:t>Number of Pronouns per Word</w:t>
            </w:r>
          </w:p>
        </w:tc>
        <w:tc>
          <w:tcPr>
            <w:tcW w:w="0" w:type="auto"/>
            <w:tcBorders>
              <w:bottom w:val="single" w:sz="2" w:space="0" w:color="auto"/>
            </w:tcBorders>
          </w:tcPr>
          <w:p w14:paraId="31C5D444" w14:textId="77777777" w:rsidR="00744C9C" w:rsidRDefault="00744C9C" w:rsidP="00744C9C">
            <w:pPr>
              <w:pStyle w:val="Compact"/>
              <w:jc w:val="center"/>
            </w:pPr>
            <w:r>
              <w:t>Naive FP</w:t>
            </w:r>
          </w:p>
        </w:tc>
        <w:tc>
          <w:tcPr>
            <w:tcW w:w="0" w:type="auto"/>
            <w:tcBorders>
              <w:bottom w:val="single" w:sz="2" w:space="0" w:color="auto"/>
            </w:tcBorders>
          </w:tcPr>
          <w:p w14:paraId="0D6D0900" w14:textId="77777777" w:rsidR="00744C9C" w:rsidRDefault="00744C9C" w:rsidP="00744C9C">
            <w:pPr>
              <w:pStyle w:val="Compact"/>
              <w:jc w:val="center"/>
            </w:pPr>
            <w:r>
              <w:t>.271</w:t>
            </w:r>
          </w:p>
        </w:tc>
        <w:tc>
          <w:tcPr>
            <w:tcW w:w="0" w:type="auto"/>
            <w:tcBorders>
              <w:bottom w:val="single" w:sz="2" w:space="0" w:color="auto"/>
            </w:tcBorders>
          </w:tcPr>
          <w:p w14:paraId="2AFF05BD" w14:textId="77777777" w:rsidR="00744C9C" w:rsidRDefault="00744C9C" w:rsidP="00744C9C">
            <w:pPr>
              <w:pStyle w:val="Compact"/>
              <w:jc w:val="center"/>
            </w:pPr>
            <w:r>
              <w:rPr>
                <w:b/>
              </w:rPr>
              <w:t>.441</w:t>
            </w:r>
          </w:p>
        </w:tc>
        <w:tc>
          <w:tcPr>
            <w:tcW w:w="0" w:type="auto"/>
            <w:tcBorders>
              <w:bottom w:val="single" w:sz="2" w:space="0" w:color="auto"/>
            </w:tcBorders>
          </w:tcPr>
          <w:p w14:paraId="148BFB1B" w14:textId="77777777" w:rsidR="00744C9C" w:rsidRDefault="00744C9C" w:rsidP="00744C9C">
            <w:pPr>
              <w:pStyle w:val="Compact"/>
              <w:jc w:val="center"/>
            </w:pPr>
            <w:r>
              <w:rPr>
                <w:b/>
              </w:rPr>
              <w:t>.325</w:t>
            </w:r>
          </w:p>
        </w:tc>
      </w:tr>
      <w:tr w:rsidR="00744C9C" w14:paraId="0DDF5845" w14:textId="77777777" w:rsidTr="00FF2264">
        <w:tc>
          <w:tcPr>
            <w:tcW w:w="0" w:type="auto"/>
            <w:tcBorders>
              <w:top w:val="single" w:sz="2" w:space="0" w:color="auto"/>
              <w:bottom w:val="single" w:sz="2" w:space="0" w:color="auto"/>
            </w:tcBorders>
          </w:tcPr>
          <w:p w14:paraId="2B98D9E0" w14:textId="77777777" w:rsidR="00744C9C" w:rsidRDefault="00744C9C" w:rsidP="00744C9C">
            <w:pPr>
              <w:pStyle w:val="Compact"/>
            </w:pPr>
            <w:r>
              <w:rPr>
                <w:b/>
              </w:rPr>
              <w:t>HF</w:t>
            </w:r>
          </w:p>
        </w:tc>
        <w:tc>
          <w:tcPr>
            <w:tcW w:w="0" w:type="auto"/>
            <w:tcBorders>
              <w:top w:val="single" w:sz="2" w:space="0" w:color="auto"/>
              <w:bottom w:val="single" w:sz="2" w:space="0" w:color="auto"/>
            </w:tcBorders>
          </w:tcPr>
          <w:p w14:paraId="21EB289D" w14:textId="77777777" w:rsidR="00744C9C" w:rsidRDefault="00744C9C" w:rsidP="00744C9C">
            <w:pPr>
              <w:pStyle w:val="Compact"/>
              <w:jc w:val="center"/>
            </w:pPr>
            <w:r>
              <w:t>Number of P Tags</w:t>
            </w:r>
          </w:p>
        </w:tc>
        <w:tc>
          <w:tcPr>
            <w:tcW w:w="0" w:type="auto"/>
            <w:tcBorders>
              <w:top w:val="single" w:sz="2" w:space="0" w:color="auto"/>
              <w:bottom w:val="single" w:sz="2" w:space="0" w:color="auto"/>
            </w:tcBorders>
          </w:tcPr>
          <w:p w14:paraId="5581D864" w14:textId="77777777" w:rsidR="00744C9C" w:rsidRDefault="00744C9C" w:rsidP="00744C9C">
            <w:pPr>
              <w:pStyle w:val="Compact"/>
              <w:jc w:val="center"/>
            </w:pPr>
            <w:r>
              <w:t>None</w:t>
            </w:r>
          </w:p>
        </w:tc>
        <w:tc>
          <w:tcPr>
            <w:tcW w:w="0" w:type="auto"/>
            <w:tcBorders>
              <w:top w:val="single" w:sz="2" w:space="0" w:color="auto"/>
              <w:bottom w:val="single" w:sz="2" w:space="0" w:color="auto"/>
            </w:tcBorders>
          </w:tcPr>
          <w:p w14:paraId="7157477F" w14:textId="77777777" w:rsidR="00744C9C" w:rsidRDefault="00744C9C" w:rsidP="00744C9C">
            <w:pPr>
              <w:pStyle w:val="Compact"/>
              <w:jc w:val="center"/>
            </w:pPr>
            <w:r>
              <w:rPr>
                <w:b/>
              </w:rPr>
              <w:t>.219</w:t>
            </w:r>
          </w:p>
        </w:tc>
        <w:tc>
          <w:tcPr>
            <w:tcW w:w="0" w:type="auto"/>
            <w:tcBorders>
              <w:top w:val="single" w:sz="2" w:space="0" w:color="auto"/>
              <w:bottom w:val="single" w:sz="2" w:space="0" w:color="auto"/>
            </w:tcBorders>
          </w:tcPr>
          <w:p w14:paraId="3C5EC4CE" w14:textId="77777777" w:rsidR="00744C9C" w:rsidRDefault="00744C9C" w:rsidP="00744C9C">
            <w:pPr>
              <w:pStyle w:val="Compact"/>
              <w:jc w:val="center"/>
            </w:pPr>
            <w:r>
              <w:rPr>
                <w:b/>
              </w:rPr>
              <w:t>.196</w:t>
            </w:r>
          </w:p>
        </w:tc>
        <w:tc>
          <w:tcPr>
            <w:tcW w:w="0" w:type="auto"/>
            <w:tcBorders>
              <w:top w:val="single" w:sz="2" w:space="0" w:color="auto"/>
              <w:bottom w:val="single" w:sz="2" w:space="0" w:color="auto"/>
            </w:tcBorders>
          </w:tcPr>
          <w:p w14:paraId="1AB0DB72" w14:textId="77777777" w:rsidR="00744C9C" w:rsidRDefault="00744C9C" w:rsidP="00744C9C">
            <w:pPr>
              <w:pStyle w:val="Compact"/>
              <w:jc w:val="center"/>
            </w:pPr>
            <w:r>
              <w:rPr>
                <w:b/>
              </w:rPr>
              <w:t>.142</w:t>
            </w:r>
          </w:p>
        </w:tc>
      </w:tr>
      <w:tr w:rsidR="00744C9C" w14:paraId="56B01FB9" w14:textId="77777777" w:rsidTr="00FF2264">
        <w:tc>
          <w:tcPr>
            <w:tcW w:w="0" w:type="auto"/>
            <w:tcBorders>
              <w:top w:val="single" w:sz="2" w:space="0" w:color="auto"/>
            </w:tcBorders>
          </w:tcPr>
          <w:p w14:paraId="4C49F6DA" w14:textId="6A326823" w:rsidR="00744C9C" w:rsidRPr="00FF2264" w:rsidRDefault="00FF2264" w:rsidP="00744C9C">
            <w:pPr>
              <w:pStyle w:val="Compact"/>
              <w:rPr>
                <w:b/>
              </w:rPr>
            </w:pPr>
            <w:r w:rsidRPr="00FF2264">
              <w:rPr>
                <w:b/>
              </w:rPr>
              <w:t>WFF</w:t>
            </w:r>
          </w:p>
        </w:tc>
        <w:tc>
          <w:tcPr>
            <w:tcW w:w="0" w:type="auto"/>
            <w:tcBorders>
              <w:top w:val="single" w:sz="2" w:space="0" w:color="auto"/>
            </w:tcBorders>
          </w:tcPr>
          <w:p w14:paraId="4C8FF458" w14:textId="77777777" w:rsidR="00744C9C" w:rsidRDefault="00744C9C" w:rsidP="00744C9C">
            <w:pPr>
              <w:pStyle w:val="Compact"/>
              <w:jc w:val="center"/>
            </w:pPr>
            <w:r>
              <w:t>Mean Rank Medical Reddit - Includes OV</w:t>
            </w:r>
          </w:p>
        </w:tc>
        <w:tc>
          <w:tcPr>
            <w:tcW w:w="0" w:type="auto"/>
            <w:tcBorders>
              <w:top w:val="single" w:sz="2" w:space="0" w:color="auto"/>
            </w:tcBorders>
          </w:tcPr>
          <w:p w14:paraId="499DA411" w14:textId="77777777" w:rsidR="00744C9C" w:rsidRDefault="00744C9C" w:rsidP="00744C9C">
            <w:pPr>
              <w:pStyle w:val="Compact"/>
              <w:jc w:val="center"/>
            </w:pPr>
            <w:proofErr w:type="spellStart"/>
            <w:r>
              <w:t>Jst</w:t>
            </w:r>
            <w:proofErr w:type="spellEnd"/>
            <w:r>
              <w:t xml:space="preserve"> NFP</w:t>
            </w:r>
          </w:p>
        </w:tc>
        <w:tc>
          <w:tcPr>
            <w:tcW w:w="0" w:type="auto"/>
            <w:tcBorders>
              <w:top w:val="single" w:sz="2" w:space="0" w:color="auto"/>
            </w:tcBorders>
          </w:tcPr>
          <w:p w14:paraId="3FAC00AF" w14:textId="77777777" w:rsidR="00744C9C" w:rsidRDefault="00744C9C" w:rsidP="00744C9C">
            <w:pPr>
              <w:pStyle w:val="Compact"/>
              <w:jc w:val="center"/>
            </w:pPr>
            <w:r>
              <w:rPr>
                <w:b/>
              </w:rPr>
              <w:t>.435</w:t>
            </w:r>
          </w:p>
        </w:tc>
        <w:tc>
          <w:tcPr>
            <w:tcW w:w="0" w:type="auto"/>
            <w:tcBorders>
              <w:top w:val="single" w:sz="2" w:space="0" w:color="auto"/>
            </w:tcBorders>
          </w:tcPr>
          <w:p w14:paraId="44A3119D" w14:textId="77777777" w:rsidR="00744C9C" w:rsidRDefault="00744C9C" w:rsidP="00744C9C">
            <w:pPr>
              <w:pStyle w:val="Compact"/>
              <w:jc w:val="center"/>
            </w:pPr>
            <w:r>
              <w:t>.277</w:t>
            </w:r>
          </w:p>
        </w:tc>
        <w:tc>
          <w:tcPr>
            <w:tcW w:w="0" w:type="auto"/>
            <w:tcBorders>
              <w:top w:val="single" w:sz="2" w:space="0" w:color="auto"/>
            </w:tcBorders>
          </w:tcPr>
          <w:p w14:paraId="3EE79E49" w14:textId="77777777" w:rsidR="00744C9C" w:rsidRDefault="00744C9C" w:rsidP="00744C9C">
            <w:pPr>
              <w:pStyle w:val="Compact"/>
              <w:jc w:val="center"/>
            </w:pPr>
            <w:r>
              <w:t>.197</w:t>
            </w:r>
          </w:p>
        </w:tc>
      </w:tr>
      <w:tr w:rsidR="00744C9C" w14:paraId="15FEFDEB" w14:textId="77777777" w:rsidTr="00FF2264">
        <w:tc>
          <w:tcPr>
            <w:tcW w:w="0" w:type="auto"/>
            <w:tcBorders>
              <w:bottom w:val="single" w:sz="2" w:space="0" w:color="auto"/>
            </w:tcBorders>
          </w:tcPr>
          <w:p w14:paraId="3DBDE7CE" w14:textId="77777777" w:rsidR="00744C9C" w:rsidRDefault="00744C9C" w:rsidP="00744C9C">
            <w:pPr>
              <w:pStyle w:val="Compact"/>
            </w:pPr>
          </w:p>
        </w:tc>
        <w:tc>
          <w:tcPr>
            <w:tcW w:w="0" w:type="auto"/>
            <w:tcBorders>
              <w:bottom w:val="single" w:sz="2" w:space="0" w:color="auto"/>
            </w:tcBorders>
          </w:tcPr>
          <w:p w14:paraId="39729D62" w14:textId="77777777" w:rsidR="00744C9C" w:rsidRDefault="00744C9C" w:rsidP="00744C9C">
            <w:pPr>
              <w:pStyle w:val="Compact"/>
              <w:jc w:val="center"/>
            </w:pPr>
            <w:r>
              <w:t xml:space="preserve">25th </w:t>
            </w:r>
            <w:proofErr w:type="spellStart"/>
            <w:r>
              <w:t>percentil</w:t>
            </w:r>
            <w:proofErr w:type="spellEnd"/>
            <w:r>
              <w:t xml:space="preserve"> </w:t>
            </w:r>
            <w:proofErr w:type="spellStart"/>
            <w:r>
              <w:t>Pubmed</w:t>
            </w:r>
            <w:proofErr w:type="spellEnd"/>
          </w:p>
        </w:tc>
        <w:tc>
          <w:tcPr>
            <w:tcW w:w="0" w:type="auto"/>
            <w:tcBorders>
              <w:bottom w:val="single" w:sz="2" w:space="0" w:color="auto"/>
            </w:tcBorders>
          </w:tcPr>
          <w:p w14:paraId="7D0C8061" w14:textId="77777777" w:rsidR="00744C9C" w:rsidRDefault="00744C9C" w:rsidP="00744C9C">
            <w:pPr>
              <w:pStyle w:val="Compact"/>
              <w:jc w:val="center"/>
            </w:pPr>
            <w:proofErr w:type="spellStart"/>
            <w:r>
              <w:t>Jst</w:t>
            </w:r>
            <w:proofErr w:type="spellEnd"/>
            <w:r>
              <w:t xml:space="preserve"> NFP</w:t>
            </w:r>
          </w:p>
        </w:tc>
        <w:tc>
          <w:tcPr>
            <w:tcW w:w="0" w:type="auto"/>
            <w:tcBorders>
              <w:bottom w:val="single" w:sz="2" w:space="0" w:color="auto"/>
            </w:tcBorders>
          </w:tcPr>
          <w:p w14:paraId="63A609E3" w14:textId="77777777" w:rsidR="00744C9C" w:rsidRDefault="00744C9C" w:rsidP="00744C9C">
            <w:pPr>
              <w:pStyle w:val="Compact"/>
              <w:jc w:val="center"/>
            </w:pPr>
            <w:r>
              <w:t>.330</w:t>
            </w:r>
          </w:p>
        </w:tc>
        <w:tc>
          <w:tcPr>
            <w:tcW w:w="0" w:type="auto"/>
            <w:tcBorders>
              <w:bottom w:val="single" w:sz="2" w:space="0" w:color="auto"/>
            </w:tcBorders>
          </w:tcPr>
          <w:p w14:paraId="73D64505" w14:textId="77777777" w:rsidR="00744C9C" w:rsidRDefault="00744C9C" w:rsidP="00744C9C">
            <w:pPr>
              <w:pStyle w:val="Compact"/>
              <w:jc w:val="center"/>
            </w:pPr>
            <w:r>
              <w:rPr>
                <w:b/>
              </w:rPr>
              <w:t>.347</w:t>
            </w:r>
          </w:p>
        </w:tc>
        <w:tc>
          <w:tcPr>
            <w:tcW w:w="0" w:type="auto"/>
            <w:tcBorders>
              <w:bottom w:val="single" w:sz="2" w:space="0" w:color="auto"/>
            </w:tcBorders>
          </w:tcPr>
          <w:p w14:paraId="7E22BECF" w14:textId="77777777" w:rsidR="00744C9C" w:rsidRDefault="00744C9C" w:rsidP="00744C9C">
            <w:pPr>
              <w:pStyle w:val="Compact"/>
              <w:jc w:val="center"/>
            </w:pPr>
            <w:r>
              <w:rPr>
                <w:b/>
              </w:rPr>
              <w:t>.256</w:t>
            </w:r>
          </w:p>
        </w:tc>
      </w:tr>
      <w:tr w:rsidR="00744C9C" w14:paraId="5031BE97" w14:textId="77777777" w:rsidTr="00FF2264">
        <w:tc>
          <w:tcPr>
            <w:tcW w:w="0" w:type="auto"/>
            <w:tcBorders>
              <w:top w:val="single" w:sz="2" w:space="0" w:color="auto"/>
            </w:tcBorders>
          </w:tcPr>
          <w:p w14:paraId="725FD771" w14:textId="2AD20366" w:rsidR="00744C9C" w:rsidRPr="00FF2264" w:rsidRDefault="00FF2264" w:rsidP="00744C9C">
            <w:pPr>
              <w:pStyle w:val="Compact"/>
              <w:rPr>
                <w:b/>
              </w:rPr>
            </w:pPr>
            <w:r w:rsidRPr="00FF2264">
              <w:rPr>
                <w:b/>
              </w:rPr>
              <w:t>MLR</w:t>
            </w:r>
          </w:p>
        </w:tc>
        <w:tc>
          <w:tcPr>
            <w:tcW w:w="0" w:type="auto"/>
            <w:tcBorders>
              <w:top w:val="single" w:sz="2" w:space="0" w:color="auto"/>
            </w:tcBorders>
          </w:tcPr>
          <w:p w14:paraId="61D8F74B" w14:textId="58817AAD" w:rsidR="00744C9C" w:rsidRPr="00FF2264" w:rsidRDefault="00FF2264" w:rsidP="00744C9C">
            <w:pPr>
              <w:pStyle w:val="Compact"/>
              <w:rPr>
                <w:lang w:val="en-GB"/>
              </w:rPr>
            </w:pPr>
            <w:proofErr w:type="spellStart"/>
            <w:r w:rsidRPr="00FF2264">
              <w:rPr>
                <w:lang w:val="en-GB"/>
              </w:rPr>
              <w:t>eXtreme</w:t>
            </w:r>
            <w:proofErr w:type="spellEnd"/>
            <w:r w:rsidRPr="00FF2264">
              <w:rPr>
                <w:lang w:val="en-GB"/>
              </w:rPr>
              <w:t xml:space="preserve"> Gradient Boosting (XGB) </w:t>
            </w:r>
            <w:proofErr w:type="spellStart"/>
            <w:r w:rsidRPr="00FF2264">
              <w:rPr>
                <w:lang w:val="en-GB"/>
              </w:rPr>
              <w:t>Regressor</w:t>
            </w:r>
            <w:proofErr w:type="spellEnd"/>
          </w:p>
        </w:tc>
        <w:tc>
          <w:tcPr>
            <w:tcW w:w="0" w:type="auto"/>
            <w:tcBorders>
              <w:top w:val="single" w:sz="2" w:space="0" w:color="auto"/>
            </w:tcBorders>
          </w:tcPr>
          <w:p w14:paraId="5B93F227" w14:textId="77777777" w:rsidR="00744C9C" w:rsidRDefault="00744C9C" w:rsidP="00744C9C">
            <w:pPr>
              <w:pStyle w:val="Compact"/>
              <w:jc w:val="center"/>
            </w:pPr>
            <w:proofErr w:type="spellStart"/>
            <w:r>
              <w:t>Boi</w:t>
            </w:r>
            <w:proofErr w:type="spellEnd"/>
            <w:r>
              <w:t xml:space="preserve"> NFP</w:t>
            </w:r>
          </w:p>
        </w:tc>
        <w:tc>
          <w:tcPr>
            <w:tcW w:w="0" w:type="auto"/>
            <w:tcBorders>
              <w:top w:val="single" w:sz="2" w:space="0" w:color="auto"/>
            </w:tcBorders>
          </w:tcPr>
          <w:p w14:paraId="55BDB050" w14:textId="77777777" w:rsidR="00744C9C" w:rsidRDefault="00744C9C" w:rsidP="00744C9C">
            <w:pPr>
              <w:pStyle w:val="Compact"/>
              <w:jc w:val="center"/>
            </w:pPr>
            <w:r>
              <w:rPr>
                <w:b/>
              </w:rPr>
              <w:t>.602</w:t>
            </w:r>
          </w:p>
        </w:tc>
        <w:tc>
          <w:tcPr>
            <w:tcW w:w="0" w:type="auto"/>
            <w:tcBorders>
              <w:top w:val="single" w:sz="2" w:space="0" w:color="auto"/>
            </w:tcBorders>
          </w:tcPr>
          <w:p w14:paraId="6921C759" w14:textId="77777777" w:rsidR="00744C9C" w:rsidRDefault="00744C9C" w:rsidP="00744C9C">
            <w:pPr>
              <w:pStyle w:val="Compact"/>
              <w:jc w:val="center"/>
            </w:pPr>
            <w:r>
              <w:t>.394</w:t>
            </w:r>
          </w:p>
        </w:tc>
        <w:tc>
          <w:tcPr>
            <w:tcW w:w="0" w:type="auto"/>
            <w:tcBorders>
              <w:top w:val="single" w:sz="2" w:space="0" w:color="auto"/>
            </w:tcBorders>
          </w:tcPr>
          <w:p w14:paraId="4FE99CD0" w14:textId="77777777" w:rsidR="00744C9C" w:rsidRDefault="00744C9C" w:rsidP="00744C9C">
            <w:pPr>
              <w:pStyle w:val="Compact"/>
              <w:jc w:val="center"/>
            </w:pPr>
            <w:r>
              <w:t>.287</w:t>
            </w:r>
          </w:p>
        </w:tc>
      </w:tr>
      <w:tr w:rsidR="00744C9C" w14:paraId="11096653" w14:textId="77777777" w:rsidTr="00FF2264">
        <w:tc>
          <w:tcPr>
            <w:tcW w:w="0" w:type="auto"/>
            <w:tcBorders>
              <w:bottom w:val="single" w:sz="2" w:space="0" w:color="auto"/>
            </w:tcBorders>
          </w:tcPr>
          <w:p w14:paraId="1F697755" w14:textId="77777777" w:rsidR="00744C9C" w:rsidRDefault="00744C9C" w:rsidP="00744C9C">
            <w:pPr>
              <w:pStyle w:val="Compact"/>
            </w:pPr>
          </w:p>
        </w:tc>
        <w:tc>
          <w:tcPr>
            <w:tcW w:w="0" w:type="auto"/>
            <w:tcBorders>
              <w:bottom w:val="single" w:sz="2" w:space="0" w:color="auto"/>
            </w:tcBorders>
          </w:tcPr>
          <w:p w14:paraId="2C13AE81" w14:textId="77777777" w:rsidR="00744C9C" w:rsidRDefault="00744C9C" w:rsidP="00744C9C">
            <w:pPr>
              <w:pStyle w:val="Compact"/>
            </w:pPr>
          </w:p>
        </w:tc>
        <w:tc>
          <w:tcPr>
            <w:tcW w:w="0" w:type="auto"/>
            <w:tcBorders>
              <w:bottom w:val="single" w:sz="2" w:space="0" w:color="auto"/>
            </w:tcBorders>
          </w:tcPr>
          <w:p w14:paraId="0A1A4E4D" w14:textId="77777777" w:rsidR="00744C9C" w:rsidRDefault="00744C9C" w:rsidP="00744C9C">
            <w:pPr>
              <w:pStyle w:val="Compact"/>
              <w:jc w:val="center"/>
            </w:pPr>
            <w:proofErr w:type="spellStart"/>
            <w:r>
              <w:t>Jst</w:t>
            </w:r>
            <w:proofErr w:type="spellEnd"/>
            <w:r>
              <w:t xml:space="preserve"> FP</w:t>
            </w:r>
          </w:p>
        </w:tc>
        <w:tc>
          <w:tcPr>
            <w:tcW w:w="0" w:type="auto"/>
            <w:tcBorders>
              <w:bottom w:val="single" w:sz="2" w:space="0" w:color="auto"/>
            </w:tcBorders>
          </w:tcPr>
          <w:p w14:paraId="2E3AA5BB" w14:textId="77777777" w:rsidR="00744C9C" w:rsidRDefault="00744C9C" w:rsidP="00744C9C">
            <w:pPr>
              <w:pStyle w:val="Compact"/>
              <w:jc w:val="center"/>
            </w:pPr>
            <w:r>
              <w:t>.565</w:t>
            </w:r>
          </w:p>
        </w:tc>
        <w:tc>
          <w:tcPr>
            <w:tcW w:w="0" w:type="auto"/>
            <w:tcBorders>
              <w:bottom w:val="single" w:sz="2" w:space="0" w:color="auto"/>
            </w:tcBorders>
          </w:tcPr>
          <w:p w14:paraId="1AF4D4E5" w14:textId="77777777" w:rsidR="00744C9C" w:rsidRDefault="00744C9C" w:rsidP="00744C9C">
            <w:pPr>
              <w:pStyle w:val="Compact"/>
              <w:jc w:val="center"/>
            </w:pPr>
            <w:r>
              <w:rPr>
                <w:b/>
              </w:rPr>
              <w:t>.438</w:t>
            </w:r>
          </w:p>
        </w:tc>
        <w:tc>
          <w:tcPr>
            <w:tcW w:w="0" w:type="auto"/>
            <w:tcBorders>
              <w:bottom w:val="single" w:sz="2" w:space="0" w:color="auto"/>
            </w:tcBorders>
          </w:tcPr>
          <w:p w14:paraId="3D98267D" w14:textId="77777777" w:rsidR="00744C9C" w:rsidRDefault="00744C9C" w:rsidP="00744C9C">
            <w:pPr>
              <w:pStyle w:val="Compact"/>
              <w:jc w:val="center"/>
            </w:pPr>
            <w:r>
              <w:rPr>
                <w:b/>
              </w:rPr>
              <w:t>.324</w:t>
            </w:r>
          </w:p>
        </w:tc>
      </w:tr>
      <w:tr w:rsidR="00744C9C" w14:paraId="0AD8C382" w14:textId="77777777" w:rsidTr="00FF2264">
        <w:tc>
          <w:tcPr>
            <w:tcW w:w="0" w:type="auto"/>
            <w:tcBorders>
              <w:top w:val="single" w:sz="2" w:space="0" w:color="auto"/>
              <w:bottom w:val="single" w:sz="2" w:space="0" w:color="auto"/>
            </w:tcBorders>
          </w:tcPr>
          <w:p w14:paraId="30A73A9F" w14:textId="77777777" w:rsidR="00744C9C" w:rsidRDefault="00744C9C" w:rsidP="00744C9C">
            <w:pPr>
              <w:pStyle w:val="Compact"/>
            </w:pPr>
            <w:r>
              <w:rPr>
                <w:b/>
              </w:rPr>
              <w:t>MLC</w:t>
            </w:r>
          </w:p>
        </w:tc>
        <w:tc>
          <w:tcPr>
            <w:tcW w:w="0" w:type="auto"/>
            <w:tcBorders>
              <w:top w:val="single" w:sz="2" w:space="0" w:color="auto"/>
              <w:bottom w:val="single" w:sz="2" w:space="0" w:color="auto"/>
            </w:tcBorders>
          </w:tcPr>
          <w:p w14:paraId="1A80AFA5" w14:textId="77777777" w:rsidR="00744C9C" w:rsidRDefault="00744C9C" w:rsidP="00744C9C">
            <w:pPr>
              <w:pStyle w:val="Compact"/>
              <w:jc w:val="center"/>
            </w:pPr>
            <w:r>
              <w:t>Multinomial Naive Bayes</w:t>
            </w:r>
          </w:p>
        </w:tc>
        <w:tc>
          <w:tcPr>
            <w:tcW w:w="0" w:type="auto"/>
            <w:tcBorders>
              <w:top w:val="single" w:sz="2" w:space="0" w:color="auto"/>
              <w:bottom w:val="single" w:sz="2" w:space="0" w:color="auto"/>
            </w:tcBorders>
          </w:tcPr>
          <w:p w14:paraId="55DF042A" w14:textId="77777777" w:rsidR="00744C9C" w:rsidRDefault="00744C9C" w:rsidP="00744C9C">
            <w:pPr>
              <w:pStyle w:val="Compact"/>
              <w:jc w:val="center"/>
            </w:pPr>
            <w:r>
              <w:t>Naive FP</w:t>
            </w:r>
          </w:p>
        </w:tc>
        <w:tc>
          <w:tcPr>
            <w:tcW w:w="0" w:type="auto"/>
            <w:tcBorders>
              <w:top w:val="single" w:sz="2" w:space="0" w:color="auto"/>
              <w:bottom w:val="single" w:sz="2" w:space="0" w:color="auto"/>
            </w:tcBorders>
          </w:tcPr>
          <w:p w14:paraId="67AF9413" w14:textId="77777777" w:rsidR="00744C9C" w:rsidRDefault="00744C9C" w:rsidP="00744C9C">
            <w:pPr>
              <w:pStyle w:val="Compact"/>
              <w:jc w:val="center"/>
            </w:pPr>
            <w:r>
              <w:rPr>
                <w:b/>
              </w:rPr>
              <w:t>.573</w:t>
            </w:r>
          </w:p>
        </w:tc>
        <w:tc>
          <w:tcPr>
            <w:tcW w:w="0" w:type="auto"/>
            <w:tcBorders>
              <w:top w:val="single" w:sz="2" w:space="0" w:color="auto"/>
              <w:bottom w:val="single" w:sz="2" w:space="0" w:color="auto"/>
            </w:tcBorders>
          </w:tcPr>
          <w:p w14:paraId="55D08E6B" w14:textId="77777777" w:rsidR="00744C9C" w:rsidRDefault="00744C9C" w:rsidP="00744C9C">
            <w:pPr>
              <w:pStyle w:val="Compact"/>
              <w:jc w:val="center"/>
            </w:pPr>
            <w:r>
              <w:rPr>
                <w:b/>
              </w:rPr>
              <w:t>.477</w:t>
            </w:r>
          </w:p>
        </w:tc>
        <w:tc>
          <w:tcPr>
            <w:tcW w:w="0" w:type="auto"/>
            <w:tcBorders>
              <w:top w:val="single" w:sz="2" w:space="0" w:color="auto"/>
              <w:bottom w:val="single" w:sz="2" w:space="0" w:color="auto"/>
            </w:tcBorders>
          </w:tcPr>
          <w:p w14:paraId="3CF47FD4" w14:textId="77777777" w:rsidR="00744C9C" w:rsidRDefault="00744C9C" w:rsidP="00744C9C">
            <w:pPr>
              <w:pStyle w:val="Compact"/>
              <w:jc w:val="center"/>
            </w:pPr>
            <w:r>
              <w:rPr>
                <w:b/>
              </w:rPr>
              <w:t>.416</w:t>
            </w:r>
          </w:p>
        </w:tc>
      </w:tr>
    </w:tbl>
    <w:p w14:paraId="7EE67FA1" w14:textId="77777777" w:rsidR="00744C9C" w:rsidRDefault="00744C9C" w:rsidP="00744C9C">
      <w:pPr>
        <w:pStyle w:val="BodyText"/>
      </w:pPr>
    </w:p>
    <w:p w14:paraId="6FFBC35F" w14:textId="77777777" w:rsidR="009D375C" w:rsidRDefault="009D375C" w:rsidP="00744C9C">
      <w:pPr>
        <w:pStyle w:val="BodyText"/>
      </w:pPr>
    </w:p>
    <w:p w14:paraId="30A5D26F" w14:textId="2882F884" w:rsidR="009D375C" w:rsidRPr="009D375C" w:rsidRDefault="009D375C" w:rsidP="00744C9C">
      <w:pPr>
        <w:pStyle w:val="BodyText"/>
        <w:rPr>
          <w:i/>
          <w:lang w:val="en-GB"/>
        </w:rPr>
      </w:pPr>
      <w:r w:rsidRPr="009D375C">
        <w:rPr>
          <w:b/>
          <w:bCs/>
          <w:i/>
          <w:lang w:val="en-GB"/>
        </w:rPr>
        <w:t>Table XXX. </w:t>
      </w:r>
      <w:r w:rsidRPr="009D375C">
        <w:rPr>
          <w:i/>
          <w:lang w:val="en-GB"/>
        </w:rPr>
        <w:t>Methods with the highest correlation per category for CLEF 2016 eHealth collection. Bold is used to highlight the best result of each group.</w:t>
      </w:r>
    </w:p>
    <w:tbl>
      <w:tblPr>
        <w:tblW w:w="4939" w:type="pct"/>
        <w:tblLook w:val="07E0" w:firstRow="1" w:lastRow="1" w:firstColumn="1" w:lastColumn="1" w:noHBand="1" w:noVBand="1"/>
      </w:tblPr>
      <w:tblGrid>
        <w:gridCol w:w="727"/>
        <w:gridCol w:w="4706"/>
        <w:gridCol w:w="1161"/>
        <w:gridCol w:w="896"/>
        <w:gridCol w:w="905"/>
        <w:gridCol w:w="851"/>
      </w:tblGrid>
      <w:tr w:rsidR="009D375C" w14:paraId="13074365" w14:textId="77777777" w:rsidTr="009D375C">
        <w:tc>
          <w:tcPr>
            <w:tcW w:w="0" w:type="auto"/>
            <w:tcBorders>
              <w:bottom w:val="single" w:sz="2" w:space="0" w:color="auto"/>
            </w:tcBorders>
            <w:vAlign w:val="bottom"/>
          </w:tcPr>
          <w:p w14:paraId="157C879A" w14:textId="77777777" w:rsidR="009D375C" w:rsidRDefault="009D375C" w:rsidP="006677BF">
            <w:pPr>
              <w:pStyle w:val="Compact"/>
            </w:pPr>
            <w:bookmarkStart w:id="11" w:name="evaluation-of-understandability-estimato"/>
            <w:bookmarkEnd w:id="11"/>
            <w:r>
              <w:rPr>
                <w:b/>
              </w:rPr>
              <w:t>Cat.</w:t>
            </w:r>
          </w:p>
        </w:tc>
        <w:tc>
          <w:tcPr>
            <w:tcW w:w="0" w:type="auto"/>
            <w:tcBorders>
              <w:bottom w:val="single" w:sz="2" w:space="0" w:color="auto"/>
            </w:tcBorders>
            <w:vAlign w:val="bottom"/>
          </w:tcPr>
          <w:p w14:paraId="656AE886" w14:textId="77777777" w:rsidR="009D375C" w:rsidRDefault="009D375C" w:rsidP="006677BF">
            <w:pPr>
              <w:pStyle w:val="Compact"/>
              <w:jc w:val="center"/>
            </w:pPr>
            <w:r>
              <w:rPr>
                <w:b/>
              </w:rPr>
              <w:t>Method</w:t>
            </w:r>
          </w:p>
        </w:tc>
        <w:tc>
          <w:tcPr>
            <w:tcW w:w="0" w:type="auto"/>
            <w:tcBorders>
              <w:bottom w:val="single" w:sz="2" w:space="0" w:color="auto"/>
            </w:tcBorders>
            <w:vAlign w:val="bottom"/>
          </w:tcPr>
          <w:p w14:paraId="516744C1" w14:textId="77777777" w:rsidR="009D375C" w:rsidRDefault="009D375C" w:rsidP="006677BF">
            <w:pPr>
              <w:pStyle w:val="Compact"/>
              <w:jc w:val="center"/>
            </w:pPr>
            <w:proofErr w:type="spellStart"/>
            <w:r>
              <w:rPr>
                <w:b/>
              </w:rPr>
              <w:t>Preproc</w:t>
            </w:r>
            <w:proofErr w:type="spellEnd"/>
            <w:r>
              <w:rPr>
                <w:b/>
              </w:rPr>
              <w:t>.</w:t>
            </w:r>
          </w:p>
        </w:tc>
        <w:tc>
          <w:tcPr>
            <w:tcW w:w="0" w:type="auto"/>
            <w:tcBorders>
              <w:bottom w:val="single" w:sz="2" w:space="0" w:color="auto"/>
            </w:tcBorders>
            <w:vAlign w:val="bottom"/>
          </w:tcPr>
          <w:p w14:paraId="01C5856C" w14:textId="77777777" w:rsidR="009D375C" w:rsidRDefault="009D375C" w:rsidP="006677BF">
            <w:pPr>
              <w:pStyle w:val="Compact"/>
              <w:jc w:val="center"/>
            </w:pPr>
            <w:r>
              <w:rPr>
                <w:b/>
              </w:rPr>
              <w:t>Pears.</w:t>
            </w:r>
          </w:p>
        </w:tc>
        <w:tc>
          <w:tcPr>
            <w:tcW w:w="0" w:type="auto"/>
            <w:tcBorders>
              <w:bottom w:val="single" w:sz="2" w:space="0" w:color="auto"/>
            </w:tcBorders>
            <w:vAlign w:val="bottom"/>
          </w:tcPr>
          <w:p w14:paraId="119C2387" w14:textId="77777777" w:rsidR="009D375C" w:rsidRDefault="009D375C" w:rsidP="006677BF">
            <w:pPr>
              <w:pStyle w:val="Compact"/>
              <w:jc w:val="center"/>
            </w:pPr>
            <w:r>
              <w:rPr>
                <w:b/>
              </w:rPr>
              <w:t>Spear.</w:t>
            </w:r>
          </w:p>
        </w:tc>
        <w:tc>
          <w:tcPr>
            <w:tcW w:w="0" w:type="auto"/>
            <w:tcBorders>
              <w:bottom w:val="single" w:sz="2" w:space="0" w:color="auto"/>
            </w:tcBorders>
            <w:vAlign w:val="bottom"/>
          </w:tcPr>
          <w:p w14:paraId="2E0BBABA" w14:textId="77777777" w:rsidR="009D375C" w:rsidRDefault="009D375C" w:rsidP="006677BF">
            <w:pPr>
              <w:pStyle w:val="Compact"/>
              <w:jc w:val="center"/>
            </w:pPr>
            <w:proofErr w:type="spellStart"/>
            <w:r>
              <w:rPr>
                <w:b/>
              </w:rPr>
              <w:t>Kend</w:t>
            </w:r>
            <w:proofErr w:type="spellEnd"/>
            <w:r>
              <w:rPr>
                <w:b/>
              </w:rPr>
              <w:t>.</w:t>
            </w:r>
          </w:p>
        </w:tc>
      </w:tr>
      <w:tr w:rsidR="009D375C" w14:paraId="4FC17D65" w14:textId="77777777" w:rsidTr="009D375C">
        <w:tc>
          <w:tcPr>
            <w:tcW w:w="0" w:type="auto"/>
            <w:vMerge w:val="restart"/>
            <w:tcBorders>
              <w:top w:val="single" w:sz="2" w:space="0" w:color="auto"/>
            </w:tcBorders>
          </w:tcPr>
          <w:p w14:paraId="18B13AA8" w14:textId="5590BA62" w:rsidR="009D375C" w:rsidRPr="009D375C" w:rsidRDefault="009D375C" w:rsidP="006677BF">
            <w:pPr>
              <w:pStyle w:val="Compact"/>
              <w:rPr>
                <w:b/>
              </w:rPr>
            </w:pPr>
            <w:r w:rsidRPr="009D375C">
              <w:rPr>
                <w:b/>
              </w:rPr>
              <w:t>RF</w:t>
            </w:r>
          </w:p>
        </w:tc>
        <w:tc>
          <w:tcPr>
            <w:tcW w:w="0" w:type="auto"/>
            <w:vMerge w:val="restart"/>
            <w:tcBorders>
              <w:top w:val="single" w:sz="2" w:space="0" w:color="auto"/>
            </w:tcBorders>
          </w:tcPr>
          <w:p w14:paraId="62240503" w14:textId="489604ED" w:rsidR="009D375C" w:rsidRPr="009D375C" w:rsidRDefault="009D375C" w:rsidP="009D375C">
            <w:pPr>
              <w:pStyle w:val="Compact"/>
              <w:jc w:val="center"/>
              <w:rPr>
                <w:lang w:val="en-GB"/>
              </w:rPr>
            </w:pPr>
            <w:r w:rsidRPr="009D375C">
              <w:rPr>
                <w:lang w:val="en-GB"/>
              </w:rPr>
              <w:t>Dale-</w:t>
            </w:r>
            <w:proofErr w:type="spellStart"/>
            <w:r w:rsidRPr="009D375C">
              <w:rPr>
                <w:lang w:val="en-GB"/>
              </w:rPr>
              <w:t>Chall</w:t>
            </w:r>
            <w:proofErr w:type="spellEnd"/>
            <w:r w:rsidRPr="009D375C">
              <w:rPr>
                <w:lang w:val="en-GB"/>
              </w:rPr>
              <w:t xml:space="preserve"> Index</w:t>
            </w:r>
          </w:p>
        </w:tc>
        <w:tc>
          <w:tcPr>
            <w:tcW w:w="0" w:type="auto"/>
            <w:tcBorders>
              <w:top w:val="single" w:sz="2" w:space="0" w:color="auto"/>
            </w:tcBorders>
          </w:tcPr>
          <w:p w14:paraId="1AE136F5" w14:textId="77777777" w:rsidR="009D375C" w:rsidRDefault="009D375C" w:rsidP="006677BF">
            <w:pPr>
              <w:pStyle w:val="Compact"/>
              <w:jc w:val="center"/>
            </w:pPr>
            <w:proofErr w:type="spellStart"/>
            <w:r>
              <w:t>Jst</w:t>
            </w:r>
            <w:proofErr w:type="spellEnd"/>
            <w:r>
              <w:t xml:space="preserve"> FP</w:t>
            </w:r>
          </w:p>
        </w:tc>
        <w:tc>
          <w:tcPr>
            <w:tcW w:w="0" w:type="auto"/>
            <w:tcBorders>
              <w:top w:val="single" w:sz="2" w:space="0" w:color="auto"/>
            </w:tcBorders>
          </w:tcPr>
          <w:p w14:paraId="4D0619F0" w14:textId="77777777" w:rsidR="009D375C" w:rsidRDefault="009D375C" w:rsidP="006677BF">
            <w:pPr>
              <w:pStyle w:val="Compact"/>
              <w:jc w:val="center"/>
            </w:pPr>
            <w:r>
              <w:rPr>
                <w:b/>
              </w:rPr>
              <w:t>.439</w:t>
            </w:r>
          </w:p>
        </w:tc>
        <w:tc>
          <w:tcPr>
            <w:tcW w:w="0" w:type="auto"/>
            <w:tcBorders>
              <w:top w:val="single" w:sz="2" w:space="0" w:color="auto"/>
            </w:tcBorders>
          </w:tcPr>
          <w:p w14:paraId="7E1DEA38" w14:textId="77777777" w:rsidR="009D375C" w:rsidRDefault="009D375C" w:rsidP="006677BF">
            <w:pPr>
              <w:pStyle w:val="Compact"/>
              <w:jc w:val="center"/>
            </w:pPr>
            <w:r>
              <w:t>.381</w:t>
            </w:r>
          </w:p>
        </w:tc>
        <w:tc>
          <w:tcPr>
            <w:tcW w:w="0" w:type="auto"/>
            <w:tcBorders>
              <w:top w:val="single" w:sz="2" w:space="0" w:color="auto"/>
            </w:tcBorders>
          </w:tcPr>
          <w:p w14:paraId="5CAF64F9" w14:textId="77777777" w:rsidR="009D375C" w:rsidRDefault="009D375C" w:rsidP="006677BF">
            <w:pPr>
              <w:pStyle w:val="Compact"/>
              <w:jc w:val="center"/>
            </w:pPr>
            <w:r>
              <w:t>.264</w:t>
            </w:r>
          </w:p>
        </w:tc>
      </w:tr>
      <w:tr w:rsidR="009D375C" w14:paraId="680CE290" w14:textId="77777777" w:rsidTr="009D375C">
        <w:tc>
          <w:tcPr>
            <w:tcW w:w="0" w:type="auto"/>
            <w:vMerge/>
            <w:tcBorders>
              <w:bottom w:val="single" w:sz="2" w:space="0" w:color="auto"/>
            </w:tcBorders>
          </w:tcPr>
          <w:p w14:paraId="4CF47CD5" w14:textId="77777777" w:rsidR="009D375C" w:rsidRDefault="009D375C" w:rsidP="006677BF">
            <w:pPr>
              <w:pStyle w:val="Compact"/>
            </w:pPr>
          </w:p>
        </w:tc>
        <w:tc>
          <w:tcPr>
            <w:tcW w:w="0" w:type="auto"/>
            <w:vMerge/>
            <w:tcBorders>
              <w:bottom w:val="single" w:sz="2" w:space="0" w:color="auto"/>
            </w:tcBorders>
          </w:tcPr>
          <w:p w14:paraId="5A65DBDB" w14:textId="77777777" w:rsidR="009D375C" w:rsidRDefault="009D375C" w:rsidP="006677BF">
            <w:pPr>
              <w:pStyle w:val="Compact"/>
            </w:pPr>
          </w:p>
        </w:tc>
        <w:tc>
          <w:tcPr>
            <w:tcW w:w="0" w:type="auto"/>
            <w:tcBorders>
              <w:bottom w:val="single" w:sz="2" w:space="0" w:color="auto"/>
            </w:tcBorders>
          </w:tcPr>
          <w:p w14:paraId="10B050A8" w14:textId="77777777" w:rsidR="009D375C" w:rsidRDefault="009D375C" w:rsidP="006677BF">
            <w:pPr>
              <w:pStyle w:val="Compact"/>
              <w:jc w:val="center"/>
            </w:pPr>
            <w:proofErr w:type="spellStart"/>
            <w:r>
              <w:t>Boi</w:t>
            </w:r>
            <w:proofErr w:type="spellEnd"/>
            <w:r>
              <w:t xml:space="preserve"> FP</w:t>
            </w:r>
          </w:p>
        </w:tc>
        <w:tc>
          <w:tcPr>
            <w:tcW w:w="0" w:type="auto"/>
            <w:tcBorders>
              <w:bottom w:val="single" w:sz="2" w:space="0" w:color="auto"/>
            </w:tcBorders>
          </w:tcPr>
          <w:p w14:paraId="5712E651" w14:textId="77777777" w:rsidR="009D375C" w:rsidRDefault="009D375C" w:rsidP="006677BF">
            <w:pPr>
              <w:pStyle w:val="Compact"/>
              <w:jc w:val="center"/>
            </w:pPr>
            <w:r>
              <w:t>.437</w:t>
            </w:r>
          </w:p>
        </w:tc>
        <w:tc>
          <w:tcPr>
            <w:tcW w:w="0" w:type="auto"/>
            <w:tcBorders>
              <w:bottom w:val="single" w:sz="2" w:space="0" w:color="auto"/>
            </w:tcBorders>
          </w:tcPr>
          <w:p w14:paraId="0B1A8E7E" w14:textId="77777777" w:rsidR="009D375C" w:rsidRDefault="009D375C" w:rsidP="006677BF">
            <w:pPr>
              <w:pStyle w:val="Compact"/>
              <w:jc w:val="center"/>
            </w:pPr>
            <w:r>
              <w:rPr>
                <w:b/>
              </w:rPr>
              <w:t>.382</w:t>
            </w:r>
          </w:p>
        </w:tc>
        <w:tc>
          <w:tcPr>
            <w:tcW w:w="0" w:type="auto"/>
            <w:tcBorders>
              <w:bottom w:val="single" w:sz="2" w:space="0" w:color="auto"/>
            </w:tcBorders>
          </w:tcPr>
          <w:p w14:paraId="14D91BD1" w14:textId="77777777" w:rsidR="009D375C" w:rsidRDefault="009D375C" w:rsidP="006677BF">
            <w:pPr>
              <w:pStyle w:val="Compact"/>
              <w:jc w:val="center"/>
            </w:pPr>
            <w:r>
              <w:rPr>
                <w:b/>
              </w:rPr>
              <w:t>.264</w:t>
            </w:r>
          </w:p>
        </w:tc>
      </w:tr>
      <w:tr w:rsidR="009D375C" w14:paraId="759C0D52" w14:textId="77777777" w:rsidTr="009D375C">
        <w:tc>
          <w:tcPr>
            <w:tcW w:w="0" w:type="auto"/>
            <w:tcBorders>
              <w:top w:val="single" w:sz="2" w:space="0" w:color="auto"/>
              <w:bottom w:val="single" w:sz="2" w:space="0" w:color="auto"/>
            </w:tcBorders>
          </w:tcPr>
          <w:p w14:paraId="515C8CA6" w14:textId="77777777" w:rsidR="009D375C" w:rsidRDefault="009D375C" w:rsidP="006677BF">
            <w:pPr>
              <w:pStyle w:val="Compact"/>
            </w:pPr>
            <w:r>
              <w:rPr>
                <w:b/>
              </w:rPr>
              <w:lastRenderedPageBreak/>
              <w:t>CRF</w:t>
            </w:r>
          </w:p>
        </w:tc>
        <w:tc>
          <w:tcPr>
            <w:tcW w:w="0" w:type="auto"/>
            <w:tcBorders>
              <w:top w:val="single" w:sz="2" w:space="0" w:color="auto"/>
              <w:bottom w:val="single" w:sz="2" w:space="0" w:color="auto"/>
            </w:tcBorders>
          </w:tcPr>
          <w:p w14:paraId="668C8A14" w14:textId="77777777" w:rsidR="009D375C" w:rsidRDefault="009D375C" w:rsidP="006677BF">
            <w:pPr>
              <w:pStyle w:val="Compact"/>
              <w:jc w:val="center"/>
            </w:pPr>
            <w:r>
              <w:t>Avg. Difficult Words Per Word</w:t>
            </w:r>
          </w:p>
        </w:tc>
        <w:tc>
          <w:tcPr>
            <w:tcW w:w="0" w:type="auto"/>
            <w:tcBorders>
              <w:top w:val="single" w:sz="2" w:space="0" w:color="auto"/>
              <w:bottom w:val="single" w:sz="2" w:space="0" w:color="auto"/>
            </w:tcBorders>
          </w:tcPr>
          <w:p w14:paraId="389A0FEF" w14:textId="77777777" w:rsidR="009D375C" w:rsidRDefault="009D375C" w:rsidP="006677BF">
            <w:pPr>
              <w:pStyle w:val="Compact"/>
              <w:jc w:val="center"/>
            </w:pPr>
            <w:proofErr w:type="spellStart"/>
            <w:r>
              <w:t>Boi</w:t>
            </w:r>
            <w:proofErr w:type="spellEnd"/>
            <w:r>
              <w:t xml:space="preserve"> FP</w:t>
            </w:r>
          </w:p>
        </w:tc>
        <w:tc>
          <w:tcPr>
            <w:tcW w:w="0" w:type="auto"/>
            <w:tcBorders>
              <w:top w:val="single" w:sz="2" w:space="0" w:color="auto"/>
              <w:bottom w:val="single" w:sz="2" w:space="0" w:color="auto"/>
            </w:tcBorders>
          </w:tcPr>
          <w:p w14:paraId="09622888" w14:textId="77777777" w:rsidR="009D375C" w:rsidRDefault="009D375C" w:rsidP="006677BF">
            <w:pPr>
              <w:pStyle w:val="Compact"/>
              <w:jc w:val="center"/>
            </w:pPr>
            <w:r>
              <w:rPr>
                <w:b/>
              </w:rPr>
              <w:t>.431</w:t>
            </w:r>
          </w:p>
        </w:tc>
        <w:tc>
          <w:tcPr>
            <w:tcW w:w="0" w:type="auto"/>
            <w:tcBorders>
              <w:top w:val="single" w:sz="2" w:space="0" w:color="auto"/>
              <w:bottom w:val="single" w:sz="2" w:space="0" w:color="auto"/>
            </w:tcBorders>
          </w:tcPr>
          <w:p w14:paraId="15B9A1AE" w14:textId="77777777" w:rsidR="009D375C" w:rsidRDefault="009D375C" w:rsidP="006677BF">
            <w:pPr>
              <w:pStyle w:val="Compact"/>
              <w:jc w:val="center"/>
            </w:pPr>
            <w:r>
              <w:rPr>
                <w:b/>
              </w:rPr>
              <w:t>.379</w:t>
            </w:r>
          </w:p>
        </w:tc>
        <w:tc>
          <w:tcPr>
            <w:tcW w:w="0" w:type="auto"/>
            <w:tcBorders>
              <w:top w:val="single" w:sz="2" w:space="0" w:color="auto"/>
              <w:bottom w:val="single" w:sz="2" w:space="0" w:color="auto"/>
            </w:tcBorders>
          </w:tcPr>
          <w:p w14:paraId="0D7C5380" w14:textId="77777777" w:rsidR="009D375C" w:rsidRDefault="009D375C" w:rsidP="006677BF">
            <w:pPr>
              <w:pStyle w:val="Compact"/>
              <w:jc w:val="center"/>
            </w:pPr>
            <w:r>
              <w:rPr>
                <w:b/>
              </w:rPr>
              <w:t>.262</w:t>
            </w:r>
          </w:p>
        </w:tc>
      </w:tr>
      <w:tr w:rsidR="009D375C" w14:paraId="390224C4" w14:textId="77777777" w:rsidTr="009D375C">
        <w:tc>
          <w:tcPr>
            <w:tcW w:w="0" w:type="auto"/>
            <w:tcBorders>
              <w:top w:val="single" w:sz="2" w:space="0" w:color="auto"/>
            </w:tcBorders>
          </w:tcPr>
          <w:p w14:paraId="7EB7E8FD" w14:textId="3D895C78" w:rsidR="009D375C" w:rsidRPr="009D375C" w:rsidRDefault="009D375C" w:rsidP="006677BF">
            <w:pPr>
              <w:pStyle w:val="Compact"/>
              <w:rPr>
                <w:b/>
              </w:rPr>
            </w:pPr>
            <w:r w:rsidRPr="009D375C">
              <w:rPr>
                <w:b/>
              </w:rPr>
              <w:t>GMV</w:t>
            </w:r>
          </w:p>
        </w:tc>
        <w:tc>
          <w:tcPr>
            <w:tcW w:w="0" w:type="auto"/>
            <w:tcBorders>
              <w:top w:val="single" w:sz="2" w:space="0" w:color="auto"/>
            </w:tcBorders>
          </w:tcPr>
          <w:p w14:paraId="707228D2" w14:textId="77777777" w:rsidR="009D375C" w:rsidRDefault="009D375C" w:rsidP="006677BF">
            <w:pPr>
              <w:pStyle w:val="Compact"/>
              <w:jc w:val="center"/>
            </w:pPr>
            <w:r>
              <w:t>Avg. Prefixes per Sentence</w:t>
            </w:r>
          </w:p>
        </w:tc>
        <w:tc>
          <w:tcPr>
            <w:tcW w:w="0" w:type="auto"/>
            <w:tcBorders>
              <w:top w:val="single" w:sz="2" w:space="0" w:color="auto"/>
            </w:tcBorders>
          </w:tcPr>
          <w:p w14:paraId="6694E451" w14:textId="77777777" w:rsidR="009D375C" w:rsidRDefault="009D375C" w:rsidP="006677BF">
            <w:pPr>
              <w:pStyle w:val="Compact"/>
              <w:jc w:val="center"/>
            </w:pPr>
            <w:proofErr w:type="spellStart"/>
            <w:r>
              <w:t>Jst</w:t>
            </w:r>
            <w:proofErr w:type="spellEnd"/>
            <w:r>
              <w:t xml:space="preserve"> FP</w:t>
            </w:r>
          </w:p>
        </w:tc>
        <w:tc>
          <w:tcPr>
            <w:tcW w:w="0" w:type="auto"/>
            <w:tcBorders>
              <w:top w:val="single" w:sz="2" w:space="0" w:color="auto"/>
            </w:tcBorders>
          </w:tcPr>
          <w:p w14:paraId="7907E425" w14:textId="77777777" w:rsidR="009D375C" w:rsidRDefault="009D375C" w:rsidP="006677BF">
            <w:pPr>
              <w:pStyle w:val="Compact"/>
              <w:jc w:val="center"/>
            </w:pPr>
            <w:r>
              <w:rPr>
                <w:b/>
              </w:rPr>
              <w:t>.263</w:t>
            </w:r>
          </w:p>
        </w:tc>
        <w:tc>
          <w:tcPr>
            <w:tcW w:w="0" w:type="auto"/>
            <w:tcBorders>
              <w:top w:val="single" w:sz="2" w:space="0" w:color="auto"/>
            </w:tcBorders>
          </w:tcPr>
          <w:p w14:paraId="3EC84EC9" w14:textId="77777777" w:rsidR="009D375C" w:rsidRDefault="009D375C" w:rsidP="006677BF">
            <w:pPr>
              <w:pStyle w:val="Compact"/>
              <w:jc w:val="center"/>
            </w:pPr>
            <w:r>
              <w:t>.242</w:t>
            </w:r>
          </w:p>
        </w:tc>
        <w:tc>
          <w:tcPr>
            <w:tcW w:w="0" w:type="auto"/>
            <w:tcBorders>
              <w:top w:val="single" w:sz="2" w:space="0" w:color="auto"/>
            </w:tcBorders>
          </w:tcPr>
          <w:p w14:paraId="25834BDD" w14:textId="77777777" w:rsidR="009D375C" w:rsidRDefault="009D375C" w:rsidP="006677BF">
            <w:pPr>
              <w:pStyle w:val="Compact"/>
              <w:jc w:val="center"/>
            </w:pPr>
            <w:r>
              <w:t>.164</w:t>
            </w:r>
          </w:p>
        </w:tc>
      </w:tr>
      <w:tr w:rsidR="009D375C" w14:paraId="01B3CEF8" w14:textId="77777777" w:rsidTr="009D375C">
        <w:tc>
          <w:tcPr>
            <w:tcW w:w="0" w:type="auto"/>
            <w:tcBorders>
              <w:bottom w:val="single" w:sz="2" w:space="0" w:color="auto"/>
            </w:tcBorders>
          </w:tcPr>
          <w:p w14:paraId="224957FC" w14:textId="77777777" w:rsidR="009D375C" w:rsidRDefault="009D375C" w:rsidP="006677BF">
            <w:pPr>
              <w:pStyle w:val="Compact"/>
            </w:pPr>
          </w:p>
        </w:tc>
        <w:tc>
          <w:tcPr>
            <w:tcW w:w="0" w:type="auto"/>
            <w:tcBorders>
              <w:bottom w:val="single" w:sz="2" w:space="0" w:color="auto"/>
            </w:tcBorders>
          </w:tcPr>
          <w:p w14:paraId="72C11DC9" w14:textId="77777777" w:rsidR="009D375C" w:rsidRDefault="009D375C" w:rsidP="006677BF">
            <w:pPr>
              <w:pStyle w:val="Compact"/>
              <w:jc w:val="center"/>
            </w:pPr>
            <w:r>
              <w:t>ICD Concepts Per Sentence</w:t>
            </w:r>
          </w:p>
        </w:tc>
        <w:tc>
          <w:tcPr>
            <w:tcW w:w="0" w:type="auto"/>
            <w:tcBorders>
              <w:bottom w:val="single" w:sz="2" w:space="0" w:color="auto"/>
            </w:tcBorders>
          </w:tcPr>
          <w:p w14:paraId="75A08D8B" w14:textId="77777777" w:rsidR="009D375C" w:rsidRDefault="009D375C" w:rsidP="006677BF">
            <w:pPr>
              <w:pStyle w:val="Compact"/>
              <w:jc w:val="center"/>
            </w:pPr>
            <w:proofErr w:type="spellStart"/>
            <w:r>
              <w:t>Jst</w:t>
            </w:r>
            <w:proofErr w:type="spellEnd"/>
            <w:r>
              <w:t xml:space="preserve"> NFP</w:t>
            </w:r>
          </w:p>
        </w:tc>
        <w:tc>
          <w:tcPr>
            <w:tcW w:w="0" w:type="auto"/>
            <w:tcBorders>
              <w:bottom w:val="single" w:sz="2" w:space="0" w:color="auto"/>
            </w:tcBorders>
          </w:tcPr>
          <w:p w14:paraId="2B63127F" w14:textId="77777777" w:rsidR="009D375C" w:rsidRDefault="009D375C" w:rsidP="006677BF">
            <w:pPr>
              <w:pStyle w:val="Compact"/>
              <w:jc w:val="center"/>
            </w:pPr>
            <w:r>
              <w:t>.014</w:t>
            </w:r>
          </w:p>
        </w:tc>
        <w:tc>
          <w:tcPr>
            <w:tcW w:w="0" w:type="auto"/>
            <w:tcBorders>
              <w:bottom w:val="single" w:sz="2" w:space="0" w:color="auto"/>
            </w:tcBorders>
          </w:tcPr>
          <w:p w14:paraId="12C95580" w14:textId="77777777" w:rsidR="009D375C" w:rsidRDefault="009D375C" w:rsidP="006677BF">
            <w:pPr>
              <w:pStyle w:val="Compact"/>
              <w:jc w:val="center"/>
            </w:pPr>
            <w:r>
              <w:rPr>
                <w:b/>
              </w:rPr>
              <w:t>.253</w:t>
            </w:r>
          </w:p>
        </w:tc>
        <w:tc>
          <w:tcPr>
            <w:tcW w:w="0" w:type="auto"/>
            <w:tcBorders>
              <w:bottom w:val="single" w:sz="2" w:space="0" w:color="auto"/>
            </w:tcBorders>
          </w:tcPr>
          <w:p w14:paraId="50E1CE4A" w14:textId="77777777" w:rsidR="009D375C" w:rsidRDefault="009D375C" w:rsidP="006677BF">
            <w:pPr>
              <w:pStyle w:val="Compact"/>
              <w:jc w:val="center"/>
            </w:pPr>
            <w:r>
              <w:rPr>
                <w:b/>
              </w:rPr>
              <w:t>.172</w:t>
            </w:r>
          </w:p>
        </w:tc>
      </w:tr>
      <w:tr w:rsidR="009D375C" w14:paraId="29212568" w14:textId="77777777" w:rsidTr="009D375C">
        <w:tc>
          <w:tcPr>
            <w:tcW w:w="0" w:type="auto"/>
            <w:tcBorders>
              <w:top w:val="single" w:sz="2" w:space="0" w:color="auto"/>
            </w:tcBorders>
          </w:tcPr>
          <w:p w14:paraId="6A17AAA7" w14:textId="59AD3F69" w:rsidR="009D375C" w:rsidRPr="009D375C" w:rsidRDefault="009D375C" w:rsidP="006677BF">
            <w:pPr>
              <w:pStyle w:val="Compact"/>
              <w:rPr>
                <w:b/>
              </w:rPr>
            </w:pPr>
            <w:r w:rsidRPr="009D375C">
              <w:rPr>
                <w:b/>
              </w:rPr>
              <w:t>CMV</w:t>
            </w:r>
          </w:p>
        </w:tc>
        <w:tc>
          <w:tcPr>
            <w:tcW w:w="0" w:type="auto"/>
            <w:tcBorders>
              <w:top w:val="single" w:sz="2" w:space="0" w:color="auto"/>
            </w:tcBorders>
          </w:tcPr>
          <w:p w14:paraId="28FAA91B" w14:textId="77777777" w:rsidR="009D375C" w:rsidRDefault="009D375C" w:rsidP="006677BF">
            <w:pPr>
              <w:pStyle w:val="Compact"/>
              <w:jc w:val="center"/>
            </w:pPr>
            <w:r>
              <w:t>CHV Mean Score for all Concepts</w:t>
            </w:r>
          </w:p>
        </w:tc>
        <w:tc>
          <w:tcPr>
            <w:tcW w:w="0" w:type="auto"/>
            <w:tcBorders>
              <w:top w:val="single" w:sz="2" w:space="0" w:color="auto"/>
            </w:tcBorders>
          </w:tcPr>
          <w:p w14:paraId="33363286" w14:textId="77777777" w:rsidR="009D375C" w:rsidRDefault="009D375C" w:rsidP="006677BF">
            <w:pPr>
              <w:pStyle w:val="Compact"/>
              <w:jc w:val="center"/>
            </w:pPr>
            <w:proofErr w:type="spellStart"/>
            <w:r>
              <w:t>Jst</w:t>
            </w:r>
            <w:proofErr w:type="spellEnd"/>
            <w:r>
              <w:t xml:space="preserve"> FP</w:t>
            </w:r>
          </w:p>
        </w:tc>
        <w:tc>
          <w:tcPr>
            <w:tcW w:w="0" w:type="auto"/>
            <w:tcBorders>
              <w:top w:val="single" w:sz="2" w:space="0" w:color="auto"/>
            </w:tcBorders>
          </w:tcPr>
          <w:p w14:paraId="413CFD9F" w14:textId="77777777" w:rsidR="009D375C" w:rsidRDefault="009D375C" w:rsidP="006677BF">
            <w:pPr>
              <w:pStyle w:val="Compact"/>
              <w:jc w:val="center"/>
            </w:pPr>
            <w:r>
              <w:rPr>
                <w:b/>
              </w:rPr>
              <w:t>.329</w:t>
            </w:r>
          </w:p>
        </w:tc>
        <w:tc>
          <w:tcPr>
            <w:tcW w:w="0" w:type="auto"/>
            <w:tcBorders>
              <w:top w:val="single" w:sz="2" w:space="0" w:color="auto"/>
            </w:tcBorders>
          </w:tcPr>
          <w:p w14:paraId="5BDA866A" w14:textId="77777777" w:rsidR="009D375C" w:rsidRDefault="009D375C" w:rsidP="006677BF">
            <w:pPr>
              <w:pStyle w:val="Compact"/>
              <w:jc w:val="center"/>
            </w:pPr>
            <w:r>
              <w:t>.313</w:t>
            </w:r>
          </w:p>
        </w:tc>
        <w:tc>
          <w:tcPr>
            <w:tcW w:w="0" w:type="auto"/>
            <w:tcBorders>
              <w:top w:val="single" w:sz="2" w:space="0" w:color="auto"/>
            </w:tcBorders>
          </w:tcPr>
          <w:p w14:paraId="69637F8D" w14:textId="77777777" w:rsidR="009D375C" w:rsidRDefault="009D375C" w:rsidP="006677BF">
            <w:pPr>
              <w:pStyle w:val="Compact"/>
              <w:jc w:val="center"/>
            </w:pPr>
            <w:r>
              <w:t>.216</w:t>
            </w:r>
          </w:p>
        </w:tc>
      </w:tr>
      <w:tr w:rsidR="009D375C" w14:paraId="4C8F9E8D" w14:textId="77777777" w:rsidTr="009D375C">
        <w:tc>
          <w:tcPr>
            <w:tcW w:w="0" w:type="auto"/>
            <w:tcBorders>
              <w:bottom w:val="single" w:sz="2" w:space="0" w:color="auto"/>
            </w:tcBorders>
          </w:tcPr>
          <w:p w14:paraId="77A4D0CF" w14:textId="77777777" w:rsidR="009D375C" w:rsidRDefault="009D375C" w:rsidP="006677BF">
            <w:pPr>
              <w:pStyle w:val="Compact"/>
            </w:pPr>
          </w:p>
        </w:tc>
        <w:tc>
          <w:tcPr>
            <w:tcW w:w="0" w:type="auto"/>
            <w:tcBorders>
              <w:bottom w:val="single" w:sz="2" w:space="0" w:color="auto"/>
            </w:tcBorders>
          </w:tcPr>
          <w:p w14:paraId="08EB80BA" w14:textId="77777777" w:rsidR="009D375C" w:rsidRDefault="009D375C" w:rsidP="006677BF">
            <w:pPr>
              <w:pStyle w:val="Compact"/>
              <w:jc w:val="center"/>
            </w:pPr>
            <w:r>
              <w:t>CHV Mean Score for all Concepts</w:t>
            </w:r>
          </w:p>
        </w:tc>
        <w:tc>
          <w:tcPr>
            <w:tcW w:w="0" w:type="auto"/>
            <w:tcBorders>
              <w:bottom w:val="single" w:sz="2" w:space="0" w:color="auto"/>
            </w:tcBorders>
          </w:tcPr>
          <w:p w14:paraId="4DB605DC" w14:textId="77777777" w:rsidR="009D375C" w:rsidRDefault="009D375C" w:rsidP="006677BF">
            <w:pPr>
              <w:pStyle w:val="Compact"/>
              <w:jc w:val="center"/>
            </w:pPr>
            <w:proofErr w:type="spellStart"/>
            <w:r>
              <w:t>Boi</w:t>
            </w:r>
            <w:proofErr w:type="spellEnd"/>
            <w:r>
              <w:t xml:space="preserve"> FP</w:t>
            </w:r>
          </w:p>
        </w:tc>
        <w:tc>
          <w:tcPr>
            <w:tcW w:w="0" w:type="auto"/>
            <w:tcBorders>
              <w:bottom w:val="single" w:sz="2" w:space="0" w:color="auto"/>
            </w:tcBorders>
          </w:tcPr>
          <w:p w14:paraId="5B0B9BCB" w14:textId="77777777" w:rsidR="009D375C" w:rsidRDefault="009D375C" w:rsidP="006677BF">
            <w:pPr>
              <w:pStyle w:val="Compact"/>
              <w:jc w:val="center"/>
            </w:pPr>
            <w:r>
              <w:t>.329</w:t>
            </w:r>
          </w:p>
        </w:tc>
        <w:tc>
          <w:tcPr>
            <w:tcW w:w="0" w:type="auto"/>
            <w:tcBorders>
              <w:bottom w:val="single" w:sz="2" w:space="0" w:color="auto"/>
            </w:tcBorders>
          </w:tcPr>
          <w:p w14:paraId="67649089" w14:textId="77777777" w:rsidR="009D375C" w:rsidRDefault="009D375C" w:rsidP="006677BF">
            <w:pPr>
              <w:pStyle w:val="Compact"/>
              <w:jc w:val="center"/>
            </w:pPr>
            <w:r>
              <w:rPr>
                <w:b/>
              </w:rPr>
              <w:t>.325</w:t>
            </w:r>
          </w:p>
        </w:tc>
        <w:tc>
          <w:tcPr>
            <w:tcW w:w="0" w:type="auto"/>
            <w:tcBorders>
              <w:bottom w:val="single" w:sz="2" w:space="0" w:color="auto"/>
            </w:tcBorders>
          </w:tcPr>
          <w:p w14:paraId="1809D726" w14:textId="77777777" w:rsidR="009D375C" w:rsidRDefault="009D375C" w:rsidP="006677BF">
            <w:pPr>
              <w:pStyle w:val="Compact"/>
              <w:jc w:val="center"/>
            </w:pPr>
            <w:r>
              <w:rPr>
                <w:b/>
              </w:rPr>
              <w:t>.224</w:t>
            </w:r>
          </w:p>
        </w:tc>
      </w:tr>
      <w:tr w:rsidR="009D375C" w14:paraId="0B08D040" w14:textId="77777777" w:rsidTr="009D375C">
        <w:tc>
          <w:tcPr>
            <w:tcW w:w="0" w:type="auto"/>
            <w:tcBorders>
              <w:top w:val="single" w:sz="2" w:space="0" w:color="auto"/>
            </w:tcBorders>
          </w:tcPr>
          <w:p w14:paraId="3CC26795" w14:textId="3B1EC54B" w:rsidR="009D375C" w:rsidRPr="009D375C" w:rsidRDefault="009D375C" w:rsidP="006677BF">
            <w:pPr>
              <w:pStyle w:val="Compact"/>
              <w:rPr>
                <w:b/>
              </w:rPr>
            </w:pPr>
            <w:r w:rsidRPr="009D375C">
              <w:rPr>
                <w:b/>
              </w:rPr>
              <w:t>EMV</w:t>
            </w:r>
          </w:p>
        </w:tc>
        <w:tc>
          <w:tcPr>
            <w:tcW w:w="0" w:type="auto"/>
            <w:tcBorders>
              <w:top w:val="single" w:sz="2" w:space="0" w:color="auto"/>
            </w:tcBorders>
          </w:tcPr>
          <w:p w14:paraId="090C893D" w14:textId="77777777" w:rsidR="009D375C" w:rsidRDefault="009D375C" w:rsidP="006677BF">
            <w:pPr>
              <w:pStyle w:val="Compact"/>
              <w:jc w:val="center"/>
            </w:pPr>
            <w:r>
              <w:t xml:space="preserve">Number of </w:t>
            </w:r>
            <w:proofErr w:type="spellStart"/>
            <w:r>
              <w:t>MeSH</w:t>
            </w:r>
            <w:proofErr w:type="spellEnd"/>
            <w:r>
              <w:t xml:space="preserve"> Concepts</w:t>
            </w:r>
          </w:p>
        </w:tc>
        <w:tc>
          <w:tcPr>
            <w:tcW w:w="0" w:type="auto"/>
            <w:tcBorders>
              <w:top w:val="single" w:sz="2" w:space="0" w:color="auto"/>
            </w:tcBorders>
          </w:tcPr>
          <w:p w14:paraId="40F98EED" w14:textId="3512967E" w:rsidR="009D375C" w:rsidRPr="005E7460" w:rsidRDefault="005E7460" w:rsidP="005E7460">
            <w:pPr>
              <w:pStyle w:val="Compact"/>
              <w:jc w:val="center"/>
              <w:rPr>
                <w:lang w:val="en-GB"/>
              </w:rPr>
            </w:pPr>
            <w:proofErr w:type="spellStart"/>
            <w:r w:rsidRPr="005E7460">
              <w:rPr>
                <w:lang w:val="en-GB"/>
              </w:rPr>
              <w:t>Boi</w:t>
            </w:r>
            <w:proofErr w:type="spellEnd"/>
            <w:r w:rsidRPr="005E7460">
              <w:rPr>
                <w:lang w:val="en-GB"/>
              </w:rPr>
              <w:t xml:space="preserve"> NFP</w:t>
            </w:r>
          </w:p>
        </w:tc>
        <w:tc>
          <w:tcPr>
            <w:tcW w:w="0" w:type="auto"/>
            <w:tcBorders>
              <w:top w:val="single" w:sz="2" w:space="0" w:color="auto"/>
            </w:tcBorders>
          </w:tcPr>
          <w:p w14:paraId="40ECE28E" w14:textId="77777777" w:rsidR="009D375C" w:rsidRDefault="009D375C" w:rsidP="006677BF">
            <w:pPr>
              <w:pStyle w:val="Compact"/>
              <w:jc w:val="center"/>
            </w:pPr>
            <w:r>
              <w:rPr>
                <w:b/>
              </w:rPr>
              <w:t>.201</w:t>
            </w:r>
          </w:p>
        </w:tc>
        <w:tc>
          <w:tcPr>
            <w:tcW w:w="0" w:type="auto"/>
            <w:tcBorders>
              <w:top w:val="single" w:sz="2" w:space="0" w:color="auto"/>
            </w:tcBorders>
          </w:tcPr>
          <w:p w14:paraId="5ABC2DDD" w14:textId="77777777" w:rsidR="009D375C" w:rsidRDefault="009D375C" w:rsidP="006677BF">
            <w:pPr>
              <w:pStyle w:val="Compact"/>
              <w:jc w:val="center"/>
            </w:pPr>
            <w:r>
              <w:t>.166</w:t>
            </w:r>
          </w:p>
        </w:tc>
        <w:tc>
          <w:tcPr>
            <w:tcW w:w="0" w:type="auto"/>
            <w:tcBorders>
              <w:top w:val="single" w:sz="2" w:space="0" w:color="auto"/>
            </w:tcBorders>
          </w:tcPr>
          <w:p w14:paraId="00384DAF" w14:textId="77777777" w:rsidR="009D375C" w:rsidRDefault="009D375C" w:rsidP="006677BF">
            <w:pPr>
              <w:pStyle w:val="Compact"/>
              <w:jc w:val="center"/>
            </w:pPr>
            <w:r>
              <w:t>.113</w:t>
            </w:r>
          </w:p>
        </w:tc>
      </w:tr>
      <w:tr w:rsidR="009D375C" w14:paraId="344F1648" w14:textId="77777777" w:rsidTr="009D375C">
        <w:tc>
          <w:tcPr>
            <w:tcW w:w="0" w:type="auto"/>
            <w:tcBorders>
              <w:bottom w:val="single" w:sz="2" w:space="0" w:color="auto"/>
            </w:tcBorders>
          </w:tcPr>
          <w:p w14:paraId="6C29D807" w14:textId="77777777" w:rsidR="009D375C" w:rsidRDefault="009D375C" w:rsidP="006677BF">
            <w:pPr>
              <w:pStyle w:val="Compact"/>
            </w:pPr>
          </w:p>
        </w:tc>
        <w:tc>
          <w:tcPr>
            <w:tcW w:w="0" w:type="auto"/>
            <w:tcBorders>
              <w:bottom w:val="single" w:sz="2" w:space="0" w:color="auto"/>
            </w:tcBorders>
          </w:tcPr>
          <w:p w14:paraId="1C517647" w14:textId="77777777" w:rsidR="009D375C" w:rsidRDefault="009D375C" w:rsidP="006677BF">
            <w:pPr>
              <w:pStyle w:val="Compact"/>
              <w:jc w:val="center"/>
            </w:pPr>
            <w:r>
              <w:t xml:space="preserve">Number of </w:t>
            </w:r>
            <w:proofErr w:type="spellStart"/>
            <w:r>
              <w:t>MeSH</w:t>
            </w:r>
            <w:proofErr w:type="spellEnd"/>
            <w:r>
              <w:t xml:space="preserve"> Disease Concepts</w:t>
            </w:r>
          </w:p>
        </w:tc>
        <w:tc>
          <w:tcPr>
            <w:tcW w:w="0" w:type="auto"/>
            <w:tcBorders>
              <w:bottom w:val="single" w:sz="2" w:space="0" w:color="auto"/>
            </w:tcBorders>
          </w:tcPr>
          <w:p w14:paraId="7C334227" w14:textId="2F34DF96" w:rsidR="009D375C" w:rsidRPr="005E7460" w:rsidRDefault="005E7460" w:rsidP="005E7460">
            <w:pPr>
              <w:pStyle w:val="Compact"/>
              <w:jc w:val="center"/>
              <w:rPr>
                <w:lang w:val="en-GB"/>
              </w:rPr>
            </w:pPr>
            <w:proofErr w:type="spellStart"/>
            <w:r w:rsidRPr="005E7460">
              <w:rPr>
                <w:lang w:val="en-GB"/>
              </w:rPr>
              <w:t>Boi</w:t>
            </w:r>
            <w:proofErr w:type="spellEnd"/>
            <w:r w:rsidRPr="005E7460">
              <w:rPr>
                <w:lang w:val="en-GB"/>
              </w:rPr>
              <w:t xml:space="preserve"> NFP</w:t>
            </w:r>
          </w:p>
        </w:tc>
        <w:tc>
          <w:tcPr>
            <w:tcW w:w="0" w:type="auto"/>
            <w:tcBorders>
              <w:bottom w:val="single" w:sz="2" w:space="0" w:color="auto"/>
            </w:tcBorders>
          </w:tcPr>
          <w:p w14:paraId="557DD37E" w14:textId="77777777" w:rsidR="009D375C" w:rsidRDefault="009D375C" w:rsidP="006677BF">
            <w:pPr>
              <w:pStyle w:val="Compact"/>
              <w:jc w:val="center"/>
            </w:pPr>
            <w:r>
              <w:t>.179</w:t>
            </w:r>
          </w:p>
        </w:tc>
        <w:tc>
          <w:tcPr>
            <w:tcW w:w="0" w:type="auto"/>
            <w:tcBorders>
              <w:bottom w:val="single" w:sz="2" w:space="0" w:color="auto"/>
            </w:tcBorders>
          </w:tcPr>
          <w:p w14:paraId="57277664" w14:textId="77777777" w:rsidR="009D375C" w:rsidRDefault="009D375C" w:rsidP="006677BF">
            <w:pPr>
              <w:pStyle w:val="Compact"/>
              <w:jc w:val="center"/>
            </w:pPr>
            <w:r>
              <w:rPr>
                <w:b/>
              </w:rPr>
              <w:t>.192</w:t>
            </w:r>
          </w:p>
        </w:tc>
        <w:tc>
          <w:tcPr>
            <w:tcW w:w="0" w:type="auto"/>
            <w:tcBorders>
              <w:bottom w:val="single" w:sz="2" w:space="0" w:color="auto"/>
            </w:tcBorders>
          </w:tcPr>
          <w:p w14:paraId="1FF5D091" w14:textId="77777777" w:rsidR="009D375C" w:rsidRDefault="009D375C" w:rsidP="006677BF">
            <w:pPr>
              <w:pStyle w:val="Compact"/>
              <w:jc w:val="center"/>
            </w:pPr>
            <w:r>
              <w:rPr>
                <w:b/>
              </w:rPr>
              <w:t>.132</w:t>
            </w:r>
          </w:p>
        </w:tc>
      </w:tr>
      <w:tr w:rsidR="009D375C" w14:paraId="411090D9" w14:textId="77777777" w:rsidTr="009D375C">
        <w:tc>
          <w:tcPr>
            <w:tcW w:w="0" w:type="auto"/>
            <w:tcBorders>
              <w:top w:val="single" w:sz="2" w:space="0" w:color="auto"/>
            </w:tcBorders>
          </w:tcPr>
          <w:p w14:paraId="59168632" w14:textId="2683AC5C" w:rsidR="009D375C" w:rsidRPr="009D375C" w:rsidRDefault="009D375C" w:rsidP="006677BF">
            <w:pPr>
              <w:pStyle w:val="Compact"/>
              <w:rPr>
                <w:b/>
              </w:rPr>
            </w:pPr>
            <w:r w:rsidRPr="009D375C">
              <w:rPr>
                <w:b/>
              </w:rPr>
              <w:t>NLF</w:t>
            </w:r>
          </w:p>
        </w:tc>
        <w:tc>
          <w:tcPr>
            <w:tcW w:w="0" w:type="auto"/>
            <w:tcBorders>
              <w:top w:val="single" w:sz="2" w:space="0" w:color="auto"/>
            </w:tcBorders>
          </w:tcPr>
          <w:p w14:paraId="5027154A" w14:textId="77777777" w:rsidR="009D375C" w:rsidRDefault="009D375C" w:rsidP="006677BF">
            <w:pPr>
              <w:pStyle w:val="Compact"/>
              <w:jc w:val="center"/>
            </w:pPr>
            <w:r>
              <w:t xml:space="preserve">Avg. </w:t>
            </w:r>
            <w:proofErr w:type="spellStart"/>
            <w:r>
              <w:t>Stopword</w:t>
            </w:r>
            <w:proofErr w:type="spellEnd"/>
            <w:r>
              <w:t xml:space="preserve"> Per Word</w:t>
            </w:r>
          </w:p>
        </w:tc>
        <w:tc>
          <w:tcPr>
            <w:tcW w:w="0" w:type="auto"/>
            <w:tcBorders>
              <w:top w:val="single" w:sz="2" w:space="0" w:color="auto"/>
            </w:tcBorders>
          </w:tcPr>
          <w:p w14:paraId="06688BA8" w14:textId="0617A611" w:rsidR="009D375C" w:rsidRPr="005E7460" w:rsidRDefault="005E7460" w:rsidP="005E7460">
            <w:pPr>
              <w:pStyle w:val="Compact"/>
              <w:jc w:val="center"/>
              <w:rPr>
                <w:lang w:val="en-GB"/>
              </w:rPr>
            </w:pPr>
            <w:proofErr w:type="spellStart"/>
            <w:r w:rsidRPr="005E7460">
              <w:rPr>
                <w:lang w:val="en-GB"/>
              </w:rPr>
              <w:t>Boi</w:t>
            </w:r>
            <w:proofErr w:type="spellEnd"/>
            <w:r w:rsidRPr="005E7460">
              <w:rPr>
                <w:lang w:val="en-GB"/>
              </w:rPr>
              <w:t xml:space="preserve"> FP</w:t>
            </w:r>
          </w:p>
        </w:tc>
        <w:tc>
          <w:tcPr>
            <w:tcW w:w="0" w:type="auto"/>
            <w:tcBorders>
              <w:top w:val="single" w:sz="2" w:space="0" w:color="auto"/>
            </w:tcBorders>
          </w:tcPr>
          <w:p w14:paraId="73C2625A" w14:textId="77777777" w:rsidR="009D375C" w:rsidRDefault="009D375C" w:rsidP="006677BF">
            <w:pPr>
              <w:pStyle w:val="Compact"/>
              <w:jc w:val="center"/>
            </w:pPr>
            <w:r>
              <w:rPr>
                <w:b/>
              </w:rPr>
              <w:t>.344</w:t>
            </w:r>
          </w:p>
        </w:tc>
        <w:tc>
          <w:tcPr>
            <w:tcW w:w="0" w:type="auto"/>
            <w:tcBorders>
              <w:top w:val="single" w:sz="2" w:space="0" w:color="auto"/>
            </w:tcBorders>
          </w:tcPr>
          <w:p w14:paraId="03440AFD" w14:textId="77777777" w:rsidR="009D375C" w:rsidRDefault="009D375C" w:rsidP="006677BF">
            <w:pPr>
              <w:pStyle w:val="Compact"/>
              <w:jc w:val="center"/>
            </w:pPr>
            <w:r>
              <w:t>.312</w:t>
            </w:r>
          </w:p>
        </w:tc>
        <w:tc>
          <w:tcPr>
            <w:tcW w:w="0" w:type="auto"/>
            <w:tcBorders>
              <w:top w:val="single" w:sz="2" w:space="0" w:color="auto"/>
            </w:tcBorders>
          </w:tcPr>
          <w:p w14:paraId="64663BCA" w14:textId="77777777" w:rsidR="009D375C" w:rsidRDefault="009D375C" w:rsidP="006677BF">
            <w:pPr>
              <w:pStyle w:val="Compact"/>
              <w:jc w:val="center"/>
            </w:pPr>
            <w:r>
              <w:t>.213</w:t>
            </w:r>
          </w:p>
        </w:tc>
      </w:tr>
      <w:tr w:rsidR="009D375C" w14:paraId="6D4F3199" w14:textId="77777777" w:rsidTr="009D375C">
        <w:tc>
          <w:tcPr>
            <w:tcW w:w="0" w:type="auto"/>
            <w:tcBorders>
              <w:bottom w:val="single" w:sz="2" w:space="0" w:color="auto"/>
            </w:tcBorders>
          </w:tcPr>
          <w:p w14:paraId="3391A4DB" w14:textId="77777777" w:rsidR="009D375C" w:rsidRDefault="009D375C" w:rsidP="006677BF">
            <w:pPr>
              <w:pStyle w:val="Compact"/>
            </w:pPr>
          </w:p>
        </w:tc>
        <w:tc>
          <w:tcPr>
            <w:tcW w:w="0" w:type="auto"/>
            <w:tcBorders>
              <w:bottom w:val="single" w:sz="2" w:space="0" w:color="auto"/>
            </w:tcBorders>
          </w:tcPr>
          <w:p w14:paraId="756E3F18" w14:textId="77777777" w:rsidR="009D375C" w:rsidRDefault="009D375C" w:rsidP="006677BF">
            <w:pPr>
              <w:pStyle w:val="Compact"/>
              <w:jc w:val="center"/>
            </w:pPr>
            <w:r>
              <w:t>Number of Pronouns</w:t>
            </w:r>
          </w:p>
        </w:tc>
        <w:tc>
          <w:tcPr>
            <w:tcW w:w="0" w:type="auto"/>
            <w:tcBorders>
              <w:bottom w:val="single" w:sz="2" w:space="0" w:color="auto"/>
            </w:tcBorders>
          </w:tcPr>
          <w:p w14:paraId="21777E3F" w14:textId="501B0559" w:rsidR="009D375C" w:rsidRPr="005E7460" w:rsidRDefault="005E7460" w:rsidP="005E7460">
            <w:pPr>
              <w:pStyle w:val="Compact"/>
              <w:jc w:val="center"/>
              <w:rPr>
                <w:lang w:val="en-GB"/>
              </w:rPr>
            </w:pPr>
            <w:proofErr w:type="spellStart"/>
            <w:r w:rsidRPr="005E7460">
              <w:rPr>
                <w:lang w:val="en-GB"/>
              </w:rPr>
              <w:t>Boi</w:t>
            </w:r>
            <w:proofErr w:type="spellEnd"/>
            <w:r w:rsidRPr="005E7460">
              <w:rPr>
                <w:lang w:val="en-GB"/>
              </w:rPr>
              <w:t xml:space="preserve"> FP</w:t>
            </w:r>
          </w:p>
        </w:tc>
        <w:tc>
          <w:tcPr>
            <w:tcW w:w="0" w:type="auto"/>
            <w:tcBorders>
              <w:bottom w:val="single" w:sz="2" w:space="0" w:color="auto"/>
            </w:tcBorders>
          </w:tcPr>
          <w:p w14:paraId="0032FA8D" w14:textId="77777777" w:rsidR="009D375C" w:rsidRDefault="009D375C" w:rsidP="006677BF">
            <w:pPr>
              <w:pStyle w:val="Compact"/>
              <w:jc w:val="center"/>
            </w:pPr>
            <w:r>
              <w:t>.341</w:t>
            </w:r>
          </w:p>
        </w:tc>
        <w:tc>
          <w:tcPr>
            <w:tcW w:w="0" w:type="auto"/>
            <w:tcBorders>
              <w:bottom w:val="single" w:sz="2" w:space="0" w:color="auto"/>
            </w:tcBorders>
          </w:tcPr>
          <w:p w14:paraId="3EC2A786" w14:textId="77777777" w:rsidR="009D375C" w:rsidRDefault="009D375C" w:rsidP="006677BF">
            <w:pPr>
              <w:pStyle w:val="Compact"/>
              <w:jc w:val="center"/>
            </w:pPr>
            <w:r>
              <w:rPr>
                <w:b/>
              </w:rPr>
              <w:t>.364</w:t>
            </w:r>
          </w:p>
        </w:tc>
        <w:tc>
          <w:tcPr>
            <w:tcW w:w="0" w:type="auto"/>
            <w:tcBorders>
              <w:bottom w:val="single" w:sz="2" w:space="0" w:color="auto"/>
            </w:tcBorders>
          </w:tcPr>
          <w:p w14:paraId="4CA19147" w14:textId="77777777" w:rsidR="009D375C" w:rsidRDefault="009D375C" w:rsidP="006677BF">
            <w:pPr>
              <w:pStyle w:val="Compact"/>
              <w:jc w:val="center"/>
            </w:pPr>
            <w:r>
              <w:rPr>
                <w:b/>
              </w:rPr>
              <w:t>.252</w:t>
            </w:r>
          </w:p>
        </w:tc>
      </w:tr>
      <w:tr w:rsidR="009D375C" w14:paraId="0FAEBF74" w14:textId="77777777" w:rsidTr="009D375C">
        <w:tc>
          <w:tcPr>
            <w:tcW w:w="0" w:type="auto"/>
            <w:tcBorders>
              <w:top w:val="single" w:sz="2" w:space="0" w:color="auto"/>
            </w:tcBorders>
          </w:tcPr>
          <w:p w14:paraId="122EAE80" w14:textId="40308F96" w:rsidR="009D375C" w:rsidRPr="009D375C" w:rsidRDefault="009D375C" w:rsidP="006677BF">
            <w:pPr>
              <w:pStyle w:val="Compact"/>
              <w:rPr>
                <w:b/>
              </w:rPr>
            </w:pPr>
            <w:r w:rsidRPr="009D375C">
              <w:rPr>
                <w:b/>
              </w:rPr>
              <w:t>HF</w:t>
            </w:r>
          </w:p>
        </w:tc>
        <w:tc>
          <w:tcPr>
            <w:tcW w:w="0" w:type="auto"/>
            <w:tcBorders>
              <w:top w:val="single" w:sz="2" w:space="0" w:color="auto"/>
            </w:tcBorders>
          </w:tcPr>
          <w:p w14:paraId="23E917FA" w14:textId="77777777" w:rsidR="009D375C" w:rsidRDefault="009D375C" w:rsidP="006677BF">
            <w:pPr>
              <w:pStyle w:val="Compact"/>
              <w:jc w:val="center"/>
            </w:pPr>
            <w:r>
              <w:t>Number of Lists</w:t>
            </w:r>
          </w:p>
        </w:tc>
        <w:tc>
          <w:tcPr>
            <w:tcW w:w="0" w:type="auto"/>
            <w:tcBorders>
              <w:top w:val="single" w:sz="2" w:space="0" w:color="auto"/>
            </w:tcBorders>
          </w:tcPr>
          <w:p w14:paraId="4049A37E" w14:textId="37A8F4CF" w:rsidR="009D375C" w:rsidRDefault="005E7460" w:rsidP="005E7460">
            <w:pPr>
              <w:pStyle w:val="Compact"/>
              <w:jc w:val="center"/>
            </w:pPr>
            <w:r>
              <w:t>None</w:t>
            </w:r>
          </w:p>
        </w:tc>
        <w:tc>
          <w:tcPr>
            <w:tcW w:w="0" w:type="auto"/>
            <w:tcBorders>
              <w:top w:val="single" w:sz="2" w:space="0" w:color="auto"/>
            </w:tcBorders>
          </w:tcPr>
          <w:p w14:paraId="6411F229" w14:textId="77777777" w:rsidR="009D375C" w:rsidRDefault="009D375C" w:rsidP="006677BF">
            <w:pPr>
              <w:pStyle w:val="Compact"/>
              <w:jc w:val="center"/>
            </w:pPr>
            <w:r>
              <w:rPr>
                <w:b/>
              </w:rPr>
              <w:t>.114</w:t>
            </w:r>
          </w:p>
        </w:tc>
        <w:tc>
          <w:tcPr>
            <w:tcW w:w="0" w:type="auto"/>
            <w:tcBorders>
              <w:top w:val="single" w:sz="2" w:space="0" w:color="auto"/>
            </w:tcBorders>
          </w:tcPr>
          <w:p w14:paraId="1F84037C" w14:textId="77777777" w:rsidR="009D375C" w:rsidRDefault="009D375C" w:rsidP="006677BF">
            <w:pPr>
              <w:pStyle w:val="Compact"/>
              <w:jc w:val="center"/>
            </w:pPr>
            <w:r>
              <w:t>.021</w:t>
            </w:r>
          </w:p>
        </w:tc>
        <w:tc>
          <w:tcPr>
            <w:tcW w:w="0" w:type="auto"/>
            <w:tcBorders>
              <w:top w:val="single" w:sz="2" w:space="0" w:color="auto"/>
            </w:tcBorders>
          </w:tcPr>
          <w:p w14:paraId="268677CD" w14:textId="77777777" w:rsidR="009D375C" w:rsidRDefault="009D375C" w:rsidP="006677BF">
            <w:pPr>
              <w:pStyle w:val="Compact"/>
              <w:jc w:val="center"/>
            </w:pPr>
            <w:r>
              <w:t>.015</w:t>
            </w:r>
          </w:p>
        </w:tc>
      </w:tr>
      <w:tr w:rsidR="009D375C" w14:paraId="4E4EBE32" w14:textId="77777777" w:rsidTr="009D375C">
        <w:tc>
          <w:tcPr>
            <w:tcW w:w="0" w:type="auto"/>
            <w:tcBorders>
              <w:bottom w:val="single" w:sz="2" w:space="0" w:color="auto"/>
            </w:tcBorders>
          </w:tcPr>
          <w:p w14:paraId="3DF37FA9" w14:textId="77777777" w:rsidR="009D375C" w:rsidRDefault="009D375C" w:rsidP="006677BF">
            <w:pPr>
              <w:pStyle w:val="Compact"/>
            </w:pPr>
          </w:p>
        </w:tc>
        <w:tc>
          <w:tcPr>
            <w:tcW w:w="0" w:type="auto"/>
            <w:tcBorders>
              <w:bottom w:val="single" w:sz="2" w:space="0" w:color="auto"/>
            </w:tcBorders>
          </w:tcPr>
          <w:p w14:paraId="41754AEA" w14:textId="77777777" w:rsidR="009D375C" w:rsidRDefault="009D375C" w:rsidP="006677BF">
            <w:pPr>
              <w:pStyle w:val="Compact"/>
              <w:jc w:val="center"/>
            </w:pPr>
            <w:r>
              <w:t>Number of P Tags</w:t>
            </w:r>
          </w:p>
        </w:tc>
        <w:tc>
          <w:tcPr>
            <w:tcW w:w="0" w:type="auto"/>
            <w:tcBorders>
              <w:bottom w:val="single" w:sz="2" w:space="0" w:color="auto"/>
            </w:tcBorders>
          </w:tcPr>
          <w:p w14:paraId="4BC7C8A7" w14:textId="67C47BFE" w:rsidR="009D375C" w:rsidRDefault="005E7460" w:rsidP="005E7460">
            <w:pPr>
              <w:pStyle w:val="Compact"/>
              <w:jc w:val="center"/>
            </w:pPr>
            <w:r>
              <w:t>None</w:t>
            </w:r>
          </w:p>
        </w:tc>
        <w:tc>
          <w:tcPr>
            <w:tcW w:w="0" w:type="auto"/>
            <w:tcBorders>
              <w:bottom w:val="single" w:sz="2" w:space="0" w:color="auto"/>
            </w:tcBorders>
          </w:tcPr>
          <w:p w14:paraId="4A6979BF" w14:textId="77777777" w:rsidR="009D375C" w:rsidRDefault="009D375C" w:rsidP="006677BF">
            <w:pPr>
              <w:pStyle w:val="Compact"/>
              <w:jc w:val="center"/>
            </w:pPr>
            <w:r>
              <w:t>.110</w:t>
            </w:r>
          </w:p>
        </w:tc>
        <w:tc>
          <w:tcPr>
            <w:tcW w:w="0" w:type="auto"/>
            <w:tcBorders>
              <w:bottom w:val="single" w:sz="2" w:space="0" w:color="auto"/>
            </w:tcBorders>
          </w:tcPr>
          <w:p w14:paraId="4B706E60" w14:textId="77777777" w:rsidR="009D375C" w:rsidRDefault="009D375C" w:rsidP="006677BF">
            <w:pPr>
              <w:pStyle w:val="Compact"/>
              <w:jc w:val="center"/>
            </w:pPr>
            <w:r>
              <w:rPr>
                <w:b/>
              </w:rPr>
              <w:t>.123</w:t>
            </w:r>
          </w:p>
        </w:tc>
        <w:tc>
          <w:tcPr>
            <w:tcW w:w="0" w:type="auto"/>
            <w:tcBorders>
              <w:bottom w:val="single" w:sz="2" w:space="0" w:color="auto"/>
            </w:tcBorders>
          </w:tcPr>
          <w:p w14:paraId="3347387C" w14:textId="77777777" w:rsidR="009D375C" w:rsidRDefault="009D375C" w:rsidP="006677BF">
            <w:pPr>
              <w:pStyle w:val="Compact"/>
              <w:jc w:val="center"/>
            </w:pPr>
            <w:r>
              <w:rPr>
                <w:b/>
              </w:rPr>
              <w:t>.084</w:t>
            </w:r>
          </w:p>
        </w:tc>
      </w:tr>
      <w:tr w:rsidR="009D375C" w14:paraId="4D7299D6" w14:textId="77777777" w:rsidTr="009D375C">
        <w:tc>
          <w:tcPr>
            <w:tcW w:w="0" w:type="auto"/>
            <w:tcBorders>
              <w:top w:val="single" w:sz="2" w:space="0" w:color="auto"/>
            </w:tcBorders>
          </w:tcPr>
          <w:p w14:paraId="3DE35324" w14:textId="5BB689A0" w:rsidR="009D375C" w:rsidRPr="005E7460" w:rsidRDefault="005E7460" w:rsidP="006677BF">
            <w:pPr>
              <w:pStyle w:val="Compact"/>
              <w:rPr>
                <w:b/>
              </w:rPr>
            </w:pPr>
            <w:r w:rsidRPr="005E7460">
              <w:rPr>
                <w:b/>
              </w:rPr>
              <w:t>WFF</w:t>
            </w:r>
          </w:p>
        </w:tc>
        <w:tc>
          <w:tcPr>
            <w:tcW w:w="0" w:type="auto"/>
            <w:tcBorders>
              <w:top w:val="single" w:sz="2" w:space="0" w:color="auto"/>
            </w:tcBorders>
          </w:tcPr>
          <w:p w14:paraId="54F950C9" w14:textId="77777777" w:rsidR="009D375C" w:rsidRDefault="009D375C" w:rsidP="006677BF">
            <w:pPr>
              <w:pStyle w:val="Compact"/>
              <w:jc w:val="center"/>
            </w:pPr>
            <w:r>
              <w:t>Mean Rank Medical Reddit</w:t>
            </w:r>
          </w:p>
        </w:tc>
        <w:tc>
          <w:tcPr>
            <w:tcW w:w="0" w:type="auto"/>
            <w:tcBorders>
              <w:top w:val="single" w:sz="2" w:space="0" w:color="auto"/>
            </w:tcBorders>
          </w:tcPr>
          <w:p w14:paraId="7B9D1E82" w14:textId="77777777" w:rsidR="009D375C" w:rsidRDefault="009D375C" w:rsidP="006677BF">
            <w:pPr>
              <w:pStyle w:val="Compact"/>
              <w:jc w:val="center"/>
            </w:pPr>
            <w:proofErr w:type="spellStart"/>
            <w:r>
              <w:t>Boi</w:t>
            </w:r>
            <w:proofErr w:type="spellEnd"/>
            <w:r>
              <w:t xml:space="preserve"> NFP</w:t>
            </w:r>
          </w:p>
        </w:tc>
        <w:tc>
          <w:tcPr>
            <w:tcW w:w="0" w:type="auto"/>
            <w:tcBorders>
              <w:top w:val="single" w:sz="2" w:space="0" w:color="auto"/>
            </w:tcBorders>
          </w:tcPr>
          <w:p w14:paraId="55A86C38" w14:textId="77777777" w:rsidR="009D375C" w:rsidRDefault="009D375C" w:rsidP="006677BF">
            <w:pPr>
              <w:pStyle w:val="Compact"/>
              <w:jc w:val="center"/>
            </w:pPr>
            <w:r>
              <w:rPr>
                <w:b/>
              </w:rPr>
              <w:t>.387</w:t>
            </w:r>
          </w:p>
        </w:tc>
        <w:tc>
          <w:tcPr>
            <w:tcW w:w="0" w:type="auto"/>
            <w:tcBorders>
              <w:top w:val="single" w:sz="2" w:space="0" w:color="auto"/>
            </w:tcBorders>
          </w:tcPr>
          <w:p w14:paraId="394C7816" w14:textId="77777777" w:rsidR="009D375C" w:rsidRDefault="009D375C" w:rsidP="006677BF">
            <w:pPr>
              <w:pStyle w:val="Compact"/>
              <w:jc w:val="center"/>
            </w:pPr>
            <w:r>
              <w:t>.312</w:t>
            </w:r>
          </w:p>
        </w:tc>
        <w:tc>
          <w:tcPr>
            <w:tcW w:w="0" w:type="auto"/>
            <w:tcBorders>
              <w:top w:val="single" w:sz="2" w:space="0" w:color="auto"/>
            </w:tcBorders>
          </w:tcPr>
          <w:p w14:paraId="45A7B25E" w14:textId="77777777" w:rsidR="009D375C" w:rsidRDefault="009D375C" w:rsidP="006677BF">
            <w:pPr>
              <w:pStyle w:val="Compact"/>
              <w:jc w:val="center"/>
            </w:pPr>
            <w:r>
              <w:t>.214</w:t>
            </w:r>
          </w:p>
        </w:tc>
      </w:tr>
      <w:tr w:rsidR="009D375C" w14:paraId="7F3C884F" w14:textId="77777777" w:rsidTr="009D375C">
        <w:trPr>
          <w:trHeight w:val="391"/>
        </w:trPr>
        <w:tc>
          <w:tcPr>
            <w:tcW w:w="0" w:type="auto"/>
            <w:tcBorders>
              <w:bottom w:val="single" w:sz="2" w:space="0" w:color="auto"/>
            </w:tcBorders>
          </w:tcPr>
          <w:p w14:paraId="408490D7" w14:textId="77777777" w:rsidR="009D375C" w:rsidRDefault="009D375C" w:rsidP="006677BF">
            <w:pPr>
              <w:pStyle w:val="Compact"/>
            </w:pPr>
          </w:p>
        </w:tc>
        <w:tc>
          <w:tcPr>
            <w:tcW w:w="0" w:type="auto"/>
            <w:tcBorders>
              <w:bottom w:val="single" w:sz="2" w:space="0" w:color="auto"/>
            </w:tcBorders>
          </w:tcPr>
          <w:p w14:paraId="38B569BD" w14:textId="77777777" w:rsidR="009D375C" w:rsidRDefault="009D375C" w:rsidP="006677BF">
            <w:pPr>
              <w:pStyle w:val="Compact"/>
              <w:jc w:val="center"/>
            </w:pPr>
            <w:r>
              <w:t xml:space="preserve">50th </w:t>
            </w:r>
            <w:proofErr w:type="spellStart"/>
            <w:r>
              <w:t>percentil</w:t>
            </w:r>
            <w:proofErr w:type="spellEnd"/>
            <w:r>
              <w:t xml:space="preserve"> Medical Reddit</w:t>
            </w:r>
          </w:p>
        </w:tc>
        <w:tc>
          <w:tcPr>
            <w:tcW w:w="0" w:type="auto"/>
            <w:tcBorders>
              <w:bottom w:val="single" w:sz="2" w:space="0" w:color="auto"/>
            </w:tcBorders>
          </w:tcPr>
          <w:p w14:paraId="22A64523" w14:textId="77777777" w:rsidR="009D375C" w:rsidRDefault="009D375C" w:rsidP="006677BF">
            <w:pPr>
              <w:pStyle w:val="Compact"/>
              <w:jc w:val="center"/>
            </w:pPr>
            <w:proofErr w:type="spellStart"/>
            <w:r>
              <w:t>Jst</w:t>
            </w:r>
            <w:proofErr w:type="spellEnd"/>
            <w:r>
              <w:t xml:space="preserve"> NFP</w:t>
            </w:r>
          </w:p>
        </w:tc>
        <w:tc>
          <w:tcPr>
            <w:tcW w:w="0" w:type="auto"/>
            <w:tcBorders>
              <w:bottom w:val="single" w:sz="2" w:space="0" w:color="auto"/>
            </w:tcBorders>
          </w:tcPr>
          <w:p w14:paraId="5FB72282" w14:textId="77777777" w:rsidR="009D375C" w:rsidRDefault="009D375C" w:rsidP="006677BF">
            <w:pPr>
              <w:pStyle w:val="Compact"/>
              <w:jc w:val="center"/>
            </w:pPr>
            <w:r>
              <w:t>.351</w:t>
            </w:r>
          </w:p>
        </w:tc>
        <w:tc>
          <w:tcPr>
            <w:tcW w:w="0" w:type="auto"/>
            <w:tcBorders>
              <w:bottom w:val="single" w:sz="2" w:space="0" w:color="auto"/>
            </w:tcBorders>
          </w:tcPr>
          <w:p w14:paraId="0FB3CA6B" w14:textId="77777777" w:rsidR="009D375C" w:rsidRDefault="009D375C" w:rsidP="006677BF">
            <w:pPr>
              <w:pStyle w:val="Compact"/>
              <w:jc w:val="center"/>
            </w:pPr>
            <w:r>
              <w:rPr>
                <w:b/>
              </w:rPr>
              <w:t>.315</w:t>
            </w:r>
          </w:p>
        </w:tc>
        <w:tc>
          <w:tcPr>
            <w:tcW w:w="0" w:type="auto"/>
            <w:tcBorders>
              <w:bottom w:val="single" w:sz="2" w:space="0" w:color="auto"/>
            </w:tcBorders>
          </w:tcPr>
          <w:p w14:paraId="7F6921A4" w14:textId="77777777" w:rsidR="009D375C" w:rsidRDefault="009D375C" w:rsidP="006677BF">
            <w:pPr>
              <w:pStyle w:val="Compact"/>
              <w:jc w:val="center"/>
            </w:pPr>
            <w:r>
              <w:rPr>
                <w:b/>
              </w:rPr>
              <w:t>.216</w:t>
            </w:r>
          </w:p>
        </w:tc>
      </w:tr>
      <w:tr w:rsidR="009D375C" w14:paraId="033A34CC" w14:textId="77777777" w:rsidTr="009D375C">
        <w:tc>
          <w:tcPr>
            <w:tcW w:w="0" w:type="auto"/>
            <w:tcBorders>
              <w:top w:val="single" w:sz="2" w:space="0" w:color="auto"/>
            </w:tcBorders>
          </w:tcPr>
          <w:p w14:paraId="50464917" w14:textId="04CAA974" w:rsidR="009D375C" w:rsidRPr="005E7460" w:rsidRDefault="005E7460" w:rsidP="006677BF">
            <w:pPr>
              <w:pStyle w:val="Compact"/>
              <w:rPr>
                <w:b/>
              </w:rPr>
            </w:pPr>
            <w:r w:rsidRPr="005E7460">
              <w:rPr>
                <w:b/>
              </w:rPr>
              <w:t>MLR</w:t>
            </w:r>
          </w:p>
        </w:tc>
        <w:tc>
          <w:tcPr>
            <w:tcW w:w="0" w:type="auto"/>
            <w:tcBorders>
              <w:top w:val="single" w:sz="2" w:space="0" w:color="auto"/>
            </w:tcBorders>
          </w:tcPr>
          <w:p w14:paraId="336EE414" w14:textId="77777777" w:rsidR="009D375C" w:rsidRDefault="009D375C" w:rsidP="006677BF">
            <w:pPr>
              <w:pStyle w:val="Compact"/>
              <w:jc w:val="center"/>
            </w:pPr>
            <w:proofErr w:type="spellStart"/>
            <w:r>
              <w:t>eXtreme</w:t>
            </w:r>
            <w:proofErr w:type="spellEnd"/>
            <w:r>
              <w:t xml:space="preserve"> Gradient Boosting (XGB) </w:t>
            </w:r>
            <w:proofErr w:type="spellStart"/>
            <w:r>
              <w:t>Regressor</w:t>
            </w:r>
            <w:proofErr w:type="spellEnd"/>
          </w:p>
        </w:tc>
        <w:tc>
          <w:tcPr>
            <w:tcW w:w="0" w:type="auto"/>
            <w:tcBorders>
              <w:top w:val="single" w:sz="2" w:space="0" w:color="auto"/>
            </w:tcBorders>
          </w:tcPr>
          <w:p w14:paraId="40309C3F" w14:textId="77777777" w:rsidR="009D375C" w:rsidRDefault="009D375C" w:rsidP="006677BF">
            <w:pPr>
              <w:pStyle w:val="Compact"/>
              <w:jc w:val="center"/>
            </w:pPr>
            <w:proofErr w:type="spellStart"/>
            <w:r>
              <w:t>Jst</w:t>
            </w:r>
            <w:proofErr w:type="spellEnd"/>
            <w:r>
              <w:t xml:space="preserve"> NFP</w:t>
            </w:r>
          </w:p>
        </w:tc>
        <w:tc>
          <w:tcPr>
            <w:tcW w:w="0" w:type="auto"/>
            <w:tcBorders>
              <w:top w:val="single" w:sz="2" w:space="0" w:color="auto"/>
            </w:tcBorders>
          </w:tcPr>
          <w:p w14:paraId="23E6F395" w14:textId="77777777" w:rsidR="009D375C" w:rsidRDefault="009D375C" w:rsidP="006677BF">
            <w:pPr>
              <w:pStyle w:val="Compact"/>
              <w:jc w:val="center"/>
            </w:pPr>
            <w:r>
              <w:rPr>
                <w:b/>
              </w:rPr>
              <w:t>.454</w:t>
            </w:r>
          </w:p>
        </w:tc>
        <w:tc>
          <w:tcPr>
            <w:tcW w:w="0" w:type="auto"/>
            <w:tcBorders>
              <w:top w:val="single" w:sz="2" w:space="0" w:color="auto"/>
            </w:tcBorders>
          </w:tcPr>
          <w:p w14:paraId="6E1B54AC" w14:textId="77777777" w:rsidR="009D375C" w:rsidRDefault="009D375C" w:rsidP="006677BF">
            <w:pPr>
              <w:pStyle w:val="Compact"/>
              <w:jc w:val="center"/>
            </w:pPr>
            <w:r>
              <w:rPr>
                <w:b/>
              </w:rPr>
              <w:t>.373</w:t>
            </w:r>
          </w:p>
        </w:tc>
        <w:tc>
          <w:tcPr>
            <w:tcW w:w="0" w:type="auto"/>
            <w:tcBorders>
              <w:top w:val="single" w:sz="2" w:space="0" w:color="auto"/>
            </w:tcBorders>
          </w:tcPr>
          <w:p w14:paraId="298C3782" w14:textId="77777777" w:rsidR="009D375C" w:rsidRDefault="009D375C" w:rsidP="006677BF">
            <w:pPr>
              <w:pStyle w:val="Compact"/>
              <w:jc w:val="center"/>
            </w:pPr>
            <w:r>
              <w:t>.258</w:t>
            </w:r>
          </w:p>
        </w:tc>
      </w:tr>
      <w:tr w:rsidR="009D375C" w14:paraId="168943F2" w14:textId="77777777" w:rsidTr="009D375C">
        <w:tc>
          <w:tcPr>
            <w:tcW w:w="0" w:type="auto"/>
            <w:tcBorders>
              <w:bottom w:val="single" w:sz="2" w:space="0" w:color="auto"/>
            </w:tcBorders>
          </w:tcPr>
          <w:p w14:paraId="6B081CEC" w14:textId="77777777" w:rsidR="009D375C" w:rsidRDefault="009D375C" w:rsidP="006677BF">
            <w:pPr>
              <w:pStyle w:val="Compact"/>
            </w:pPr>
          </w:p>
        </w:tc>
        <w:tc>
          <w:tcPr>
            <w:tcW w:w="0" w:type="auto"/>
            <w:tcBorders>
              <w:bottom w:val="single" w:sz="2" w:space="0" w:color="auto"/>
            </w:tcBorders>
          </w:tcPr>
          <w:p w14:paraId="314A6706" w14:textId="77777777" w:rsidR="009D375C" w:rsidRDefault="009D375C" w:rsidP="006677BF">
            <w:pPr>
              <w:pStyle w:val="Compact"/>
              <w:jc w:val="center"/>
            </w:pPr>
            <w:r>
              <w:t xml:space="preserve">Random Forest </w:t>
            </w:r>
            <w:proofErr w:type="spellStart"/>
            <w:r>
              <w:t>Regressor</w:t>
            </w:r>
            <w:proofErr w:type="spellEnd"/>
          </w:p>
        </w:tc>
        <w:tc>
          <w:tcPr>
            <w:tcW w:w="0" w:type="auto"/>
            <w:tcBorders>
              <w:bottom w:val="single" w:sz="2" w:space="0" w:color="auto"/>
            </w:tcBorders>
          </w:tcPr>
          <w:p w14:paraId="0E5F2122" w14:textId="77777777" w:rsidR="009D375C" w:rsidRDefault="009D375C" w:rsidP="006677BF">
            <w:pPr>
              <w:pStyle w:val="Compact"/>
              <w:jc w:val="center"/>
            </w:pPr>
            <w:proofErr w:type="spellStart"/>
            <w:r>
              <w:t>Boi</w:t>
            </w:r>
            <w:proofErr w:type="spellEnd"/>
            <w:r>
              <w:t xml:space="preserve"> NFP</w:t>
            </w:r>
          </w:p>
        </w:tc>
        <w:tc>
          <w:tcPr>
            <w:tcW w:w="0" w:type="auto"/>
            <w:tcBorders>
              <w:bottom w:val="single" w:sz="2" w:space="0" w:color="auto"/>
            </w:tcBorders>
          </w:tcPr>
          <w:p w14:paraId="7286C18E" w14:textId="77777777" w:rsidR="009D375C" w:rsidRDefault="009D375C" w:rsidP="006677BF">
            <w:pPr>
              <w:pStyle w:val="Compact"/>
              <w:jc w:val="center"/>
            </w:pPr>
            <w:r>
              <w:t>.389</w:t>
            </w:r>
          </w:p>
        </w:tc>
        <w:tc>
          <w:tcPr>
            <w:tcW w:w="0" w:type="auto"/>
            <w:tcBorders>
              <w:bottom w:val="single" w:sz="2" w:space="0" w:color="auto"/>
            </w:tcBorders>
          </w:tcPr>
          <w:p w14:paraId="36BC6B3C" w14:textId="77777777" w:rsidR="009D375C" w:rsidRDefault="009D375C" w:rsidP="006677BF">
            <w:pPr>
              <w:pStyle w:val="Compact"/>
              <w:jc w:val="center"/>
            </w:pPr>
            <w:r>
              <w:t>.355</w:t>
            </w:r>
          </w:p>
        </w:tc>
        <w:tc>
          <w:tcPr>
            <w:tcW w:w="0" w:type="auto"/>
            <w:tcBorders>
              <w:bottom w:val="single" w:sz="2" w:space="0" w:color="auto"/>
            </w:tcBorders>
          </w:tcPr>
          <w:p w14:paraId="756AA001" w14:textId="77777777" w:rsidR="009D375C" w:rsidRDefault="009D375C" w:rsidP="006677BF">
            <w:pPr>
              <w:pStyle w:val="Compact"/>
              <w:jc w:val="center"/>
            </w:pPr>
            <w:r>
              <w:rPr>
                <w:b/>
              </w:rPr>
              <w:t>.264</w:t>
            </w:r>
          </w:p>
        </w:tc>
      </w:tr>
      <w:tr w:rsidR="009D375C" w14:paraId="4E551224" w14:textId="77777777" w:rsidTr="009D375C">
        <w:tc>
          <w:tcPr>
            <w:tcW w:w="0" w:type="auto"/>
            <w:tcBorders>
              <w:top w:val="single" w:sz="2" w:space="0" w:color="auto"/>
            </w:tcBorders>
          </w:tcPr>
          <w:p w14:paraId="2B005EE0" w14:textId="77777777" w:rsidR="009D375C" w:rsidRDefault="009D375C" w:rsidP="006677BF">
            <w:pPr>
              <w:pStyle w:val="Compact"/>
            </w:pPr>
            <w:r>
              <w:rPr>
                <w:b/>
              </w:rPr>
              <w:t>MLC</w:t>
            </w:r>
          </w:p>
        </w:tc>
        <w:tc>
          <w:tcPr>
            <w:tcW w:w="0" w:type="auto"/>
            <w:tcBorders>
              <w:top w:val="single" w:sz="2" w:space="0" w:color="auto"/>
            </w:tcBorders>
          </w:tcPr>
          <w:p w14:paraId="4844878C" w14:textId="77777777" w:rsidR="009D375C" w:rsidRDefault="009D375C" w:rsidP="006677BF">
            <w:pPr>
              <w:pStyle w:val="Compact"/>
              <w:jc w:val="center"/>
            </w:pPr>
            <w:r>
              <w:t>Multinomial Naive Bayes</w:t>
            </w:r>
          </w:p>
        </w:tc>
        <w:tc>
          <w:tcPr>
            <w:tcW w:w="0" w:type="auto"/>
            <w:tcBorders>
              <w:top w:val="single" w:sz="2" w:space="0" w:color="auto"/>
            </w:tcBorders>
          </w:tcPr>
          <w:p w14:paraId="0810ED57" w14:textId="77777777" w:rsidR="009D375C" w:rsidRDefault="009D375C" w:rsidP="006677BF">
            <w:pPr>
              <w:pStyle w:val="Compact"/>
              <w:jc w:val="center"/>
            </w:pPr>
            <w:proofErr w:type="spellStart"/>
            <w:r>
              <w:t>Jst</w:t>
            </w:r>
            <w:proofErr w:type="spellEnd"/>
            <w:r>
              <w:t xml:space="preserve"> FP</w:t>
            </w:r>
          </w:p>
        </w:tc>
        <w:tc>
          <w:tcPr>
            <w:tcW w:w="0" w:type="auto"/>
            <w:tcBorders>
              <w:top w:val="single" w:sz="2" w:space="0" w:color="auto"/>
            </w:tcBorders>
          </w:tcPr>
          <w:p w14:paraId="0C6DD02A" w14:textId="77777777" w:rsidR="009D375C" w:rsidRDefault="009D375C" w:rsidP="006677BF">
            <w:pPr>
              <w:pStyle w:val="Compact"/>
              <w:jc w:val="center"/>
            </w:pPr>
            <w:r>
              <w:rPr>
                <w:b/>
              </w:rPr>
              <w:t>.461</w:t>
            </w:r>
          </w:p>
        </w:tc>
        <w:tc>
          <w:tcPr>
            <w:tcW w:w="0" w:type="auto"/>
            <w:tcBorders>
              <w:top w:val="single" w:sz="2" w:space="0" w:color="auto"/>
            </w:tcBorders>
          </w:tcPr>
          <w:p w14:paraId="6BD79F84" w14:textId="77777777" w:rsidR="009D375C" w:rsidRDefault="009D375C" w:rsidP="006677BF">
            <w:pPr>
              <w:pStyle w:val="Compact"/>
              <w:jc w:val="center"/>
            </w:pPr>
            <w:r>
              <w:rPr>
                <w:b/>
              </w:rPr>
              <w:t>.391</w:t>
            </w:r>
          </w:p>
        </w:tc>
        <w:tc>
          <w:tcPr>
            <w:tcW w:w="0" w:type="auto"/>
            <w:tcBorders>
              <w:top w:val="single" w:sz="2" w:space="0" w:color="auto"/>
            </w:tcBorders>
          </w:tcPr>
          <w:p w14:paraId="4A0F7700" w14:textId="77777777" w:rsidR="009D375C" w:rsidRDefault="009D375C" w:rsidP="006677BF">
            <w:pPr>
              <w:pStyle w:val="Compact"/>
              <w:jc w:val="center"/>
            </w:pPr>
            <w:r>
              <w:rPr>
                <w:b/>
              </w:rPr>
              <w:t>.318</w:t>
            </w:r>
          </w:p>
        </w:tc>
      </w:tr>
    </w:tbl>
    <w:p w14:paraId="0A3A684C" w14:textId="77777777" w:rsidR="009D375C" w:rsidRDefault="009D375C">
      <w:pPr>
        <w:pStyle w:val="Heading2"/>
      </w:pPr>
    </w:p>
    <w:p w14:paraId="2A4C07C3" w14:textId="77777777" w:rsidR="0099397F" w:rsidRDefault="00085633">
      <w:pPr>
        <w:pStyle w:val="Heading2"/>
      </w:pPr>
      <w:r>
        <w:t>Evaluation of understandability estimators</w:t>
      </w:r>
    </w:p>
    <w:p w14:paraId="36D22FCA" w14:textId="74B28007" w:rsidR="00744C9C" w:rsidRDefault="00085633">
      <w:pPr>
        <w:pStyle w:val="BodyText"/>
      </w:pPr>
      <w:r>
        <w:t>Using the CLEF eHealth 2015 and 2016 collections, we studied the correlations of methods to estimate Web page understandability (</w:t>
      </w:r>
      <w:r w:rsidRPr="003A0151">
        <w:rPr>
          <w:highlight w:val="yellow"/>
        </w:rPr>
        <w:t>Table ???</w:t>
      </w:r>
      <w:r>
        <w:t xml:space="preserve">), compared with human assessments. For each category of understandability estimation, </w:t>
      </w:r>
      <w:r w:rsidRPr="003A0151">
        <w:rPr>
          <w:highlight w:val="yellow"/>
        </w:rPr>
        <w:t>Table ???</w:t>
      </w:r>
      <w:r>
        <w:t xml:space="preserve"> reports the methods with highest Pearson, Spearman or Kendall correlations. For each method, we used the best preprocessing settings; a study of the impact of preprocessing is reported in the next subsection.</w:t>
      </w:r>
    </w:p>
    <w:p w14:paraId="066DD1C6" w14:textId="77777777" w:rsidR="0099397F" w:rsidRDefault="00085633">
      <w:pPr>
        <w:pStyle w:val="BodyText"/>
      </w:pPr>
      <w:r>
        <w:t>Overall, Spearman and Kendall correlations obtained similar results (in terms of which methods exhibited the highest correlations): this was expected as, unlike Pearson, they are both rank-based correlations.</w:t>
      </w:r>
    </w:p>
    <w:p w14:paraId="3E1550E7" w14:textId="77777777" w:rsidR="0099397F" w:rsidRDefault="00085633">
      <w:pPr>
        <w:pStyle w:val="BodyText"/>
      </w:pPr>
      <w:r>
        <w:t>For traditional readability measures, SMOG had the highest correlations for CLEF 2015 and DCI for CLEF 2016, regardless of correlation measure. These results resonate with those obtained for the category of raw components of readability formulas. In fact, the polysyllable words measure, which is the main feature used in SMOG, had the highest correlation for CLEF 2015 among methods in this category. Similarly, the number of difficult words, which is the main feature used in DCI, had the highest correlation for CLEF 2016 among methods in this category.</w:t>
      </w:r>
    </w:p>
    <w:p w14:paraId="52CD7BB1" w14:textId="77777777" w:rsidR="0099397F" w:rsidRDefault="00085633">
      <w:pPr>
        <w:pStyle w:val="BodyText"/>
      </w:pPr>
      <w:r>
        <w:lastRenderedPageBreak/>
        <w:t xml:space="preserve">When examining the expert vocabulary category, we found that the number of </w:t>
      </w:r>
      <w:proofErr w:type="spellStart"/>
      <w:r>
        <w:t>MeSH</w:t>
      </w:r>
      <w:proofErr w:type="spellEnd"/>
      <w:r>
        <w:t xml:space="preserve"> concepts obtained the highest correlations with human assessments; however, its correlations were substantially lower than those achieved by the best method from the consumer medical vocabularies category, i.e. the scores of CHV concepts. For the natural language category, we found that the number of pronouns, the number of stop words and the number of out of vocabulary words had the highest correlations – and these were even higher than those obtained with </w:t>
      </w:r>
      <w:proofErr w:type="spellStart"/>
      <w:r>
        <w:t>MeSH</w:t>
      </w:r>
      <w:proofErr w:type="spellEnd"/>
      <w:r>
        <w:t xml:space="preserve"> and CHV based methods. In turn, the methods that obtained the highest correlations among the HTML category (counts of P tags and list tags) exhibited overall the lowest correlations compared to methods in the other categories. P tags are used to create paragraphs in a Web page, being thus a rough proxy for text length. Among methods in the word frequency category, the use of Medical Reddit (but also of PubMed) showed the highest correlations, and these were comparable to those obtained by the readability formulas.</w:t>
      </w:r>
    </w:p>
    <w:p w14:paraId="300F23F9" w14:textId="77777777" w:rsidR="0099397F" w:rsidRDefault="00085633">
      <w:pPr>
        <w:pStyle w:val="BodyText"/>
      </w:pPr>
      <w:r>
        <w:t xml:space="preserve">Finally, </w:t>
      </w:r>
      <w:proofErr w:type="spellStart"/>
      <w:r>
        <w:t>regressors</w:t>
      </w:r>
      <w:proofErr w:type="spellEnd"/>
      <w:r>
        <w:t xml:space="preserve"> and classifiers exhibited the highest correlations amongst all methods: in this category, the </w:t>
      </w:r>
      <w:proofErr w:type="spellStart"/>
      <w:r>
        <w:t>eXtreme</w:t>
      </w:r>
      <w:proofErr w:type="spellEnd"/>
      <w:r>
        <w:t xml:space="preserve"> Gradient Boosting (XGB) </w:t>
      </w:r>
      <w:proofErr w:type="spellStart"/>
      <w:r>
        <w:t>regressor</w:t>
      </w:r>
      <w:proofErr w:type="spellEnd"/>
      <w:r>
        <w:t xml:space="preserve"> and the multinomial Naive Bayes best correlated with human assessments.</w:t>
      </w:r>
    </w:p>
    <w:p w14:paraId="4FE3C5CC" w14:textId="77777777" w:rsidR="0099397F" w:rsidRDefault="00085633">
      <w:pPr>
        <w:pStyle w:val="Heading2"/>
      </w:pPr>
      <w:bookmarkStart w:id="12" w:name="evaluation-of-preprocessing-pipelines-an"/>
      <w:bookmarkEnd w:id="12"/>
      <w:r>
        <w:t>Evaluation of Preprocessing Pipelines and Heuristics</w:t>
      </w:r>
    </w:p>
    <w:p w14:paraId="702801BE" w14:textId="5E7BF5F0" w:rsidR="0099397F" w:rsidRDefault="00085633">
      <w:pPr>
        <w:pStyle w:val="FirstParagraph"/>
      </w:pPr>
      <w:r>
        <w:t>Results from experiments with different preprocessing pipelines and heuristics are shown in Figure </w:t>
      </w:r>
      <w:r w:rsidR="003A0151">
        <w:t>2</w:t>
      </w:r>
      <w:r>
        <w:t xml:space="preserve"> (top: CLEF 2015; bottom: CLEF 2016). For each category of methods and combination of preprocessing and heuristics, we report their variability in terms of Spearman rank correlation with human assessments. Results for Pearson and Kendall correlations are reported in the appendix, but showed similar trends. We further report the summary results across all understandability assessment methods and sentence-ending heuristics for each of the preprocessing pipelines. Finally, we also report the inter-assessor correlation (last box) when multiple assessors provided judgements about the understandability of Web pages. This provides an indication of the range of variability and </w:t>
      </w:r>
      <w:proofErr w:type="spellStart"/>
      <w:r>
        <w:t>subjectiveness</w:t>
      </w:r>
      <w:proofErr w:type="spellEnd"/>
      <w:r>
        <w:t xml:space="preserve"> when assessing understandability, along with the highest correlation we measured between human assessors.</w:t>
      </w:r>
    </w:p>
    <w:p w14:paraId="17293B8D" w14:textId="77777777" w:rsidR="003A0151" w:rsidRDefault="003A0151" w:rsidP="003A0151">
      <w:pPr>
        <w:pStyle w:val="BodyText"/>
      </w:pPr>
      <w:r>
        <w:t xml:space="preserve">We first examined the correlations between human assessments and readability formulas. We found that the </w:t>
      </w:r>
      <w:r>
        <w:rPr>
          <w:i/>
        </w:rPr>
        <w:t>Naive</w:t>
      </w:r>
      <w:r>
        <w:t xml:space="preserve"> preprocessing resulted in the lowest correlations, regardless of readability formula and heuristic (although </w:t>
      </w:r>
      <w:proofErr w:type="spellStart"/>
      <w:r>
        <w:rPr>
          <w:i/>
        </w:rPr>
        <w:t>DoNotForcePeriod</w:t>
      </w:r>
      <w:proofErr w:type="spellEnd"/>
      <w:r>
        <w:t xml:space="preserve"> performed better than </w:t>
      </w:r>
      <w:proofErr w:type="spellStart"/>
      <w:proofErr w:type="gramStart"/>
      <w:r>
        <w:rPr>
          <w:i/>
        </w:rPr>
        <w:t>ForcePeriod</w:t>
      </w:r>
      <w:proofErr w:type="spellEnd"/>
      <w:r>
        <w:t xml:space="preserve"> )</w:t>
      </w:r>
      <w:proofErr w:type="gramEnd"/>
      <w:r>
        <w:t xml:space="preserve">. Using </w:t>
      </w:r>
      <w:proofErr w:type="spellStart"/>
      <w:r>
        <w:t>Justext</w:t>
      </w:r>
      <w:proofErr w:type="spellEnd"/>
      <w:r>
        <w:t xml:space="preserve"> or Boilerplate resulted in higher correlations with human understandability assessments, and the </w:t>
      </w:r>
      <w:proofErr w:type="spellStart"/>
      <w:r>
        <w:rPr>
          <w:i/>
        </w:rPr>
        <w:t>ForcePeriod</w:t>
      </w:r>
      <w:proofErr w:type="spellEnd"/>
      <w:r>
        <w:t xml:space="preserve"> heuristic was shown to be better than </w:t>
      </w:r>
      <w:proofErr w:type="spellStart"/>
      <w:proofErr w:type="gramStart"/>
      <w:r>
        <w:rPr>
          <w:i/>
        </w:rPr>
        <w:t>DoNotForcePeriod</w:t>
      </w:r>
      <w:proofErr w:type="spellEnd"/>
      <w:r>
        <w:t xml:space="preserve"> .</w:t>
      </w:r>
      <w:proofErr w:type="gramEnd"/>
      <w:r>
        <w:t xml:space="preserve"> These results confirm the speculations of </w:t>
      </w:r>
      <w:proofErr w:type="spellStart"/>
      <w:r>
        <w:t>Palotti</w:t>
      </w:r>
      <w:proofErr w:type="spellEnd"/>
      <w:r>
        <w:t xml:space="preserve"> et al. [11]: they found these settings to produce lower variances in understandability estimations and thus </w:t>
      </w:r>
      <w:proofErr w:type="spellStart"/>
      <w:r>
        <w:t>hypothesised</w:t>
      </w:r>
      <w:proofErr w:type="spellEnd"/>
      <w:r>
        <w:t xml:space="preserve"> that they were better suited to the task.</w:t>
      </w:r>
    </w:p>
    <w:p w14:paraId="1894951D" w14:textId="77777777" w:rsidR="003A0151" w:rsidRPr="003A0151" w:rsidRDefault="003A0151" w:rsidP="003A0151">
      <w:pPr>
        <w:pStyle w:val="BodyText"/>
      </w:pPr>
    </w:p>
    <w:p w14:paraId="49D7BFAC" w14:textId="77777777" w:rsidR="0099397F" w:rsidRDefault="00085633">
      <w:pPr>
        <w:pStyle w:val="FigurewithCaption"/>
      </w:pPr>
      <w:r>
        <w:rPr>
          <w:noProof/>
          <w:lang w:val="en-GB" w:eastAsia="en-GB"/>
        </w:rPr>
        <w:lastRenderedPageBreak/>
        <w:drawing>
          <wp:inline distT="0" distB="0" distL="0" distR="0" wp14:anchorId="0BEAAE21" wp14:editId="4526EB46">
            <wp:extent cx="6064036" cy="35458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box-spearman15-raw-values-joao/default-figur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99856" cy="3566785"/>
                    </a:xfrm>
                    <a:prstGeom prst="rect">
                      <a:avLst/>
                    </a:prstGeom>
                    <a:noFill/>
                    <a:ln w="9525">
                      <a:noFill/>
                      <a:headEnd/>
                      <a:tailEnd/>
                    </a:ln>
                  </pic:spPr>
                </pic:pic>
              </a:graphicData>
            </a:graphic>
          </wp:inline>
        </w:drawing>
      </w:r>
      <w:r w:rsidR="00687BED">
        <w:rPr>
          <w:noProof/>
          <w:lang w:val="en-GB" w:eastAsia="en-GB"/>
        </w:rPr>
        <w:drawing>
          <wp:inline distT="0" distB="0" distL="0" distR="0" wp14:anchorId="011CBA9E" wp14:editId="462FFF3D">
            <wp:extent cx="6081061" cy="3658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_spearman16_raw_values.pdf"/>
                    <pic:cNvPicPr/>
                  </pic:nvPicPr>
                  <pic:blipFill>
                    <a:blip r:embed="rId11">
                      <a:extLst>
                        <a:ext uri="{28A0092B-C50C-407E-A947-70E740481C1C}">
                          <a14:useLocalDpi xmlns:a14="http://schemas.microsoft.com/office/drawing/2010/main" val="0"/>
                        </a:ext>
                      </a:extLst>
                    </a:blip>
                    <a:stretch>
                      <a:fillRect/>
                    </a:stretch>
                  </pic:blipFill>
                  <pic:spPr>
                    <a:xfrm>
                      <a:off x="0" y="0"/>
                      <a:ext cx="6081663" cy="3658744"/>
                    </a:xfrm>
                    <a:prstGeom prst="rect">
                      <a:avLst/>
                    </a:prstGeom>
                  </pic:spPr>
                </pic:pic>
              </a:graphicData>
            </a:graphic>
          </wp:inline>
        </w:drawing>
      </w:r>
    </w:p>
    <w:p w14:paraId="74E107D1" w14:textId="2D704500" w:rsidR="0099397F" w:rsidRDefault="003A0151">
      <w:pPr>
        <w:pStyle w:val="ImageCaption"/>
      </w:pPr>
      <w:r w:rsidRPr="003A0151">
        <w:rPr>
          <w:b/>
        </w:rPr>
        <w:t>Figure 2.</w:t>
      </w:r>
      <w:r w:rsidR="00085633">
        <w:t xml:space="preserve"> Correlations between understandability estimators and human assessments for CLEF 2015 (top) and 2016 (bottom). For example, the first boxplot on the top represents the distribution of Spearman correlations with human assessments across all features in the category Readability Features (Table ???), obtained with the Naive </w:t>
      </w:r>
      <w:proofErr w:type="spellStart"/>
      <w:r w:rsidR="00085633">
        <w:t>ForcePeriod</w:t>
      </w:r>
      <w:proofErr w:type="spellEnd"/>
      <w:r w:rsidR="00085633">
        <w:t xml:space="preserve"> preprocessing, for CLEF 2015. Each box extends from the lower to the upper quartile values, </w:t>
      </w:r>
      <w:r w:rsidR="00085633">
        <w:lastRenderedPageBreak/>
        <w:t>with the red marker representing the median value for that category. Whiskers show the range of the data in each category and circles represent values considered outliers for the category (e.g., Spearman correlation for SMOG index was 0.296 and for ARI was 0.194: these were outliers for that category).</w:t>
      </w:r>
    </w:p>
    <w:p w14:paraId="6D376F47" w14:textId="5D6589BB" w:rsidR="00D66375" w:rsidRDefault="00D66375">
      <w:pPr>
        <w:pStyle w:val="BodyText"/>
      </w:pPr>
      <w:r>
        <w:t xml:space="preserve">Overall, among readability formulas, the best results (highest correlations) were obtained by SMOG and DCI (see also </w:t>
      </w:r>
      <w:r w:rsidRPr="003A0151">
        <w:rPr>
          <w:highlight w:val="yellow"/>
        </w:rPr>
        <w:t>Table ???</w:t>
      </w:r>
      <w:r>
        <w:t xml:space="preserve">). Although no single setting outperformed the others in both collections, we found that the use of CLI and FRE with </w:t>
      </w:r>
      <w:proofErr w:type="spellStart"/>
      <w:r>
        <w:rPr>
          <w:i/>
        </w:rPr>
        <w:t>Justext</w:t>
      </w:r>
      <w:proofErr w:type="spellEnd"/>
      <w:r>
        <w:t xml:space="preserve"> provided the most stable results across the collections, with correlations as high as the best ones in both collections. These results confirmed the advice put forward by </w:t>
      </w:r>
      <w:proofErr w:type="spellStart"/>
      <w:r>
        <w:t>Palotti</w:t>
      </w:r>
      <w:proofErr w:type="spellEnd"/>
      <w:r>
        <w:t xml:space="preserve"> et al. [11], i.e. in general, if using readability measures, then CLI is to be preferred, along with an appropriate HTML extraction pipeline, regardless of the heuristic for sentence ending. We provide detailed plots to compare our results with </w:t>
      </w:r>
      <w:proofErr w:type="spellStart"/>
      <w:r>
        <w:t>Palotti’s</w:t>
      </w:r>
      <w:proofErr w:type="spellEnd"/>
      <w:r>
        <w:t xml:space="preserve"> in the appendix.</w:t>
      </w:r>
    </w:p>
    <w:p w14:paraId="507CB034" w14:textId="77777777" w:rsidR="0099397F" w:rsidRDefault="00085633">
      <w:pPr>
        <w:pStyle w:val="BodyText"/>
      </w:pPr>
      <w:r>
        <w:t xml:space="preserve">When considering methods beyond those based on readability formulas, we found that the highest correlations were achieved by the </w:t>
      </w:r>
      <w:proofErr w:type="spellStart"/>
      <w:r>
        <w:t>regressors</w:t>
      </w:r>
      <w:proofErr w:type="spellEnd"/>
      <w:r>
        <w:t xml:space="preserve"> (MLR) and classifiers (MLC), independently of the preprocessing method used. There is little difference in terms of effectiveness of methods in these categories, </w:t>
      </w:r>
      <w:proofErr w:type="gramStart"/>
      <w:r>
        <w:t>with the exception of</w:t>
      </w:r>
      <w:proofErr w:type="gramEnd"/>
      <w:r>
        <w:t xml:space="preserve"> </w:t>
      </w:r>
      <w:proofErr w:type="spellStart"/>
      <w:r>
        <w:t>regressors</w:t>
      </w:r>
      <w:proofErr w:type="spellEnd"/>
      <w:r>
        <w:t xml:space="preserve"> on CLEF 2015 that exhibited not negligible variances: while for the Neural Network </w:t>
      </w:r>
      <w:proofErr w:type="spellStart"/>
      <w:r>
        <w:t>Regressor</w:t>
      </w:r>
      <w:proofErr w:type="spellEnd"/>
      <w:r>
        <w:t xml:space="preserve"> the Pearson correlation was 0.44, for the Support Vector </w:t>
      </w:r>
      <w:proofErr w:type="spellStart"/>
      <w:r>
        <w:t>Regressor</w:t>
      </w:r>
      <w:proofErr w:type="spellEnd"/>
      <w:r>
        <w:t xml:space="preserve"> it was only 0.30.</w:t>
      </w:r>
    </w:p>
    <w:p w14:paraId="5A809840" w14:textId="77777777" w:rsidR="0099397F" w:rsidRDefault="00085633">
      <w:pPr>
        <w:pStyle w:val="BodyText"/>
      </w:pPr>
      <w:r>
        <w:t>A common trend when comparing preprocessing pipelines is that the Naive pipeline provided the weakest correlations with human assessments for CLEF 2016, regardless of estimation methods and heuristics. This result, however, was not confirmed for CLEF 2015, where the Naive preprocessing negatively influenced correlations for the readability formula category (RF), but not for other categories, although it was generally associated with larger variances for the correlation coefficients.</w:t>
      </w:r>
    </w:p>
    <w:p w14:paraId="125DB588" w14:textId="77777777" w:rsidR="0099397F" w:rsidRDefault="00085633">
      <w:pPr>
        <w:pStyle w:val="Heading2"/>
      </w:pPr>
      <w:bookmarkStart w:id="13" w:name="evaluation-of-understandability-retrieva"/>
      <w:bookmarkEnd w:id="13"/>
      <w:r>
        <w:t>Evaluation of Understandability Retrieval</w:t>
      </w:r>
    </w:p>
    <w:p w14:paraId="3009D38F" w14:textId="77777777" w:rsidR="0099397F" w:rsidRDefault="00085633">
      <w:pPr>
        <w:pStyle w:val="FirstParagraph"/>
      </w:pPr>
      <w:r>
        <w:t xml:space="preserve">Results for the considered retrieval methods are reported in </w:t>
      </w:r>
      <w:proofErr w:type="gramStart"/>
      <w:r w:rsidRPr="0029701A">
        <w:rPr>
          <w:highlight w:val="yellow"/>
        </w:rPr>
        <w:t>Table ?</w:t>
      </w:r>
      <w:proofErr w:type="gramEnd"/>
      <w:r w:rsidRPr="0029701A">
        <w:rPr>
          <w:highlight w:val="yellow"/>
        </w:rPr>
        <w:t>??</w:t>
      </w:r>
      <w:r>
        <w:t xml:space="preserve">. We report only the results for CLEF 2016 for brevity; those for CLEF 2015 exhibited similar trends and are included in the appendix. As both the RBP residuals and the column </w:t>
      </w:r>
      <w:proofErr w:type="spellStart"/>
      <w:r>
        <w:rPr>
          <w:i/>
        </w:rPr>
        <w:t>Unj</w:t>
      </w:r>
      <w:proofErr w:type="spellEnd"/>
      <w:r>
        <w:t xml:space="preserve"> quantify the effect unassessed documents have on evaluation, we opt to show the RBP residuals only in the supplementary appendix and show </w:t>
      </w:r>
      <w:proofErr w:type="spellStart"/>
      <w:r>
        <w:rPr>
          <w:i/>
        </w:rPr>
        <w:t>Unj</w:t>
      </w:r>
      <w:proofErr w:type="spellEnd"/>
      <w:r>
        <w:t xml:space="preserve"> here, as its interpretation is straightforward: </w:t>
      </w:r>
      <w:proofErr w:type="spellStart"/>
      <w:r>
        <w:rPr>
          <w:i/>
        </w:rPr>
        <w:t>Unj</w:t>
      </w:r>
      <w:proofErr w:type="spellEnd"/>
      <w:r>
        <w:t xml:space="preserve"> is the average number of documents without assessment in the top 10 results. Larger values of </w:t>
      </w:r>
      <w:proofErr w:type="spellStart"/>
      <w:r>
        <w:rPr>
          <w:i/>
        </w:rPr>
        <w:t>Unj</w:t>
      </w:r>
      <w:proofErr w:type="spellEnd"/>
      <w:r>
        <w:t xml:space="preserve"> entail larger room for improvements. Here we also show the values for the condensed measures.</w:t>
      </w:r>
    </w:p>
    <w:p w14:paraId="0405F4C9" w14:textId="77777777" w:rsidR="0099397F" w:rsidRDefault="00085633">
      <w:pPr>
        <w:pStyle w:val="BodyText"/>
      </w:pPr>
      <w:r>
        <w:t xml:space="preserve">In </w:t>
      </w:r>
      <w:r w:rsidRPr="0029701A">
        <w:rPr>
          <w:highlight w:val="yellow"/>
        </w:rPr>
        <w:t>Table ???</w:t>
      </w:r>
      <w:r>
        <w:t xml:space="preserve">, statistical significance was measured with respect to the best CLEF 2016 run, GUIR (p-values indicated with </w:t>
      </w:r>
      <m:oMath>
        <m:sSub>
          <m:sSubPr>
            <m:ctrlPr>
              <w:rPr>
                <w:rFonts w:ascii="Cambria Math" w:hAnsi="Cambria Math"/>
              </w:rPr>
            </m:ctrlPr>
          </m:sSubPr>
          <m:e>
            <m:r>
              <w:rPr>
                <w:rFonts w:ascii="Cambria Math" w:hAnsi="Cambria Math"/>
              </w:rPr>
              <m:t>P</m:t>
            </m:r>
          </m:e>
          <m:sub>
            <m:r>
              <w:rPr>
                <w:rFonts w:ascii="Cambria Math" w:hAnsi="Cambria Math"/>
              </w:rPr>
              <m:t>g</m:t>
            </m:r>
          </m:sub>
        </m:sSub>
      </m:oMath>
      <w:r>
        <w:t xml:space="preserve">), and the BM25 baseline (p-values indicated with </w:t>
      </w:r>
      <m:oMath>
        <m:sSub>
          <m:sSubPr>
            <m:ctrlPr>
              <w:rPr>
                <w:rFonts w:ascii="Cambria Math" w:hAnsi="Cambria Math"/>
              </w:rPr>
            </m:ctrlPr>
          </m:sSubPr>
          <m:e>
            <m:r>
              <w:rPr>
                <w:rFonts w:ascii="Cambria Math" w:hAnsi="Cambria Math"/>
              </w:rPr>
              <m:t>P</m:t>
            </m:r>
          </m:e>
          <m:sub>
            <m:r>
              <w:rPr>
                <w:rFonts w:ascii="Cambria Math" w:hAnsi="Cambria Math"/>
              </w:rPr>
              <m:t>bl</m:t>
            </m:r>
          </m:sub>
        </m:sSub>
      </m:oMath>
      <w:r>
        <w:t>). A two-tailed paired t-t</w:t>
      </w:r>
      <w:proofErr w:type="spellStart"/>
      <w:r>
        <w:t>est</w:t>
      </w:r>
      <w:proofErr w:type="spellEnd"/>
      <w:r>
        <w:t xml:space="preserve"> was used to compute statistical significance; note that the baseline BM25 is significantly worse than GUIR across all measures.</w:t>
      </w:r>
    </w:p>
    <w:p w14:paraId="738C82B5" w14:textId="77777777" w:rsidR="0099397F" w:rsidRDefault="00085633">
      <w:pPr>
        <w:pStyle w:val="BodyText"/>
      </w:pPr>
      <w:r>
        <w:t xml:space="preserve">The effectiveness of the top two submissions to CLEF 2016 and the BM25 baseline are reported at indices 1-3 of </w:t>
      </w:r>
      <w:proofErr w:type="gramStart"/>
      <w:r w:rsidRPr="0029701A">
        <w:rPr>
          <w:highlight w:val="yellow"/>
        </w:rPr>
        <w:t>Table ?</w:t>
      </w:r>
      <w:proofErr w:type="gramEnd"/>
      <w:r w:rsidRPr="0029701A">
        <w:rPr>
          <w:highlight w:val="yellow"/>
        </w:rPr>
        <w:t>??</w:t>
      </w:r>
      <w:r>
        <w:t xml:space="preserve">. In turn, we report the results of each sub-experiment: </w:t>
      </w:r>
      <w:r>
        <w:rPr>
          <w:i/>
        </w:rPr>
        <w:t>Simple re-ranking</w:t>
      </w:r>
      <w:r>
        <w:t xml:space="preserve"> (indices 4-21), </w:t>
      </w:r>
      <w:r>
        <w:rPr>
          <w:i/>
        </w:rPr>
        <w:t>Fusion Experiments</w:t>
      </w:r>
      <w:r>
        <w:t xml:space="preserve"> (indices 22-30), </w:t>
      </w:r>
      <w:r>
        <w:rPr>
          <w:i/>
        </w:rPr>
        <w:t>Learning to rank</w:t>
      </w:r>
      <w:r>
        <w:t xml:space="preserve"> (indices 31-35).</w:t>
      </w:r>
    </w:p>
    <w:p w14:paraId="707F42BA" w14:textId="77777777" w:rsidR="0099397F" w:rsidRDefault="00085633">
      <w:pPr>
        <w:pStyle w:val="BodyText"/>
      </w:pPr>
      <w:r>
        <w:rPr>
          <w:b/>
          <w:i/>
        </w:rPr>
        <w:lastRenderedPageBreak/>
        <w:t>Simple Re-ranking:</w:t>
      </w:r>
      <w:r>
        <w:t xml:space="preserve"> Indices 4-12 of </w:t>
      </w:r>
      <w:r w:rsidRPr="0029701A">
        <w:rPr>
          <w:highlight w:val="yellow"/>
        </w:rPr>
        <w:t>Table ???</w:t>
      </w:r>
      <w:r>
        <w:t xml:space="preserve"> report the results of re-ranking methods applied to the runs listed at indices 1-3. Re-ranking was applied based on the DCI score of each document calculated using the preprocessing combination of </w:t>
      </w:r>
      <w:proofErr w:type="spellStart"/>
      <w:r>
        <w:t>Boilerpipe</w:t>
      </w:r>
      <w:proofErr w:type="spellEnd"/>
      <w:r>
        <w:t xml:space="preserve"> and </w:t>
      </w:r>
      <w:proofErr w:type="spellStart"/>
      <w:r>
        <w:t>ForcePeriod</w:t>
      </w:r>
      <w:proofErr w:type="spellEnd"/>
      <w:r>
        <w:t xml:space="preserve"> (best according to Pearson correlation, from </w:t>
      </w:r>
      <w:r w:rsidRPr="0029701A">
        <w:rPr>
          <w:highlight w:val="yellow"/>
        </w:rPr>
        <w:t>Table ???</w:t>
      </w:r>
      <w:r>
        <w:t xml:space="preserve">). We found that the relevance of the re-ranked runs (as measured by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and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significantly decreased, compared to the original runs: e.g., re-ranking the top 15 search results using DCI made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decreasing from 25.28 to 21.58. However, as expected, these re-ranked re</w:t>
      </w:r>
      <w:proofErr w:type="spellStart"/>
      <w:r>
        <w:t>sults</w:t>
      </w:r>
      <w:proofErr w:type="spellEnd"/>
      <w:r>
        <w:t xml:space="preserve"> were significantly more understandable: for the previous example,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passed from 42.08 to 47.09.</w:t>
      </w:r>
    </w:p>
    <w:p w14:paraId="5D2FC5D7" w14:textId="77777777" w:rsidR="0099397F" w:rsidRDefault="00085633">
      <w:pPr>
        <w:pStyle w:val="BodyText"/>
      </w:pPr>
      <w:r>
        <w:t xml:space="preserve">In the experiments, we also studied the influence of the number of documents considered for re-ranking (cut-off). Indices 4-6 refer to re-ranking only the top </w:t>
      </w:r>
      <m:oMath>
        <m:r>
          <w:rPr>
            <w:rFonts w:ascii="Cambria Math" w:hAnsi="Cambria Math"/>
          </w:rPr>
          <m:t>k=15</m:t>
        </m:r>
      </m:oMath>
      <w:r>
        <w:t xml:space="preserve"> documents from the original runs; 7-9 refer to the first </w:t>
      </w:r>
      <m:oMath>
        <m:r>
          <w:rPr>
            <w:rFonts w:ascii="Cambria Math" w:hAnsi="Cambria Math"/>
          </w:rPr>
          <m:t>k=20</m:t>
        </m:r>
      </m:oMath>
      <w:r>
        <w:t xml:space="preserve">; and 10-12 to the first </w:t>
      </w:r>
      <m:oMath>
        <m:r>
          <w:rPr>
            <w:rFonts w:ascii="Cambria Math" w:hAnsi="Cambria Math"/>
          </w:rPr>
          <m:t>k=50</m:t>
        </m:r>
      </m:oMath>
      <w:r>
        <w:t xml:space="preserve">. The results show that the more documents are considered for re-ranking, the more degradation in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effectiveness. Considering understandability-only in the evaluation shows mixed results. Similar trends were observed for evaluation measures that consider understandability (</w:t>
      </w:r>
      <m:oMath>
        <m:r>
          <w:rPr>
            <w:rFonts w:ascii="Cambria Math" w:hAnsi="Cambria Math"/>
          </w:rPr>
          <m:t>RBP</m:t>
        </m:r>
      </m:oMath>
      <w:r>
        <w:t xml:space="preserve"> and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however with some exceptions. For example, an increase in </w:t>
      </w:r>
      <m:oMath>
        <m:r>
          <w:rPr>
            <w:rFonts w:ascii="Cambria Math" w:hAnsi="Cambria Math"/>
          </w:rPr>
          <m:t>uRBP</m:t>
        </m:r>
      </m:oMath>
      <w:r>
        <w:t xml:space="preserve"> was observed when re-ranking ECNU using the top 50 results.</w:t>
      </w:r>
    </w:p>
    <w:p w14:paraId="0CC5B515" w14:textId="77777777" w:rsidR="0099397F" w:rsidRDefault="00085633">
      <w:pPr>
        <w:pStyle w:val="BodyText"/>
      </w:pPr>
      <w:r>
        <w:t xml:space="preserve">Note that with the increase of the number of documents considered for re-ranking, there is an increase in the number of unassessed documents being considered by the evaluation measures. Nevertheless, we note that if unassessed documents are excluded from the evaluation, similar trends are observed, e.g., compare findings with those for the condensed measures </w:t>
      </w:r>
      <m:oMath>
        <m:r>
          <w:rPr>
            <w:rFonts w:ascii="Cambria Math" w:hAnsi="Cambria Math"/>
          </w:rPr>
          <m:t>uRB</m:t>
        </m:r>
        <m:sSup>
          <m:sSupPr>
            <m:ctrlPr>
              <w:rPr>
                <w:rFonts w:ascii="Cambria Math" w:hAnsi="Cambria Math"/>
              </w:rPr>
            </m:ctrlPr>
          </m:sSupPr>
          <m:e>
            <m:r>
              <w:rPr>
                <w:rFonts w:ascii="Cambria Math" w:hAnsi="Cambria Math"/>
              </w:rPr>
              <m:t>P</m:t>
            </m:r>
          </m:e>
          <m:sup>
            <m:r>
              <w:rPr>
                <w:rFonts w:ascii="Cambria Math" w:hAnsi="Cambria Math"/>
              </w:rPr>
              <m:t>*</m:t>
            </m:r>
          </m:sup>
        </m:s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w:t>
      </w:r>
    </w:p>
    <w:p w14:paraId="17C0904B" w14:textId="5663DD27" w:rsidR="0099397F" w:rsidRDefault="00085633">
      <w:pPr>
        <w:pStyle w:val="BodyText"/>
      </w:pPr>
      <w:r>
        <w:t xml:space="preserve">Indices 13-21 refer to using the XGB </w:t>
      </w:r>
      <w:proofErr w:type="spellStart"/>
      <w:r>
        <w:t>regressor</w:t>
      </w:r>
      <w:proofErr w:type="spellEnd"/>
      <w:r>
        <w:t xml:space="preserve"> trained with all features listed in </w:t>
      </w:r>
      <w:r w:rsidRPr="003B2BF2">
        <w:t>Table </w:t>
      </w:r>
      <w:r w:rsidR="003B2BF2">
        <w:t>1</w:t>
      </w:r>
      <w:r>
        <w:t xml:space="preserve"> to estimate understandability. </w:t>
      </w:r>
      <w:proofErr w:type="gramStart"/>
      <w:r>
        <w:t>Similarly</w:t>
      </w:r>
      <w:proofErr w:type="gramEnd"/>
      <w:r>
        <w:t xml:space="preserve"> to when using DCI, as the cut-off increased, e.g., from </w:t>
      </w:r>
      <m:oMath>
        <m:r>
          <w:rPr>
            <w:rFonts w:ascii="Cambria Math" w:hAnsi="Cambria Math"/>
          </w:rPr>
          <m:t>k=15</m:t>
        </m:r>
      </m:oMath>
      <w:r>
        <w:t xml:space="preserve"> to </w:t>
      </w:r>
      <m:oMath>
        <m:r>
          <w:rPr>
            <w:rFonts w:ascii="Cambria Math" w:hAnsi="Cambria Math"/>
          </w:rPr>
          <m:t>k=50</m:t>
        </m:r>
      </m:oMath>
      <w:r>
        <w:t xml:space="preserve">, the documents returned were more understandable but less relevant. For the same cut-off value, e.g., </w:t>
      </w:r>
      <m:oMath>
        <m:r>
          <w:rPr>
            <w:rFonts w:ascii="Cambria Math" w:hAnsi="Cambria Math"/>
          </w:rPr>
          <m:t>k=15</m:t>
        </m:r>
      </m:oMath>
      <w:r>
        <w:t xml:space="preserve">, the machine learning method used for estimating understandability consistently yielded more understandable results than DCI (higher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u</m:t>
            </m:r>
          </m:sub>
        </m:sSub>
      </m:oMath>
      <w:r>
        <w:t xml:space="preserve"> and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w:t>
      </w:r>
    </w:p>
    <w:p w14:paraId="516C406C" w14:textId="77777777" w:rsidR="0099397F" w:rsidRDefault="00085633">
      <w:pPr>
        <w:pStyle w:val="BodyText"/>
      </w:pPr>
      <w:r>
        <w:t>Overall, statistically significant improvements over the baselines were observed for most configurations and measures.</w:t>
      </w:r>
    </w:p>
    <w:p w14:paraId="40F04B65" w14:textId="77777777" w:rsidR="0099397F" w:rsidRDefault="00085633">
      <w:pPr>
        <w:pStyle w:val="BodyText"/>
      </w:pPr>
      <w:r>
        <w:rPr>
          <w:b/>
          <w:i/>
        </w:rPr>
        <w:t>Rank Fusion:</w:t>
      </w:r>
      <w:r>
        <w:t xml:space="preserve"> Next, we report the results of automatically combining topical relevance and understandability through rank fusion (indices 22 to 30). We used the XGB method for estimating understandability, as it was the one yielding highest effectiveness for the re-ranking method. Runs were thus produced by fusing the re-ranking with XGB and the original run. (Results for DCI are reported in the appendix and confirm the superiority of XGB.)</w:t>
      </w:r>
    </w:p>
    <w:p w14:paraId="5D894B90" w14:textId="77777777" w:rsidR="0099397F" w:rsidRDefault="00085633">
      <w:pPr>
        <w:pStyle w:val="BodyText"/>
      </w:pPr>
      <w:r>
        <w:t xml:space="preserve">Like as for re-ranking, also for the rank fusion approaches we found that, in general, higher cut-offs were associated to higher effectiveness in terms of understandability measures on one hand, but higher losses in terms of relevance-oriented measures on the other. Overall, results obtained with rank fusion were superior to those obtained with re-ranking only, though most differences were not statistically significant. Statistically significant </w:t>
      </w:r>
      <w:r>
        <w:lastRenderedPageBreak/>
        <w:t>improvements over the baselines were instead observed for most configurations and measures.</w:t>
      </w:r>
    </w:p>
    <w:p w14:paraId="7724C666" w14:textId="77777777" w:rsidR="0099397F" w:rsidRDefault="00085633">
      <w:pPr>
        <w:pStyle w:val="BodyText"/>
      </w:pPr>
      <w:r>
        <w:rPr>
          <w:b/>
          <w:i/>
        </w:rPr>
        <w:t>Learning to Rank:</w:t>
      </w:r>
      <w:r>
        <w:t xml:space="preserve"> Last, we </w:t>
      </w:r>
      <w:proofErr w:type="spellStart"/>
      <w:r>
        <w:t>analyse</w:t>
      </w:r>
      <w:proofErr w:type="spellEnd"/>
      <w:r>
        <w:t xml:space="preserve"> the results obtained by the learning to rank methods (indices 31-35). Unlike with the previous methods, we did not impose a rank cut-off on learning to rank. Learning to rank was only applied to the BM25 baseline, as we had no access to the IR features for the runs submitted at CLEF (i.e. GUIR and ECNU for CLEF 2016).</w:t>
      </w:r>
    </w:p>
    <w:p w14:paraId="58DC3741" w14:textId="77777777" w:rsidR="0099397F" w:rsidRDefault="00085633">
      <w:pPr>
        <w:pStyle w:val="BodyText"/>
      </w:pPr>
      <w:r>
        <w:t xml:space="preserve">When considering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and </w:t>
      </w:r>
      <m:oMath>
        <m:r>
          <w:rPr>
            <w:rFonts w:ascii="Cambria Math" w:hAnsi="Cambria Math"/>
          </w:rPr>
          <m:t>uRBP</m:t>
        </m:r>
      </m:oMath>
      <w:r>
        <w:t xml:space="preserve">, learning to rank exhibited effectiveness that was significantly inferior to that of the GUIR and ECNU baseline runs, though higher than those for the BM25 baseline (for some configurations). The examination of the number of unassessed documents (and the RBP residuals, see appendix) revealed that this may have been because measures were affected by the large number of unassessed documents retrieved in the top 10 ranks. For example, the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residual for learning to rank methods was about double than that of the baselines or other approaches (see appendix). In fact, among the documents retrieved in the top 10 results by learning to rank, there were 20% that were unassessed, compared to an average of 3% for the other methods. (Excluding XGB with cut-off 50, which also exhibited high residuals).</w:t>
      </w:r>
    </w:p>
    <w:p w14:paraId="1340B0BA" w14:textId="77777777" w:rsidR="0099397F" w:rsidRDefault="00085633">
      <w:pPr>
        <w:pStyle w:val="BodyText"/>
      </w:pPr>
      <w:r>
        <w:t xml:space="preserve">We thus should carefully account for unassessed documents through considering the residuals of RBP measures, as well as the condensed measures. When this was done, we observed that learning to rank methods overall provided substantial gains over the original runs and other methods (when considering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or large potential gains over these methods (when considering the residuals). Next, we analyse these results in more detail.</w:t>
      </w:r>
    </w:p>
    <w:p w14:paraId="33C88991" w14:textId="77777777" w:rsidR="0099397F" w:rsidRDefault="00085633">
      <w:pPr>
        <w:pStyle w:val="BodyText"/>
      </w:pPr>
      <w:r>
        <w:t xml:space="preserve">No improvements over the baselines were found for LTR 1 (index 31), and the high residuals for </w:t>
      </w:r>
      <m:oMath>
        <m:r>
          <w:rPr>
            <w:rFonts w:ascii="Cambria Math" w:hAnsi="Cambria Math"/>
          </w:rPr>
          <m:t>RB</m:t>
        </m:r>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were not matched by o</w:t>
      </w:r>
      <w:proofErr w:type="spellStart"/>
      <w:r>
        <w:t>ther</w:t>
      </w:r>
      <w:proofErr w:type="spellEnd"/>
      <w:r>
        <w:t xml:space="preserve"> residuals or by considering only assessed documents (see appendix). LTR 1 was a simple method that used only IR features and was trained only on topical relevance. Specifically, we devised 24 IR features using the Terrier framework. The score of various retrieval models was extracted from a multi-field index composed of title, body and whole document. Although simple, this is a typical learning to rank setting.</w:t>
      </w:r>
    </w:p>
    <w:p w14:paraId="2F5249C8" w14:textId="5E2D1A6C" w:rsidR="0099397F" w:rsidRDefault="00085633">
      <w:pPr>
        <w:pStyle w:val="BodyText"/>
      </w:pPr>
      <w:r>
        <w:t>Compared to LTR 1, LTR 2 (index 32) included the understandability features listed in Table </w:t>
      </w:r>
      <w:r w:rsidR="00815F62">
        <w:t>1</w:t>
      </w:r>
      <w:r>
        <w:t xml:space="preserve">. This inclusion was as beneficial to the understandability measures as to the relevance measures, with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all showing gains over the baselines. LTR 3 obtained similar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values, though with higher effectiveness for relevance measures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than for understandability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w:t>
      </w:r>
    </w:p>
    <w:p w14:paraId="02E549CA" w14:textId="77777777" w:rsidR="0099397F" w:rsidRDefault="00085633">
      <w:pPr>
        <w:pStyle w:val="BodyText"/>
      </w:pPr>
      <w:r>
        <w:t xml:space="preserve">LTRs 4 and 5 were devised based on a set understandability threshold </w:t>
      </w:r>
      <m:oMath>
        <m:r>
          <w:rPr>
            <w:rFonts w:ascii="Cambria Math" w:hAnsi="Cambria Math"/>
          </w:rPr>
          <m:t>U=40</m:t>
        </m:r>
      </m:oMath>
      <w:r>
        <w:t xml:space="preserve">. While LTR 4 took into consideration only documents that were easy-to-read (understandability label </w:t>
      </w:r>
      <m:oMath>
        <m:r>
          <w:rPr>
            <w:rFonts w:ascii="Cambria Math" w:hAnsi="Cambria Math"/>
          </w:rPr>
          <m:t>≤</m:t>
        </m:r>
      </m:oMath>
      <w:r>
        <w:t xml:space="preserve"> </w:t>
      </w:r>
      <m:oMath>
        <m:r>
          <w:rPr>
            <w:rFonts w:ascii="Cambria Math" w:hAnsi="Cambria Math"/>
          </w:rPr>
          <m:t>U</m:t>
        </m:r>
      </m:oMath>
      <w:r>
        <w:t>), LTR 5 considered all documents, but boosted the relevance score. LTR 4 reached the highest understandability score for the learning-to-rank approaches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r>
          <w:rPr>
            <w:rFonts w:ascii="Cambria Math" w:hAnsi="Cambria Math"/>
          </w:rPr>
          <m:t>=50.06</m:t>
        </m:r>
      </m:oMath>
      <w:r>
        <w:t>), but it failed to retrieve a substantial number of relevant documents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r>
          <w:rPr>
            <w:rFonts w:ascii="Cambria Math" w:hAnsi="Cambria Math"/>
          </w:rPr>
          <m:t>=22.20</m:t>
        </m:r>
      </m:oMath>
      <w:r>
        <w:t>). I</w:t>
      </w:r>
      <w:proofErr w:type="spellStart"/>
      <w:r>
        <w:t>n</w:t>
      </w:r>
      <w:proofErr w:type="spellEnd"/>
      <w:r>
        <w:t xml:space="preserve"> turn, LTR 5 reached the highest understandability-relevance trade-off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r>
          <w:rPr>
            <w:rFonts w:ascii="Cambria Math" w:hAnsi="Cambria Math"/>
          </w:rPr>
          <m:t>=29.20</m:t>
        </m:r>
      </m:oMath>
      <w:r>
        <w:t>). Compared to the BM25 baseline (on which it was based), LTR 5 largely increased both relevance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w:t>
      </w:r>
      <w:r>
        <w:lastRenderedPageBreak/>
        <w:t xml:space="preserve">from 26.01 to 32.60 – a 25% increase, </w:t>
      </w:r>
      <m:oMath>
        <m:sSub>
          <m:sSubPr>
            <m:ctrlPr>
              <w:rPr>
                <w:rFonts w:ascii="Cambria Math" w:hAnsi="Cambria Math"/>
              </w:rPr>
            </m:ctrlPr>
          </m:sSubPr>
          <m:e>
            <m:r>
              <w:rPr>
                <w:rFonts w:ascii="Cambria Math" w:hAnsi="Cambria Math"/>
              </w:rPr>
              <m:t>P</m:t>
            </m:r>
          </m:e>
          <m:sub>
            <m:r>
              <w:rPr>
                <w:rFonts w:ascii="Cambria Math" w:hAnsi="Cambria Math"/>
              </w:rPr>
              <m:t>bl</m:t>
            </m:r>
          </m:sub>
        </m:sSub>
        <m:r>
          <w:rPr>
            <w:rFonts w:ascii="Cambria Math" w:hAnsi="Cambria Math"/>
          </w:rPr>
          <m:t>=0.003</m:t>
        </m:r>
      </m:oMath>
      <w:r>
        <w:t>) and unde</w:t>
      </w:r>
      <w:proofErr w:type="spellStart"/>
      <w:r>
        <w:t>rstandability</w:t>
      </w:r>
      <w:proofErr w:type="spellEnd"/>
      <w:r>
        <w:t xml:space="preserve">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u</m:t>
            </m:r>
          </m:sub>
          <m:sup>
            <m:r>
              <w:rPr>
                <w:rFonts w:ascii="Cambria Math" w:hAnsi="Cambria Math"/>
              </w:rPr>
              <m:t>*</m:t>
            </m:r>
          </m:sup>
        </m:sSubSup>
      </m:oMath>
      <w:r>
        <w:t xml:space="preserve"> from 43.89 to 45.87 – a 4% increase, </w:t>
      </w:r>
      <m:oMath>
        <m:sSub>
          <m:sSubPr>
            <m:ctrlPr>
              <w:rPr>
                <w:rFonts w:ascii="Cambria Math" w:hAnsi="Cambria Math"/>
              </w:rPr>
            </m:ctrlPr>
          </m:sSubPr>
          <m:e>
            <m:r>
              <w:rPr>
                <w:rFonts w:ascii="Cambria Math" w:hAnsi="Cambria Math"/>
              </w:rPr>
              <m:t>P</m:t>
            </m:r>
          </m:e>
          <m:sub>
            <m:r>
              <w:rPr>
                <w:rFonts w:ascii="Cambria Math" w:hAnsi="Cambria Math"/>
              </w:rPr>
              <m:t>bl</m:t>
            </m:r>
          </m:sub>
        </m:sSub>
        <m:r>
          <w:rPr>
            <w:rFonts w:ascii="Cambria Math" w:hAnsi="Cambria Math"/>
          </w:rPr>
          <m:t>&lt;0.000</m:t>
        </m:r>
      </m:oMath>
      <w:r>
        <w:t xml:space="preserve">). Note that LTR 5 was also significantly better than the best run submitted to CLEF 2016 for both </w:t>
      </w:r>
      <m:oMath>
        <m:r>
          <w:rPr>
            <w:rFonts w:ascii="Cambria Math" w:hAnsi="Cambria Math"/>
          </w:rPr>
          <m:t>RB</m:t>
        </m:r>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m:t>
            </m:r>
          </m:sup>
        </m:sSubSup>
      </m:oMath>
      <w:r>
        <w:t xml:space="preserve"> (15% increase, </w:t>
      </w:r>
      <m:oMath>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=0.120</m:t>
        </m:r>
      </m:oMath>
      <w:r>
        <w:t xml:space="preserve">) and </w:t>
      </w:r>
      <m:oMath>
        <m:sSubSup>
          <m:sSubSupPr>
            <m:ctrlPr>
              <w:rPr>
                <w:rFonts w:ascii="Cambria Math" w:hAnsi="Cambria Math"/>
              </w:rPr>
            </m:ctrlPr>
          </m:sSubSupPr>
          <m:e>
            <m:r>
              <w:rPr>
                <w:rFonts w:ascii="Cambria Math" w:hAnsi="Cambria Math"/>
              </w:rPr>
              <m:t>H</m:t>
            </m:r>
          </m:e>
          <m:sub>
            <m:r>
              <w:rPr>
                <w:rFonts w:ascii="Cambria Math" w:hAnsi="Cambria Math"/>
              </w:rPr>
              <m:t>RBP</m:t>
            </m:r>
          </m:sub>
          <m:sup>
            <m:r>
              <w:rPr>
                <w:rFonts w:ascii="Cambria Math" w:hAnsi="Cambria Math"/>
              </w:rPr>
              <m:t>*</m:t>
            </m:r>
          </m:sup>
        </m:sSubSup>
      </m:oMath>
      <w:r>
        <w:t xml:space="preserve"> (13% increase, </w:t>
      </w:r>
      <m:oMath>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=0.001</m:t>
        </m:r>
      </m:oMath>
      <w:r>
        <w:t>).</w:t>
      </w:r>
    </w:p>
    <w:p w14:paraId="314C6C7A" w14:textId="77777777" w:rsidR="0099397F" w:rsidRDefault="00085633">
      <w:pPr>
        <w:pStyle w:val="Heading1"/>
      </w:pPr>
      <w:bookmarkStart w:id="14" w:name="discussion"/>
      <w:bookmarkEnd w:id="14"/>
      <w:r>
        <w:t>Discussion</w:t>
      </w:r>
    </w:p>
    <w:p w14:paraId="5BEA5099" w14:textId="77777777" w:rsidR="0099397F" w:rsidRDefault="00085633">
      <w:pPr>
        <w:pStyle w:val="Heading2"/>
      </w:pPr>
      <w:bookmarkStart w:id="15" w:name="principal-findings"/>
      <w:bookmarkEnd w:id="15"/>
      <w:r>
        <w:t>Principal Findings</w:t>
      </w:r>
    </w:p>
    <w:p w14:paraId="4722EAFA" w14:textId="77777777" w:rsidR="0099397F" w:rsidRDefault="00085633">
      <w:pPr>
        <w:pStyle w:val="FirstParagraph"/>
      </w:pPr>
      <w:r>
        <w:t>The empirical experiments suggested that:</w:t>
      </w:r>
    </w:p>
    <w:p w14:paraId="219D5A28" w14:textId="77777777" w:rsidR="0099397F" w:rsidRDefault="00085633">
      <w:pPr>
        <w:numPr>
          <w:ilvl w:val="0"/>
          <w:numId w:val="7"/>
        </w:numPr>
      </w:pPr>
      <w:r>
        <w:t>Machine learning methods based on regression are best suited to estimate the understandability of health Web pages;</w:t>
      </w:r>
    </w:p>
    <w:p w14:paraId="2C986223" w14:textId="77777777" w:rsidR="0099397F" w:rsidRDefault="00085633">
      <w:pPr>
        <w:numPr>
          <w:ilvl w:val="0"/>
          <w:numId w:val="7"/>
        </w:numPr>
      </w:pPr>
      <w:r>
        <w:t>Preprocessing does affect effectiveness (both for understandability prediction and document retrieval), although, compared to other methods, ML-based methods for understandability estimation are less subject to variability caused by poor preprocessing;</w:t>
      </w:r>
    </w:p>
    <w:p w14:paraId="6CF995A1" w14:textId="77777777" w:rsidR="0099397F" w:rsidRDefault="00085633">
      <w:pPr>
        <w:numPr>
          <w:ilvl w:val="0"/>
          <w:numId w:val="7"/>
        </w:numPr>
      </w:pPr>
      <w:r>
        <w:t>Learning to rank methods can be specifically trained to promote more understandable search results, while still providing an effective trade-off with topical relevance.</w:t>
      </w:r>
    </w:p>
    <w:p w14:paraId="3DEE352E" w14:textId="77777777" w:rsidR="0099397F" w:rsidRDefault="00085633">
      <w:pPr>
        <w:pStyle w:val="Heading2"/>
      </w:pPr>
      <w:bookmarkStart w:id="16" w:name="limitations"/>
      <w:bookmarkEnd w:id="16"/>
      <w:r>
        <w:t>Limitations</w:t>
      </w:r>
    </w:p>
    <w:p w14:paraId="767AEA91" w14:textId="16616FCE" w:rsidR="0099397F" w:rsidRDefault="00085633">
      <w:pPr>
        <w:pStyle w:val="FirstParagraph"/>
      </w:pPr>
      <w:r>
        <w:t>In this work, we relied on data collected through the CLEF 2015 and CLEF 2016 evaluation efforts to evaluate the effectiveness of methods that estimate the understandability of the Web pages. These assessments were obtained by asking ratings to medical experts and practitioners; although they were asked to estimate the understandability of the content as if they were the patients they treat, there may have been noise and imprecisions in the collection mechanism due to the subjectivity of the task. Figure ??? highlights this by showing that the agreement between assessors is relatively low. A better setting may have been to directly recruit health consumers: the task would still have been subjective, but would have captured real ratings, rather than inferred or perceived ratings. Despite this, our previous work has shown that no substantial differences were found in the downstream evaluation of retrieval systems, when we acquired understandability assessments from health consumers for a subs</w:t>
      </w:r>
      <w:r w:rsidR="00815F62">
        <w:t>et of the CLEF 2015 collection [</w:t>
      </w:r>
      <w:r>
        <w:t>41</w:t>
      </w:r>
      <w:r w:rsidR="00815F62">
        <w:t>]</w:t>
      </w:r>
      <w:r>
        <w:t>.</w:t>
      </w:r>
    </w:p>
    <w:p w14:paraId="6485BA1B" w14:textId="04EE1CCF" w:rsidR="0099397F" w:rsidRDefault="00085633">
      <w:pPr>
        <w:pStyle w:val="BodyText"/>
      </w:pPr>
      <w:r>
        <w:t>Relevance assessments on the CLEF 2015 and 2</w:t>
      </w:r>
      <w:r w:rsidR="00815F62">
        <w:t>016 collections are incomplete [</w:t>
      </w:r>
      <w:r>
        <w:t>39</w:t>
      </w:r>
      <w:r w:rsidR="00815F62">
        <w:t>,</w:t>
      </w:r>
      <w:r>
        <w:t xml:space="preserve"> 40</w:t>
      </w:r>
      <w:r w:rsidR="00815F62">
        <w:t>]</w:t>
      </w:r>
      <w:r>
        <w:t>, i.e. not all top ranked web pages retrieved by the investigated methods have an explicit relevance assessment. This is often the case in information retrieval, where the validity of experiments based on incomplete assessments ha</w:t>
      </w:r>
      <w:r w:rsidR="00815F62">
        <w:t>s been thoroughly investigated [</w:t>
      </w:r>
      <w:r>
        <w:t>82</w:t>
      </w:r>
      <w:r w:rsidR="00815F62">
        <w:t>]</w:t>
      </w:r>
      <w:r>
        <w:t>. Nonetheless, we carefully controlled for the impact unassessed documents had in our experiments by measuring their number and using measures like RBP that account for residuals and condensed variants. The residuals analysis has been reported in the appendix.</w:t>
      </w:r>
    </w:p>
    <w:p w14:paraId="79417A58" w14:textId="77777777" w:rsidR="0099397F" w:rsidRDefault="00085633">
      <w:pPr>
        <w:pStyle w:val="BodyText"/>
      </w:pPr>
      <w:r>
        <w:lastRenderedPageBreak/>
        <w:t xml:space="preserve">The methods investigated here do not provide a fully </w:t>
      </w:r>
      <w:proofErr w:type="spellStart"/>
      <w:r>
        <w:t>personalised</w:t>
      </w:r>
      <w:proofErr w:type="spellEnd"/>
      <w:r>
        <w:t xml:space="preserve"> search, with respect to how much of the health content consumers with different health knowledge may be able to understand. Instead, we focus on making the results understandable by anyone: and </w:t>
      </w:r>
      <w:proofErr w:type="gramStart"/>
      <w:r>
        <w:t>thus</w:t>
      </w:r>
      <w:proofErr w:type="gramEnd"/>
      <w:r>
        <w:t xml:space="preserve"> promote in the search results content that has the highest level of understandability. However, people with a more than average medical knowledge may benefit higher from more </w:t>
      </w:r>
      <w:proofErr w:type="spellStart"/>
      <w:r>
        <w:t>specialised</w:t>
      </w:r>
      <w:proofErr w:type="spellEnd"/>
      <w:r>
        <w:t xml:space="preserve"> content. We leave this </w:t>
      </w:r>
      <w:proofErr w:type="spellStart"/>
      <w:r>
        <w:t>personalisation</w:t>
      </w:r>
      <w:proofErr w:type="spellEnd"/>
      <w:r>
        <w:t xml:space="preserve"> aspect, i.e., the tailoring of the understandability level of the promoted content with respect to the user’s knowledge and abilities, to further work.</w:t>
      </w:r>
    </w:p>
    <w:p w14:paraId="5FFF6852" w14:textId="77777777" w:rsidR="0099397F" w:rsidRDefault="00085633">
      <w:pPr>
        <w:pStyle w:val="Heading2"/>
      </w:pPr>
      <w:bookmarkStart w:id="17" w:name="conclusions"/>
      <w:bookmarkEnd w:id="17"/>
      <w:r>
        <w:t>Conclusions</w:t>
      </w:r>
    </w:p>
    <w:p w14:paraId="6451F06C" w14:textId="77777777" w:rsidR="0099397F" w:rsidRDefault="00085633">
      <w:pPr>
        <w:pStyle w:val="FirstParagraph"/>
      </w:pPr>
      <w:r>
        <w:t xml:space="preserve">We have examined approaches to estimate the understandability of health Web pages, including the impact of HTML preprocessing techniques, and how to integrate these within retrieval methods to provide more understandable search results for people seeking health information. We found that machine learning methods are better suited than traditionally employed readability measures for assessing the understandability of </w:t>
      </w:r>
      <w:proofErr w:type="gramStart"/>
      <w:r>
        <w:t>health related</w:t>
      </w:r>
      <w:proofErr w:type="gramEnd"/>
      <w:r>
        <w:t xml:space="preserve"> web pages and that learning to rank is the most effective strategy to integrate this into retrieval. We also found that HTML and text pre-processing do affect the effectiveness of both understandability estimations and of the retrieval process, although machine learning methods are less sensitive to this issue.</w:t>
      </w:r>
    </w:p>
    <w:p w14:paraId="368148E2" w14:textId="741F3B49" w:rsidR="0099397F" w:rsidRDefault="00085633">
      <w:pPr>
        <w:pStyle w:val="BodyText"/>
      </w:pPr>
      <w:r>
        <w:t>This article contributes to improving search engines tailored to consumer health search because it thoroughly investigates promises and pitfalls of understandability estimations and their integration into retrieval methods. The article further highlights which methods and settings should be used to provide better search results to health information seekers. As shown in Figure </w:t>
      </w:r>
      <w:r w:rsidR="00C13683">
        <w:t>1,</w:t>
      </w:r>
      <w:r>
        <w:t xml:space="preserve"> these methods would clearly improve current health-focused search engines.</w:t>
      </w:r>
    </w:p>
    <w:p w14:paraId="18D5E44A" w14:textId="77777777" w:rsidR="0099397F" w:rsidRDefault="00085633">
      <w:pPr>
        <w:pStyle w:val="BodyText"/>
      </w:pPr>
      <w:r>
        <w:t xml:space="preserve">The methods investigated here do not provide a fully </w:t>
      </w:r>
      <w:proofErr w:type="spellStart"/>
      <w:r>
        <w:t>personalised</w:t>
      </w:r>
      <w:proofErr w:type="spellEnd"/>
      <w:r>
        <w:t xml:space="preserve"> search, with respect to how much of the health content consumers with different health knowledge may be able to understand. Instead, we focus on making the results understandable by anyone: and </w:t>
      </w:r>
      <w:proofErr w:type="gramStart"/>
      <w:r>
        <w:t>thus</w:t>
      </w:r>
      <w:proofErr w:type="gramEnd"/>
      <w:r>
        <w:t xml:space="preserve"> promote in the search results content that has the highest level of understandability. However, people with a more than average medical knowledge may benefit higher from more </w:t>
      </w:r>
      <w:proofErr w:type="spellStart"/>
      <w:r>
        <w:t>specialised</w:t>
      </w:r>
      <w:proofErr w:type="spellEnd"/>
      <w:r>
        <w:t xml:space="preserve"> content. We leave this </w:t>
      </w:r>
      <w:proofErr w:type="spellStart"/>
      <w:r>
        <w:t>personalisation</w:t>
      </w:r>
      <w:proofErr w:type="spellEnd"/>
      <w:r>
        <w:t xml:space="preserve"> aspect, i.e., the tailoring of the understandability level of the promoted content with respect to the user’s knowledge and abilities, to further work.</w:t>
      </w:r>
    </w:p>
    <w:p w14:paraId="60A3AAB8" w14:textId="77777777" w:rsidR="0099397F" w:rsidRDefault="00085633">
      <w:pPr>
        <w:pStyle w:val="Heading1"/>
      </w:pPr>
      <w:bookmarkStart w:id="18" w:name="references"/>
      <w:bookmarkEnd w:id="18"/>
      <w:r>
        <w:t>References</w:t>
      </w:r>
    </w:p>
    <w:p w14:paraId="73109B5E" w14:textId="0090697C" w:rsidR="000A3A41" w:rsidRDefault="000A3A41" w:rsidP="00B13973">
      <w:pPr>
        <w:pStyle w:val="BodyText"/>
        <w:numPr>
          <w:ilvl w:val="0"/>
          <w:numId w:val="8"/>
        </w:numPr>
      </w:pPr>
      <w:r>
        <w:t xml:space="preserve">Zhang Y, Zhang J, Lease M, </w:t>
      </w:r>
      <w:proofErr w:type="spellStart"/>
      <w:r>
        <w:t>Gwizdka</w:t>
      </w:r>
      <w:proofErr w:type="spellEnd"/>
      <w:r>
        <w:t xml:space="preserve"> J. Multidimensional relevance modeling via psychometrics and crowdsourcing. In: Proceedings of the 37th international ACM SIGIR conference on Research &amp; development in information retrieval. ACM; 2014. p. 435–444. </w:t>
      </w:r>
      <w:hyperlink r:id="rId12">
        <w:r>
          <w:rPr>
            <w:rStyle w:val="Hyperlink"/>
          </w:rPr>
          <w:t>doi:10.1145/2600428.2609577</w:t>
        </w:r>
      </w:hyperlink>
      <w:r>
        <w:t>.</w:t>
      </w:r>
    </w:p>
    <w:p w14:paraId="5F2556E3" w14:textId="77777777" w:rsidR="000A3A41" w:rsidRDefault="000A3A41" w:rsidP="00B13973">
      <w:pPr>
        <w:pStyle w:val="BodyText"/>
        <w:numPr>
          <w:ilvl w:val="0"/>
          <w:numId w:val="8"/>
        </w:numPr>
      </w:pPr>
      <w:r>
        <w:lastRenderedPageBreak/>
        <w:t xml:space="preserve">White RW, Horvitz E. </w:t>
      </w:r>
      <w:proofErr w:type="spellStart"/>
      <w:r>
        <w:t>Cyberchondria</w:t>
      </w:r>
      <w:proofErr w:type="spellEnd"/>
      <w:r>
        <w:t>: Studies of the Escalation of Medical Concerns in Web Search. ACM Transactions on Information Systems. 2009 Nov;27(4</w:t>
      </w:r>
      <w:proofErr w:type="gramStart"/>
      <w:r>
        <w:t>):23:1</w:t>
      </w:r>
      <w:proofErr w:type="gramEnd"/>
      <w:r>
        <w:t xml:space="preserve">–23:37. </w:t>
      </w:r>
      <w:hyperlink r:id="rId13">
        <w:r>
          <w:rPr>
            <w:rStyle w:val="Hyperlink"/>
          </w:rPr>
          <w:t>doi:10.1145/1629096.1629101</w:t>
        </w:r>
      </w:hyperlink>
      <w:r>
        <w:t>.</w:t>
      </w:r>
    </w:p>
    <w:p w14:paraId="3683387A" w14:textId="77777777" w:rsidR="000A3A41" w:rsidRDefault="000A3A41" w:rsidP="00B13973">
      <w:pPr>
        <w:pStyle w:val="BodyText"/>
        <w:numPr>
          <w:ilvl w:val="0"/>
          <w:numId w:val="8"/>
        </w:numPr>
      </w:pPr>
      <w:r>
        <w:t xml:space="preserve">White R. Beliefs and biases in web search. In: Proceedings of the 36th international ACM SIGIR conference on Research and development in information retrieval. SIGIR ’13. New York, NY, USA: ACM; 2013. p. 3–12. </w:t>
      </w:r>
      <w:hyperlink r:id="rId14">
        <w:r>
          <w:rPr>
            <w:rStyle w:val="Hyperlink"/>
          </w:rPr>
          <w:t>doi:10.1145/2484028.2484053</w:t>
        </w:r>
      </w:hyperlink>
      <w:r>
        <w:t>.</w:t>
      </w:r>
    </w:p>
    <w:p w14:paraId="631A7D61" w14:textId="77777777" w:rsidR="000A3A41" w:rsidRDefault="000A3A41" w:rsidP="00B13973">
      <w:pPr>
        <w:pStyle w:val="BodyText"/>
        <w:numPr>
          <w:ilvl w:val="0"/>
          <w:numId w:val="8"/>
        </w:numPr>
      </w:pPr>
      <w:r>
        <w:t xml:space="preserve">Graber MA, Roller CM, </w:t>
      </w:r>
      <w:proofErr w:type="spellStart"/>
      <w:r>
        <w:t>Kaeble</w:t>
      </w:r>
      <w:proofErr w:type="spellEnd"/>
      <w:r>
        <w:t xml:space="preserve"> B. Readability levels of patient education material on the World Wide Web. Journal of Family Practice. 1999;48(1):58–59. Available from: </w:t>
      </w:r>
      <w:hyperlink r:id="rId15">
        <w:r>
          <w:rPr>
            <w:rStyle w:val="Hyperlink"/>
          </w:rPr>
          <w:t>https://www.ncbi.nlm.nih.gov/pubmed/9934385</w:t>
        </w:r>
      </w:hyperlink>
      <w:r>
        <w:t>.</w:t>
      </w:r>
    </w:p>
    <w:p w14:paraId="0A48E302" w14:textId="77777777" w:rsidR="000A3A41" w:rsidRDefault="000A3A41" w:rsidP="00B13973">
      <w:pPr>
        <w:pStyle w:val="BodyText"/>
        <w:numPr>
          <w:ilvl w:val="0"/>
          <w:numId w:val="8"/>
        </w:numPr>
      </w:pPr>
      <w:r>
        <w:t xml:space="preserve">Fitzsimmons P, Michael B, </w:t>
      </w:r>
      <w:proofErr w:type="spellStart"/>
      <w:r>
        <w:t>Hulley</w:t>
      </w:r>
      <w:proofErr w:type="spellEnd"/>
      <w:r>
        <w:t xml:space="preserve"> J, Scott G. A readability assessment of online Parkinson’s disease information. The journal of the Royal College of Physicians of Edinburgh. 2010;40(4):292–296. Available from: </w:t>
      </w:r>
      <w:hyperlink r:id="rId16">
        <w:r>
          <w:rPr>
            <w:rStyle w:val="Hyperlink"/>
          </w:rPr>
          <w:t>https://www.ncbi.nlm.nih.gov/pubmed/21132132</w:t>
        </w:r>
      </w:hyperlink>
      <w:r>
        <w:t>.</w:t>
      </w:r>
    </w:p>
    <w:p w14:paraId="2939855E" w14:textId="77777777" w:rsidR="000A3A41" w:rsidRDefault="000A3A41" w:rsidP="00B13973">
      <w:pPr>
        <w:pStyle w:val="BodyText"/>
        <w:numPr>
          <w:ilvl w:val="0"/>
          <w:numId w:val="8"/>
        </w:numPr>
      </w:pPr>
      <w:r>
        <w:t>Wiener RC, Wiener-</w:t>
      </w:r>
      <w:proofErr w:type="spellStart"/>
      <w:r>
        <w:t>Pla</w:t>
      </w:r>
      <w:proofErr w:type="spellEnd"/>
      <w:r>
        <w:t xml:space="preserve"> R. Literacy, pregnancy and potential oral health changes: The internet and readability levels. Maternal and child health journal. 2014;18(3):657–662. Available from: </w:t>
      </w:r>
      <w:hyperlink r:id="rId17">
        <w:r>
          <w:rPr>
            <w:rStyle w:val="Hyperlink"/>
          </w:rPr>
          <w:t>https://www.ncbi.nlm.nih.gov/pubmed/23784613</w:t>
        </w:r>
      </w:hyperlink>
      <w:r>
        <w:t>.</w:t>
      </w:r>
    </w:p>
    <w:p w14:paraId="1EBE1F1F" w14:textId="77777777" w:rsidR="000A3A41" w:rsidRDefault="000A3A41" w:rsidP="00B13973">
      <w:pPr>
        <w:pStyle w:val="BodyText"/>
        <w:numPr>
          <w:ilvl w:val="0"/>
          <w:numId w:val="8"/>
        </w:numPr>
      </w:pPr>
      <w:r>
        <w:t xml:space="preserve">Patel CR, </w:t>
      </w:r>
      <w:proofErr w:type="spellStart"/>
      <w:r>
        <w:t>Cherla</w:t>
      </w:r>
      <w:proofErr w:type="spellEnd"/>
      <w:r>
        <w:t xml:space="preserve"> DV, </w:t>
      </w:r>
      <w:proofErr w:type="spellStart"/>
      <w:r>
        <w:t>Sanghvi</w:t>
      </w:r>
      <w:proofErr w:type="spellEnd"/>
      <w:r>
        <w:t xml:space="preserve"> S, </w:t>
      </w:r>
      <w:proofErr w:type="spellStart"/>
      <w:r>
        <w:t>Baredes</w:t>
      </w:r>
      <w:proofErr w:type="spellEnd"/>
      <w:r>
        <w:t xml:space="preserve"> S, Eloy JA. Readability assessment of online thyroid surgery patient education materials. Head &amp; neck. 2013;35(10):1421–1425. Available from: </w:t>
      </w:r>
      <w:hyperlink r:id="rId18">
        <w:r>
          <w:rPr>
            <w:rStyle w:val="Hyperlink"/>
          </w:rPr>
          <w:t>https://www.ncbi.nlm.nih.gov/pubmed/22972634</w:t>
        </w:r>
      </w:hyperlink>
      <w:r>
        <w:t>.</w:t>
      </w:r>
    </w:p>
    <w:p w14:paraId="7EBCB609" w14:textId="77777777" w:rsidR="000A3A41" w:rsidRDefault="000A3A41" w:rsidP="00B13973">
      <w:pPr>
        <w:pStyle w:val="BodyText"/>
        <w:numPr>
          <w:ilvl w:val="0"/>
          <w:numId w:val="8"/>
        </w:numPr>
      </w:pPr>
      <w:proofErr w:type="spellStart"/>
      <w:r>
        <w:t>Meillier</w:t>
      </w:r>
      <w:proofErr w:type="spellEnd"/>
      <w:r>
        <w:t xml:space="preserve"> A, Patel S. Readability of Healthcare Literature for Gastroparesis and Evaluation of Medical Terminology in Reading Difficulty. Gastroenterology Research. 2017;10(1):1–5. Available from: </w:t>
      </w:r>
      <w:hyperlink r:id="rId19">
        <w:r>
          <w:rPr>
            <w:rStyle w:val="Hyperlink"/>
          </w:rPr>
          <w:t>https://www.ncbi.nlm.nih.gov/pubmed/28270870</w:t>
        </w:r>
      </w:hyperlink>
      <w:r>
        <w:t>.</w:t>
      </w:r>
    </w:p>
    <w:p w14:paraId="28A065F1" w14:textId="77777777" w:rsidR="000A3A41" w:rsidRDefault="000A3A41" w:rsidP="00B13973">
      <w:pPr>
        <w:pStyle w:val="BodyText"/>
        <w:numPr>
          <w:ilvl w:val="0"/>
          <w:numId w:val="8"/>
        </w:numPr>
      </w:pPr>
      <w:proofErr w:type="spellStart"/>
      <w:r>
        <w:t>Ellimoottil</w:t>
      </w:r>
      <w:proofErr w:type="spellEnd"/>
      <w:r>
        <w:t xml:space="preserve"> C, </w:t>
      </w:r>
      <w:proofErr w:type="spellStart"/>
      <w:r>
        <w:t>Polcari</w:t>
      </w:r>
      <w:proofErr w:type="spellEnd"/>
      <w:r>
        <w:t xml:space="preserve"> A, </w:t>
      </w:r>
      <w:proofErr w:type="spellStart"/>
      <w:r>
        <w:t>Kadlec</w:t>
      </w:r>
      <w:proofErr w:type="spellEnd"/>
      <w:r>
        <w:t xml:space="preserve"> A, Gupta G. Readability of websites containing information about prostate cancer treatment options. The Journal of urology. 2012;188(6):2171–2176. Available from: </w:t>
      </w:r>
      <w:hyperlink r:id="rId20">
        <w:r>
          <w:rPr>
            <w:rStyle w:val="Hyperlink"/>
          </w:rPr>
          <w:t>https://www.ncbi.nlm.nih.gov/pubmed/23083852</w:t>
        </w:r>
      </w:hyperlink>
      <w:r>
        <w:t>.</w:t>
      </w:r>
    </w:p>
    <w:p w14:paraId="2C738CF8" w14:textId="77777777" w:rsidR="000A3A41" w:rsidRDefault="000A3A41" w:rsidP="00B13973">
      <w:pPr>
        <w:pStyle w:val="BodyText"/>
        <w:numPr>
          <w:ilvl w:val="0"/>
          <w:numId w:val="8"/>
        </w:numPr>
      </w:pPr>
      <w:proofErr w:type="spellStart"/>
      <w:r>
        <w:t>Gabrilovich</w:t>
      </w:r>
      <w:proofErr w:type="spellEnd"/>
      <w:r>
        <w:t xml:space="preserve"> E. </w:t>
      </w:r>
      <w:proofErr w:type="spellStart"/>
      <w:r>
        <w:t>Cura</w:t>
      </w:r>
      <w:proofErr w:type="spellEnd"/>
      <w:r>
        <w:t xml:space="preserve"> </w:t>
      </w:r>
      <w:proofErr w:type="spellStart"/>
      <w:r>
        <w:t>Te</w:t>
      </w:r>
      <w:proofErr w:type="spellEnd"/>
      <w:r>
        <w:t xml:space="preserve"> Ipsum: answering symptom queries with question intent. In: Second </w:t>
      </w:r>
      <w:proofErr w:type="spellStart"/>
      <w:r>
        <w:t>WebQA</w:t>
      </w:r>
      <w:proofErr w:type="spellEnd"/>
      <w:r>
        <w:t xml:space="preserve"> workshop, SIGIR 2016 (invited talk); 2016. </w:t>
      </w:r>
      <w:proofErr w:type="spellStart"/>
      <w:r>
        <w:t>WebCitation</w:t>
      </w:r>
      <w:proofErr w:type="spellEnd"/>
      <w:r>
        <w:t xml:space="preserve">: </w:t>
      </w:r>
      <w:hyperlink r:id="rId21">
        <w:r>
          <w:rPr>
            <w:rStyle w:val="Hyperlink"/>
          </w:rPr>
          <w:t>http://www.webcitation.org/6yHTeM33k</w:t>
        </w:r>
      </w:hyperlink>
      <w:r>
        <w:t xml:space="preserve">. Available from: </w:t>
      </w:r>
      <w:hyperlink r:id="rId22">
        <w:r>
          <w:rPr>
            <w:rStyle w:val="Hyperlink"/>
          </w:rPr>
          <w:t>http://plg2.cs.uwaterloo.ca/~avtyurin/WebQA2016/</w:t>
        </w:r>
      </w:hyperlink>
      <w:r>
        <w:t>.</w:t>
      </w:r>
    </w:p>
    <w:p w14:paraId="67F3C555" w14:textId="77777777" w:rsidR="000A3A41" w:rsidRDefault="000A3A41" w:rsidP="00B13973">
      <w:pPr>
        <w:pStyle w:val="BodyText"/>
        <w:numPr>
          <w:ilvl w:val="0"/>
          <w:numId w:val="8"/>
        </w:numPr>
      </w:pPr>
      <w:proofErr w:type="spellStart"/>
      <w:r>
        <w:t>Palotti</w:t>
      </w:r>
      <w:proofErr w:type="spellEnd"/>
      <w:r>
        <w:t xml:space="preserve"> J, Zuccon G, </w:t>
      </w:r>
      <w:proofErr w:type="spellStart"/>
      <w:r>
        <w:t>Hanbury</w:t>
      </w:r>
      <w:proofErr w:type="spellEnd"/>
      <w:r>
        <w:t xml:space="preserve"> A. The Influence of Pre-processing on the Estimation of Readability of Web Documents. In: Proceedings of the 24th ACM International on Conference on Information and Knowledge Management. CIKM ’15. New York, NY, USA: ACM; 2015. p. 1763–1766. </w:t>
      </w:r>
      <w:hyperlink r:id="rId23">
        <w:r>
          <w:rPr>
            <w:rStyle w:val="Hyperlink"/>
          </w:rPr>
          <w:t>doi:10.1145/2806416.2806613</w:t>
        </w:r>
      </w:hyperlink>
      <w:r>
        <w:t>.</w:t>
      </w:r>
    </w:p>
    <w:p w14:paraId="0DE63369" w14:textId="55CC44A4" w:rsidR="000A3A41" w:rsidRDefault="000A3A41" w:rsidP="00B13973">
      <w:pPr>
        <w:pStyle w:val="BodyText"/>
        <w:numPr>
          <w:ilvl w:val="0"/>
          <w:numId w:val="8"/>
        </w:numPr>
      </w:pPr>
      <w:proofErr w:type="spellStart"/>
      <w:r>
        <w:t>Palotti</w:t>
      </w:r>
      <w:proofErr w:type="spellEnd"/>
      <w:r>
        <w:t xml:space="preserve"> J, </w:t>
      </w:r>
      <w:proofErr w:type="spellStart"/>
      <w:r>
        <w:t>Goeuriot</w:t>
      </w:r>
      <w:proofErr w:type="spellEnd"/>
      <w:r>
        <w:t xml:space="preserve"> L, Zuccon G, </w:t>
      </w:r>
      <w:proofErr w:type="spellStart"/>
      <w:r>
        <w:t>Hanbury</w:t>
      </w:r>
      <w:proofErr w:type="spellEnd"/>
      <w:r>
        <w:t xml:space="preserve"> A. Ranking health web pages with relevance and understandability. In: Proceedings of the 39th international ACM SIGIR conference on Research and development in information retrieval. ACM; 2016. p. 965–968. Available from: </w:t>
      </w:r>
      <w:hyperlink r:id="rId24">
        <w:r>
          <w:rPr>
            <w:rStyle w:val="Hyperlink"/>
          </w:rPr>
          <w:t>10.1145/2911451.2914741</w:t>
        </w:r>
      </w:hyperlink>
      <w:r>
        <w:t>.</w:t>
      </w:r>
    </w:p>
    <w:p w14:paraId="534EFB57" w14:textId="77777777" w:rsidR="000A3A41" w:rsidRDefault="000A3A41" w:rsidP="00B13973">
      <w:pPr>
        <w:pStyle w:val="BodyText"/>
        <w:numPr>
          <w:ilvl w:val="0"/>
          <w:numId w:val="8"/>
        </w:numPr>
      </w:pPr>
      <w:r>
        <w:lastRenderedPageBreak/>
        <w:t>Cowan CF. Teaching patients with low literacy skills. Jones &amp; Bartlett Learning; 2004. ISBN 978-0397551613.</w:t>
      </w:r>
    </w:p>
    <w:p w14:paraId="180D1B4A" w14:textId="77777777" w:rsidR="000A3A41" w:rsidRDefault="000A3A41" w:rsidP="00B13973">
      <w:pPr>
        <w:pStyle w:val="BodyText"/>
        <w:numPr>
          <w:ilvl w:val="0"/>
          <w:numId w:val="8"/>
        </w:numPr>
      </w:pPr>
      <w:r>
        <w:t xml:space="preserve">Wallace LS, Lennon ES. American Academy of Family Physicians patient education materials: can patients read them? Family medicine. 2004;36(8):571–574. Available from: </w:t>
      </w:r>
      <w:hyperlink r:id="rId25">
        <w:r>
          <w:rPr>
            <w:rStyle w:val="Hyperlink"/>
          </w:rPr>
          <w:t>https://www.ncbi.nlm.nih.gov/pubmed/15343418</w:t>
        </w:r>
      </w:hyperlink>
      <w:r>
        <w:t>.</w:t>
      </w:r>
    </w:p>
    <w:p w14:paraId="49DCA1D3" w14:textId="77777777" w:rsidR="000A3A41" w:rsidRDefault="000A3A41" w:rsidP="00B13973">
      <w:pPr>
        <w:pStyle w:val="BodyText"/>
        <w:numPr>
          <w:ilvl w:val="0"/>
          <w:numId w:val="8"/>
        </w:numPr>
      </w:pPr>
      <w:r>
        <w:t xml:space="preserve">Davis TC, Wolf MS. Health literacy: implications for family medicine. Family Medicine. 2004;36(8):595–598. Available from: </w:t>
      </w:r>
      <w:hyperlink r:id="rId26">
        <w:r>
          <w:rPr>
            <w:rStyle w:val="Hyperlink"/>
          </w:rPr>
          <w:t>https://www.ncbi.nlm.nih.gov/pubmed/15343422</w:t>
        </w:r>
      </w:hyperlink>
      <w:r>
        <w:t>.</w:t>
      </w:r>
    </w:p>
    <w:p w14:paraId="3039017B" w14:textId="77777777" w:rsidR="000A3A41" w:rsidRDefault="000A3A41" w:rsidP="00B13973">
      <w:pPr>
        <w:pStyle w:val="BodyText"/>
        <w:numPr>
          <w:ilvl w:val="0"/>
          <w:numId w:val="8"/>
        </w:numPr>
      </w:pPr>
      <w:r>
        <w:t xml:space="preserve">Stossel LM, Segar N, </w:t>
      </w:r>
      <w:proofErr w:type="spellStart"/>
      <w:r>
        <w:t>Gliatto</w:t>
      </w:r>
      <w:proofErr w:type="spellEnd"/>
      <w:r>
        <w:t xml:space="preserve"> P, </w:t>
      </w:r>
      <w:proofErr w:type="spellStart"/>
      <w:r>
        <w:t>Fallar</w:t>
      </w:r>
      <w:proofErr w:type="spellEnd"/>
      <w:r>
        <w:t xml:space="preserve"> R, </w:t>
      </w:r>
      <w:proofErr w:type="spellStart"/>
      <w:r>
        <w:t>Karani</w:t>
      </w:r>
      <w:proofErr w:type="spellEnd"/>
      <w:r>
        <w:t xml:space="preserve"> R. Readability of patient education materials available at the point of care. Journal of general internal medicine. 2012;27(9):1165–1170. Available from: </w:t>
      </w:r>
      <w:hyperlink r:id="rId27">
        <w:r>
          <w:rPr>
            <w:rStyle w:val="Hyperlink"/>
          </w:rPr>
          <w:t>https://www.ncbi.nlm.nih.gov/pubmed/22528620</w:t>
        </w:r>
      </w:hyperlink>
      <w:r>
        <w:t>.</w:t>
      </w:r>
    </w:p>
    <w:p w14:paraId="15FA9FC2" w14:textId="1FFBC610" w:rsidR="000A3A41" w:rsidRDefault="000A3A41" w:rsidP="00B13973">
      <w:pPr>
        <w:pStyle w:val="BodyText"/>
        <w:numPr>
          <w:ilvl w:val="0"/>
          <w:numId w:val="8"/>
        </w:numPr>
      </w:pPr>
      <w:r>
        <w:t xml:space="preserve">NIH publication. National Institutes of Health; Accessed: 2017-09. </w:t>
      </w:r>
      <w:proofErr w:type="spellStart"/>
      <w:r>
        <w:t>WebCitation</w:t>
      </w:r>
      <w:proofErr w:type="spellEnd"/>
      <w:r>
        <w:t xml:space="preserve">: </w:t>
      </w:r>
      <w:hyperlink r:id="rId28">
        <w:r>
          <w:rPr>
            <w:rStyle w:val="Hyperlink"/>
          </w:rPr>
          <w:t>http://www.webcitation.org/6yHTsSTK7</w:t>
        </w:r>
      </w:hyperlink>
      <w:r>
        <w:t xml:space="preserve">. Available from: </w:t>
      </w:r>
      <w:hyperlink r:id="rId29">
        <w:r>
          <w:rPr>
            <w:rStyle w:val="Hyperlink"/>
          </w:rPr>
          <w:t>https://www.nih.gov/institutes-nih/nih-office-director/office-communications-public-liaison/clear-communication/clear-simple</w:t>
        </w:r>
      </w:hyperlink>
      <w:r>
        <w:t>.</w:t>
      </w:r>
    </w:p>
    <w:p w14:paraId="4ACF814F" w14:textId="77777777" w:rsidR="000A3A41" w:rsidRDefault="000A3A41" w:rsidP="00B13973">
      <w:pPr>
        <w:pStyle w:val="BodyText"/>
        <w:numPr>
          <w:ilvl w:val="0"/>
          <w:numId w:val="8"/>
        </w:numPr>
      </w:pPr>
      <w:r>
        <w:t xml:space="preserve">Shoemaker SJ, Wolf MS, Brach C. Development of the Patient Education Materials Assessment Tool (PEMAT): a new measure of understandability and </w:t>
      </w:r>
      <w:proofErr w:type="spellStart"/>
      <w:r>
        <w:t>actionability</w:t>
      </w:r>
      <w:proofErr w:type="spellEnd"/>
      <w:r>
        <w:t xml:space="preserve"> for print and audiovisual patient information. Patient education and counseling. 2014;96(3):395–403. Available from: </w:t>
      </w:r>
      <w:hyperlink r:id="rId30">
        <w:r>
          <w:rPr>
            <w:rStyle w:val="Hyperlink"/>
          </w:rPr>
          <w:t>https://www.ncbi.nlm.nih.gov/pubmed/24973195</w:t>
        </w:r>
      </w:hyperlink>
      <w:r>
        <w:t>.</w:t>
      </w:r>
    </w:p>
    <w:p w14:paraId="15A09782" w14:textId="77777777" w:rsidR="000A3A41" w:rsidRDefault="000A3A41" w:rsidP="00B13973">
      <w:pPr>
        <w:pStyle w:val="BodyText"/>
        <w:numPr>
          <w:ilvl w:val="0"/>
          <w:numId w:val="8"/>
        </w:numPr>
      </w:pPr>
      <w:r>
        <w:t xml:space="preserve">Becker SA. A study of web usability for older adults seeking online health resources. ACM Transactions on Computer-Human Interaction (TOCHI). 2004;11(4):387–406. </w:t>
      </w:r>
      <w:hyperlink r:id="rId31">
        <w:r>
          <w:rPr>
            <w:rStyle w:val="Hyperlink"/>
          </w:rPr>
          <w:t>doi:10.1145/1035575.1035578</w:t>
        </w:r>
      </w:hyperlink>
      <w:r>
        <w:t>.</w:t>
      </w:r>
    </w:p>
    <w:p w14:paraId="4CE1079B" w14:textId="77777777" w:rsidR="000A3A41" w:rsidRDefault="000A3A41" w:rsidP="00B13973">
      <w:pPr>
        <w:pStyle w:val="BodyText"/>
        <w:numPr>
          <w:ilvl w:val="0"/>
          <w:numId w:val="8"/>
        </w:numPr>
      </w:pPr>
      <w:r>
        <w:t xml:space="preserve">Zheng J, Yu H. Readability formulas and user perceptions of electronic health records difficulty: a corpus study. Journal of medical Internet research. 2017;19(3). </w:t>
      </w:r>
      <w:hyperlink r:id="rId32">
        <w:r>
          <w:rPr>
            <w:rStyle w:val="Hyperlink"/>
          </w:rPr>
          <w:t>doi:10.2196/jmir.6962</w:t>
        </w:r>
      </w:hyperlink>
      <w:r>
        <w:t>.</w:t>
      </w:r>
    </w:p>
    <w:p w14:paraId="6FED93AE" w14:textId="77777777" w:rsidR="000A3A41" w:rsidRDefault="000A3A41" w:rsidP="00B13973">
      <w:pPr>
        <w:pStyle w:val="BodyText"/>
        <w:numPr>
          <w:ilvl w:val="0"/>
          <w:numId w:val="8"/>
        </w:numPr>
      </w:pPr>
      <w:r>
        <w:t xml:space="preserve">Coleman M, </w:t>
      </w:r>
      <w:proofErr w:type="spellStart"/>
      <w:r>
        <w:t>Liau</w:t>
      </w:r>
      <w:proofErr w:type="spellEnd"/>
      <w:r>
        <w:t xml:space="preserve"> TL</w:t>
      </w:r>
      <w:proofErr w:type="gramStart"/>
      <w:r>
        <w:t>. .</w:t>
      </w:r>
      <w:proofErr w:type="gramEnd"/>
      <w:r>
        <w:t xml:space="preserve"> Journal of Applied Psychology. 1975;</w:t>
      </w:r>
      <w:hyperlink r:id="rId33">
        <w:r>
          <w:rPr>
            <w:rStyle w:val="Hyperlink"/>
          </w:rPr>
          <w:t>doi:10.1037/h0076540</w:t>
        </w:r>
      </w:hyperlink>
      <w:r>
        <w:t>.</w:t>
      </w:r>
    </w:p>
    <w:p w14:paraId="08477A44" w14:textId="77777777" w:rsidR="000A3A41" w:rsidRDefault="000A3A41" w:rsidP="00B13973">
      <w:pPr>
        <w:pStyle w:val="BodyText"/>
        <w:numPr>
          <w:ilvl w:val="0"/>
          <w:numId w:val="8"/>
        </w:numPr>
      </w:pPr>
      <w:r>
        <w:t xml:space="preserve">Dale E, </w:t>
      </w:r>
      <w:proofErr w:type="spellStart"/>
      <w:r>
        <w:t>Chall</w:t>
      </w:r>
      <w:proofErr w:type="spellEnd"/>
      <w:r>
        <w:t xml:space="preserve"> JS. A Formula for Predicting Readability: Instructions. Educational Research Bulletin. 1948;27(2):37–54. Available from: </w:t>
      </w:r>
      <w:hyperlink r:id="rId34">
        <w:r>
          <w:rPr>
            <w:rStyle w:val="Hyperlink"/>
          </w:rPr>
          <w:t>http://www.jstor.org/stable/1473669</w:t>
        </w:r>
      </w:hyperlink>
      <w:r>
        <w:t>.</w:t>
      </w:r>
    </w:p>
    <w:p w14:paraId="392A4684" w14:textId="77777777" w:rsidR="000A3A41" w:rsidRDefault="000A3A41" w:rsidP="00B13973">
      <w:pPr>
        <w:pStyle w:val="BodyText"/>
        <w:numPr>
          <w:ilvl w:val="0"/>
          <w:numId w:val="8"/>
        </w:numPr>
      </w:pPr>
      <w:r>
        <w:t xml:space="preserve">Kincaid J, Fishburne R, Rogers R, </w:t>
      </w:r>
      <w:proofErr w:type="spellStart"/>
      <w:r>
        <w:t>Chissom</w:t>
      </w:r>
      <w:proofErr w:type="spellEnd"/>
      <w:r>
        <w:t xml:space="preserve"> </w:t>
      </w:r>
      <w:proofErr w:type="gramStart"/>
      <w:r>
        <w:t>B. .</w:t>
      </w:r>
      <w:proofErr w:type="gramEnd"/>
      <w:r>
        <w:t xml:space="preserve"> National Technical Information Service; 1975. Available from: </w:t>
      </w:r>
      <w:hyperlink r:id="rId35">
        <w:r>
          <w:rPr>
            <w:rStyle w:val="Hyperlink"/>
          </w:rPr>
          <w:t>http://www.dtic.mil/dtic/tr/fulltext/u2/a006655.pdf</w:t>
        </w:r>
      </w:hyperlink>
      <w:r>
        <w:t>.</w:t>
      </w:r>
    </w:p>
    <w:p w14:paraId="25DFF831" w14:textId="77777777" w:rsidR="000A3A41" w:rsidRDefault="000A3A41" w:rsidP="00B13973">
      <w:pPr>
        <w:pStyle w:val="BodyText"/>
        <w:numPr>
          <w:ilvl w:val="0"/>
          <w:numId w:val="8"/>
        </w:numPr>
      </w:pPr>
      <w:proofErr w:type="spellStart"/>
      <w:r>
        <w:t>Dubay</w:t>
      </w:r>
      <w:proofErr w:type="spellEnd"/>
      <w:r>
        <w:t xml:space="preserve"> WH. The Principles of Readability. Costa Mesa, CA: Impact Information. 2004;</w:t>
      </w:r>
      <w:hyperlink r:id="rId36">
        <w:r>
          <w:rPr>
            <w:rStyle w:val="Hyperlink"/>
          </w:rPr>
          <w:t>doi:10.1.1.91.4042</w:t>
        </w:r>
      </w:hyperlink>
      <w:r>
        <w:t>.</w:t>
      </w:r>
    </w:p>
    <w:p w14:paraId="1C413928" w14:textId="77777777" w:rsidR="000A3A41" w:rsidRDefault="000A3A41" w:rsidP="00B13973">
      <w:pPr>
        <w:pStyle w:val="BodyText"/>
        <w:numPr>
          <w:ilvl w:val="0"/>
          <w:numId w:val="8"/>
        </w:numPr>
      </w:pPr>
      <w:r>
        <w:t xml:space="preserve">Liu X, Croft WB, Oh P, Hart D. Automatic Recognition of Reading Levels from User Queries. In: Proceedings of the 27th Annual International ACM SIGIR Conference on </w:t>
      </w:r>
      <w:r>
        <w:lastRenderedPageBreak/>
        <w:t xml:space="preserve">Research and Development in Information Retrieval. SIGIR ’04. ACM; 2004. p. 548–549. </w:t>
      </w:r>
      <w:hyperlink r:id="rId37">
        <w:r>
          <w:rPr>
            <w:rStyle w:val="Hyperlink"/>
          </w:rPr>
          <w:t>doi:10.1145/1008992.1009114</w:t>
        </w:r>
      </w:hyperlink>
      <w:r>
        <w:t>.</w:t>
      </w:r>
    </w:p>
    <w:p w14:paraId="0D3A86B5" w14:textId="77777777" w:rsidR="000A3A41" w:rsidRDefault="000A3A41" w:rsidP="00B13973">
      <w:pPr>
        <w:pStyle w:val="BodyText"/>
        <w:numPr>
          <w:ilvl w:val="0"/>
          <w:numId w:val="8"/>
        </w:numPr>
      </w:pPr>
      <w:r>
        <w:t xml:space="preserve">Collins-Thompson K, Callan J. Predicting reading difficulty with statistical language models. Journal of the Association for Information Science and Technology. 2005;56(13):1448–1462. </w:t>
      </w:r>
      <w:hyperlink r:id="rId38">
        <w:r>
          <w:rPr>
            <w:rStyle w:val="Hyperlink"/>
          </w:rPr>
          <w:t>doi:10.1002/asi.20243</w:t>
        </w:r>
      </w:hyperlink>
      <w:r>
        <w:t>.</w:t>
      </w:r>
    </w:p>
    <w:p w14:paraId="194E72B2" w14:textId="6AC95F04" w:rsidR="000A3A41" w:rsidRDefault="000A3A41" w:rsidP="00B13973">
      <w:pPr>
        <w:pStyle w:val="BodyText"/>
        <w:numPr>
          <w:ilvl w:val="0"/>
          <w:numId w:val="8"/>
        </w:numPr>
      </w:pPr>
      <w:proofErr w:type="spellStart"/>
      <w:r>
        <w:t>Heilman</w:t>
      </w:r>
      <w:proofErr w:type="spellEnd"/>
      <w:r>
        <w:t xml:space="preserve"> M, Collins-Thompson K, Callan J, </w:t>
      </w:r>
      <w:proofErr w:type="spellStart"/>
      <w:r>
        <w:t>Eskenazi</w:t>
      </w:r>
      <w:proofErr w:type="spellEnd"/>
      <w:r>
        <w:t xml:space="preserve"> M. Combining lexical and grammatical features to improve readability measures for first and second language texts. In: Human Language Technologies 2007: The Conference of the North American Chapter of the Association for Computational Linguistics; Proceedings of the Main Conference; 2007. p. 460–467. Available from: </w:t>
      </w:r>
      <w:hyperlink r:id="rId39">
        <w:r>
          <w:rPr>
            <w:rStyle w:val="Hyperlink"/>
          </w:rPr>
          <w:t>10.1.1.70.1391</w:t>
        </w:r>
      </w:hyperlink>
      <w:r>
        <w:t>.</w:t>
      </w:r>
    </w:p>
    <w:p w14:paraId="7192DF31" w14:textId="77777777" w:rsidR="000A3A41" w:rsidRDefault="000A3A41" w:rsidP="00B13973">
      <w:pPr>
        <w:pStyle w:val="BodyText"/>
        <w:numPr>
          <w:ilvl w:val="0"/>
          <w:numId w:val="8"/>
        </w:numPr>
      </w:pPr>
      <w:proofErr w:type="spellStart"/>
      <w:r>
        <w:t>Pitler</w:t>
      </w:r>
      <w:proofErr w:type="spellEnd"/>
      <w:r>
        <w:t xml:space="preserve"> E, </w:t>
      </w:r>
      <w:proofErr w:type="spellStart"/>
      <w:r>
        <w:t>Nenkova</w:t>
      </w:r>
      <w:proofErr w:type="spellEnd"/>
      <w:r>
        <w:t xml:space="preserve"> A. Revisiting readability: A unified framework for predicting text quality. In: Proceedings of the conference on empirical methods in natural language processing. Association for Computational Linguistics; 2008. p. 186–195. Available from: </w:t>
      </w:r>
      <w:hyperlink r:id="rId40">
        <w:r>
          <w:rPr>
            <w:rStyle w:val="Hyperlink"/>
          </w:rPr>
          <w:t>http://dl.acm.org/citation.cfm?id=1613715.1613742</w:t>
        </w:r>
      </w:hyperlink>
      <w:r>
        <w:t>.</w:t>
      </w:r>
    </w:p>
    <w:p w14:paraId="2A895469" w14:textId="6AB391B4" w:rsidR="000A3A41" w:rsidRDefault="000A3A41" w:rsidP="00B13973">
      <w:pPr>
        <w:pStyle w:val="BodyText"/>
        <w:numPr>
          <w:ilvl w:val="0"/>
          <w:numId w:val="8"/>
        </w:numPr>
      </w:pPr>
      <w:r>
        <w:t xml:space="preserve">Zeng Q, Kim E, Crowell J, </w:t>
      </w:r>
      <w:proofErr w:type="spellStart"/>
      <w:r>
        <w:t>Tse</w:t>
      </w:r>
      <w:proofErr w:type="spellEnd"/>
      <w:r>
        <w:t xml:space="preserve"> T. A text corpora-based estimation of the familiarity of health terminology. Biological and Medical Data Analysis. </w:t>
      </w:r>
      <w:proofErr w:type="gramStart"/>
      <w:r>
        <w:t>2005;p.</w:t>
      </w:r>
      <w:proofErr w:type="gramEnd"/>
      <w:r>
        <w:t xml:space="preserve"> 184–192. Available from: </w:t>
      </w:r>
      <w:hyperlink r:id="rId41">
        <w:r>
          <w:rPr>
            <w:rStyle w:val="Hyperlink"/>
          </w:rPr>
          <w:t>10.1007/11573067_19</w:t>
        </w:r>
      </w:hyperlink>
      <w:r>
        <w:t>.</w:t>
      </w:r>
    </w:p>
    <w:p w14:paraId="7178127D" w14:textId="77777777" w:rsidR="000A3A41" w:rsidRDefault="000A3A41" w:rsidP="00B13973">
      <w:pPr>
        <w:pStyle w:val="BodyText"/>
        <w:numPr>
          <w:ilvl w:val="0"/>
          <w:numId w:val="8"/>
        </w:numPr>
      </w:pPr>
      <w:r>
        <w:t xml:space="preserve">Zeng QT, </w:t>
      </w:r>
      <w:proofErr w:type="spellStart"/>
      <w:r>
        <w:t>Tse</w:t>
      </w:r>
      <w:proofErr w:type="spellEnd"/>
      <w:r>
        <w:t xml:space="preserve"> T. Exploring and developing consumer health vocabularies. Journal of the American Medical Informatics Association. 2006;13(1):24–29. Available from: </w:t>
      </w:r>
      <w:hyperlink r:id="rId42">
        <w:r>
          <w:rPr>
            <w:rStyle w:val="Hyperlink"/>
          </w:rPr>
          <w:t>https://www.ncbi.nlm.nih.gov/pmc/articles/PMC1380193</w:t>
        </w:r>
      </w:hyperlink>
      <w:r>
        <w:t>.</w:t>
      </w:r>
    </w:p>
    <w:p w14:paraId="266A3727" w14:textId="77777777" w:rsidR="000A3A41" w:rsidRDefault="000A3A41" w:rsidP="00B13973">
      <w:pPr>
        <w:pStyle w:val="BodyText"/>
        <w:numPr>
          <w:ilvl w:val="0"/>
          <w:numId w:val="8"/>
        </w:numPr>
      </w:pPr>
      <w:r>
        <w:t>Zeng-</w:t>
      </w:r>
      <w:proofErr w:type="spellStart"/>
      <w:r>
        <w:t>Treitler</w:t>
      </w:r>
      <w:proofErr w:type="spellEnd"/>
      <w:r>
        <w:t xml:space="preserve"> Q, </w:t>
      </w:r>
      <w:proofErr w:type="spellStart"/>
      <w:r>
        <w:t>Goryachev</w:t>
      </w:r>
      <w:proofErr w:type="spellEnd"/>
      <w:r>
        <w:t xml:space="preserve"> S, </w:t>
      </w:r>
      <w:proofErr w:type="spellStart"/>
      <w:r>
        <w:t>Tse</w:t>
      </w:r>
      <w:proofErr w:type="spellEnd"/>
      <w:r>
        <w:t xml:space="preserve"> T, </w:t>
      </w:r>
      <w:proofErr w:type="spellStart"/>
      <w:r>
        <w:t>Keselman</w:t>
      </w:r>
      <w:proofErr w:type="spellEnd"/>
      <w:r>
        <w:t xml:space="preserve"> A, </w:t>
      </w:r>
      <w:proofErr w:type="spellStart"/>
      <w:r>
        <w:t>Boxwala</w:t>
      </w:r>
      <w:proofErr w:type="spellEnd"/>
      <w:r>
        <w:t xml:space="preserve"> A. Estimating consumer familiarity with health terminology: a context-based approach. Journal of the American Medical Informatics Association. 2008;15(3):349–356. Available from: </w:t>
      </w:r>
      <w:hyperlink r:id="rId43">
        <w:r>
          <w:rPr>
            <w:rStyle w:val="Hyperlink"/>
          </w:rPr>
          <w:t>https://www.ncbi.nlm.nih.gov/pmc/articles/PMC2409994/</w:t>
        </w:r>
      </w:hyperlink>
      <w:r>
        <w:t>.</w:t>
      </w:r>
    </w:p>
    <w:p w14:paraId="53D2A2D1" w14:textId="77777777" w:rsidR="000A3A41" w:rsidRDefault="000A3A41" w:rsidP="00B13973">
      <w:pPr>
        <w:pStyle w:val="BodyText"/>
        <w:numPr>
          <w:ilvl w:val="0"/>
          <w:numId w:val="8"/>
        </w:numPr>
      </w:pPr>
      <w:r>
        <w:t xml:space="preserve">Leroy G, </w:t>
      </w:r>
      <w:proofErr w:type="spellStart"/>
      <w:r>
        <w:t>Helmreich</w:t>
      </w:r>
      <w:proofErr w:type="spellEnd"/>
      <w:r>
        <w:t xml:space="preserve"> S, Cowie JR, Miller T, Zheng W. Evaluating online health information: Beyond readability formulas. In: AMIA Annual Symposium Proceedings. vol. 2008. American Medical Informatics Association; 2008. p. 394. Available from: </w:t>
      </w:r>
      <w:hyperlink r:id="rId44">
        <w:r>
          <w:rPr>
            <w:rStyle w:val="Hyperlink"/>
          </w:rPr>
          <w:t>https://www.ncbi.nlm.nih.gov/pmc/articles/PMC2656067</w:t>
        </w:r>
      </w:hyperlink>
      <w:r>
        <w:t>.</w:t>
      </w:r>
    </w:p>
    <w:p w14:paraId="52BD08FC" w14:textId="77777777" w:rsidR="000A3A41" w:rsidRDefault="000A3A41" w:rsidP="00B13973">
      <w:pPr>
        <w:pStyle w:val="BodyText"/>
        <w:numPr>
          <w:ilvl w:val="0"/>
          <w:numId w:val="8"/>
        </w:numPr>
      </w:pPr>
      <w:proofErr w:type="spellStart"/>
      <w:r>
        <w:t>Palotti</w:t>
      </w:r>
      <w:proofErr w:type="spellEnd"/>
      <w:r>
        <w:t xml:space="preserve"> J, </w:t>
      </w:r>
      <w:proofErr w:type="spellStart"/>
      <w:r>
        <w:t>Hanbury</w:t>
      </w:r>
      <w:proofErr w:type="spellEnd"/>
      <w:r>
        <w:t xml:space="preserve"> A, Muller H. Exploiting Health Related Features to Infer User Expertise in the Medical Domain. In: Proceedings of WSCD Workshop on Web Search and Data Mining. John Wiley &amp; Sons, Inc.; 2014. Available from: </w:t>
      </w:r>
      <w:hyperlink r:id="rId45">
        <w:r>
          <w:rPr>
            <w:rStyle w:val="Hyperlink"/>
          </w:rPr>
          <w:t>http://publications.hevs.ch/index.php/publications/show/1632</w:t>
        </w:r>
      </w:hyperlink>
      <w:r>
        <w:t>.</w:t>
      </w:r>
    </w:p>
    <w:p w14:paraId="390E9C51" w14:textId="77777777" w:rsidR="000A3A41" w:rsidRDefault="000A3A41" w:rsidP="00B13973">
      <w:pPr>
        <w:pStyle w:val="BodyText"/>
        <w:numPr>
          <w:ilvl w:val="0"/>
          <w:numId w:val="8"/>
        </w:numPr>
      </w:pPr>
      <w:r>
        <w:t>Yan X, Lau RYK, Song D, Li X, Ma J. Toward a semantic granularity model for domain-specific information retrieval. ACM Transactions on Information Systems. 2011 Jul;29(3</w:t>
      </w:r>
      <w:proofErr w:type="gramStart"/>
      <w:r>
        <w:t>):15:1</w:t>
      </w:r>
      <w:proofErr w:type="gramEnd"/>
      <w:r>
        <w:t xml:space="preserve">–15:46. </w:t>
      </w:r>
      <w:hyperlink r:id="rId46">
        <w:r>
          <w:rPr>
            <w:rStyle w:val="Hyperlink"/>
          </w:rPr>
          <w:t>doi:10.1145/1993036.1993039</w:t>
        </w:r>
      </w:hyperlink>
      <w:r>
        <w:t>.</w:t>
      </w:r>
    </w:p>
    <w:p w14:paraId="008F9111" w14:textId="77777777" w:rsidR="000A3A41" w:rsidRDefault="000A3A41" w:rsidP="00B13973">
      <w:pPr>
        <w:pStyle w:val="BodyText"/>
        <w:numPr>
          <w:ilvl w:val="0"/>
          <w:numId w:val="8"/>
        </w:numPr>
      </w:pPr>
      <w:r>
        <w:t xml:space="preserve">Kim H, </w:t>
      </w:r>
      <w:proofErr w:type="spellStart"/>
      <w:r>
        <w:t>Goryachev</w:t>
      </w:r>
      <w:proofErr w:type="spellEnd"/>
      <w:r>
        <w:t xml:space="preserve"> S, </w:t>
      </w:r>
      <w:proofErr w:type="spellStart"/>
      <w:r>
        <w:t>Rosemblat</w:t>
      </w:r>
      <w:proofErr w:type="spellEnd"/>
      <w:r>
        <w:t xml:space="preserve"> G, Browne A, </w:t>
      </w:r>
      <w:proofErr w:type="spellStart"/>
      <w:r>
        <w:t>Keselman</w:t>
      </w:r>
      <w:proofErr w:type="spellEnd"/>
      <w:r>
        <w:t xml:space="preserve"> A, Zeng-</w:t>
      </w:r>
      <w:proofErr w:type="spellStart"/>
      <w:r>
        <w:t>Treitler</w:t>
      </w:r>
      <w:proofErr w:type="spellEnd"/>
      <w:r>
        <w:t xml:space="preserve"> Q. Beyond surface characteristics: a new health text-specific readability measurement. In: AMIA Annual Symposium Proceedings. vol. 2007. American Medical Informatics Association; </w:t>
      </w:r>
      <w:r>
        <w:lastRenderedPageBreak/>
        <w:t xml:space="preserve">2007. p. 418. Available from: </w:t>
      </w:r>
      <w:hyperlink r:id="rId47">
        <w:r>
          <w:rPr>
            <w:rStyle w:val="Hyperlink"/>
          </w:rPr>
          <w:t>https://www.ncbi.nlm.nih.gov/pmc/articles/PMC2655856</w:t>
        </w:r>
      </w:hyperlink>
      <w:r>
        <w:t>.</w:t>
      </w:r>
    </w:p>
    <w:p w14:paraId="1EBCF126" w14:textId="77777777" w:rsidR="000A3A41" w:rsidRDefault="000A3A41" w:rsidP="00B13973">
      <w:pPr>
        <w:pStyle w:val="BodyText"/>
        <w:numPr>
          <w:ilvl w:val="0"/>
          <w:numId w:val="8"/>
        </w:numPr>
      </w:pPr>
      <w:r>
        <w:t xml:space="preserve">van </w:t>
      </w:r>
      <w:proofErr w:type="spellStart"/>
      <w:r>
        <w:t>Doorn</w:t>
      </w:r>
      <w:proofErr w:type="spellEnd"/>
      <w:r>
        <w:t xml:space="preserve"> J, </w:t>
      </w:r>
      <w:proofErr w:type="spellStart"/>
      <w:r>
        <w:t>Odijk</w:t>
      </w:r>
      <w:proofErr w:type="spellEnd"/>
      <w:r>
        <w:t xml:space="preserve"> D, </w:t>
      </w:r>
      <w:proofErr w:type="spellStart"/>
      <w:r>
        <w:t>Roijers</w:t>
      </w:r>
      <w:proofErr w:type="spellEnd"/>
      <w:r>
        <w:t xml:space="preserve"> DM, de </w:t>
      </w:r>
      <w:proofErr w:type="spellStart"/>
      <w:r>
        <w:t>Rijke</w:t>
      </w:r>
      <w:proofErr w:type="spellEnd"/>
      <w:r>
        <w:t xml:space="preserve"> M. Balancing relevance criteria through multi-objective optimization. In: Proceedings of the 39th International ACM SIGIR conference on Research and Development in Information Retrieval. ACM; 2016. p. 769–772. </w:t>
      </w:r>
      <w:hyperlink r:id="rId48">
        <w:r>
          <w:rPr>
            <w:rStyle w:val="Hyperlink"/>
          </w:rPr>
          <w:t>doi:10.1145/2911451.2914708</w:t>
        </w:r>
      </w:hyperlink>
      <w:r>
        <w:t>.</w:t>
      </w:r>
    </w:p>
    <w:p w14:paraId="517C0C95" w14:textId="77777777" w:rsidR="000A3A41" w:rsidRDefault="000A3A41" w:rsidP="00B13973">
      <w:pPr>
        <w:pStyle w:val="BodyText"/>
        <w:numPr>
          <w:ilvl w:val="0"/>
          <w:numId w:val="8"/>
        </w:numPr>
      </w:pPr>
      <w:r>
        <w:t xml:space="preserve">Zuccon G, </w:t>
      </w:r>
      <w:proofErr w:type="spellStart"/>
      <w:r>
        <w:t>Koopman</w:t>
      </w:r>
      <w:proofErr w:type="spellEnd"/>
      <w:r>
        <w:t xml:space="preserve"> </w:t>
      </w:r>
      <w:proofErr w:type="gramStart"/>
      <w:r>
        <w:t>B. .</w:t>
      </w:r>
      <w:proofErr w:type="gramEnd"/>
      <w:r>
        <w:t xml:space="preserve"> In: </w:t>
      </w:r>
      <w:proofErr w:type="spellStart"/>
      <w:r>
        <w:t>MedIR</w:t>
      </w:r>
      <w:proofErr w:type="spellEnd"/>
      <w:r>
        <w:t xml:space="preserve">; 2014. Available from: </w:t>
      </w:r>
      <w:hyperlink r:id="rId49">
        <w:r>
          <w:rPr>
            <w:rStyle w:val="Hyperlink"/>
          </w:rPr>
          <w:t>https://eprints.qut.edu.au/72854/</w:t>
        </w:r>
      </w:hyperlink>
      <w:r>
        <w:t>.</w:t>
      </w:r>
    </w:p>
    <w:p w14:paraId="1EFB83F0" w14:textId="77777777" w:rsidR="000A3A41" w:rsidRDefault="000A3A41" w:rsidP="00B13973">
      <w:pPr>
        <w:pStyle w:val="BodyText"/>
        <w:numPr>
          <w:ilvl w:val="0"/>
          <w:numId w:val="8"/>
        </w:numPr>
      </w:pPr>
      <w:r>
        <w:t xml:space="preserve">Zuccon G. Understandability biased evaluation for information retrieval. In: European Conference on Information Retrieval. Springer; 2016. p. 280–292. </w:t>
      </w:r>
      <w:hyperlink r:id="rId50">
        <w:r>
          <w:rPr>
            <w:rStyle w:val="Hyperlink"/>
          </w:rPr>
          <w:t>doi:10.1007/978-3-319-30671-1_21</w:t>
        </w:r>
      </w:hyperlink>
      <w:r>
        <w:t>.</w:t>
      </w:r>
    </w:p>
    <w:p w14:paraId="32015B37" w14:textId="599CEB5A" w:rsidR="000A3A41" w:rsidRDefault="000A3A41" w:rsidP="00B13973">
      <w:pPr>
        <w:pStyle w:val="BodyText"/>
        <w:numPr>
          <w:ilvl w:val="0"/>
          <w:numId w:val="8"/>
        </w:numPr>
      </w:pPr>
      <w:proofErr w:type="spellStart"/>
      <w:r>
        <w:t>Palotti</w:t>
      </w:r>
      <w:proofErr w:type="spellEnd"/>
      <w:r>
        <w:t xml:space="preserve"> J, Zuccon G, </w:t>
      </w:r>
      <w:proofErr w:type="spellStart"/>
      <w:r>
        <w:t>Goeuriot</w:t>
      </w:r>
      <w:proofErr w:type="spellEnd"/>
      <w:r>
        <w:t xml:space="preserve"> L, Kelly L, </w:t>
      </w:r>
      <w:proofErr w:type="spellStart"/>
      <w:r>
        <w:t>Hanbury</w:t>
      </w:r>
      <w:proofErr w:type="spellEnd"/>
      <w:r>
        <w:t xml:space="preserve"> A, Jones GJF, et </w:t>
      </w:r>
      <w:proofErr w:type="gramStart"/>
      <w:r>
        <w:t>al. .</w:t>
      </w:r>
      <w:proofErr w:type="gramEnd"/>
      <w:r>
        <w:t xml:space="preserve"> In: Working Notes for CLEF 2015 Conference, Toulouse, France, September 8-11, 2015.; 2015. Available from: </w:t>
      </w:r>
      <w:hyperlink r:id="rId51">
        <w:r>
          <w:rPr>
            <w:rStyle w:val="Hyperlink"/>
          </w:rPr>
          <w:t>ceur-ws.org/Vol-1391/inv-pap9-CR.pdf</w:t>
        </w:r>
      </w:hyperlink>
      <w:r>
        <w:t>.</w:t>
      </w:r>
    </w:p>
    <w:p w14:paraId="79151C54" w14:textId="77777777" w:rsidR="000A3A41" w:rsidRDefault="000A3A41" w:rsidP="00B13973">
      <w:pPr>
        <w:pStyle w:val="BodyText"/>
        <w:numPr>
          <w:ilvl w:val="0"/>
          <w:numId w:val="8"/>
        </w:numPr>
      </w:pPr>
      <w:r>
        <w:t xml:space="preserve">Zuccon G, </w:t>
      </w:r>
      <w:proofErr w:type="spellStart"/>
      <w:r>
        <w:t>Palotti</w:t>
      </w:r>
      <w:proofErr w:type="spellEnd"/>
      <w:r>
        <w:t xml:space="preserve"> J, </w:t>
      </w:r>
      <w:proofErr w:type="spellStart"/>
      <w:r>
        <w:t>Goeuriot</w:t>
      </w:r>
      <w:proofErr w:type="spellEnd"/>
      <w:r>
        <w:t xml:space="preserve"> L, Kelly L, </w:t>
      </w:r>
      <w:proofErr w:type="spellStart"/>
      <w:r>
        <w:t>Lupu</w:t>
      </w:r>
      <w:proofErr w:type="spellEnd"/>
      <w:r>
        <w:t xml:space="preserve"> M, </w:t>
      </w:r>
      <w:proofErr w:type="spellStart"/>
      <w:r>
        <w:t>Pecina</w:t>
      </w:r>
      <w:proofErr w:type="spellEnd"/>
      <w:r>
        <w:t xml:space="preserve"> P, et </w:t>
      </w:r>
      <w:proofErr w:type="gramStart"/>
      <w:r>
        <w:t>al. .</w:t>
      </w:r>
      <w:proofErr w:type="gramEnd"/>
      <w:r>
        <w:t xml:space="preserve"> In: CLEF 2016-Conference and Labs of the Evaluation Forum. vol. 1609; 2016. p. 15–27. Available from: </w:t>
      </w:r>
      <w:hyperlink r:id="rId52">
        <w:r>
          <w:rPr>
            <w:rStyle w:val="Hyperlink"/>
          </w:rPr>
          <w:t>http://ceur-ws.org/Vol-1609/16090015.pdf</w:t>
        </w:r>
      </w:hyperlink>
      <w:r>
        <w:t>.</w:t>
      </w:r>
    </w:p>
    <w:p w14:paraId="39ECAA11" w14:textId="77777777" w:rsidR="000A3A41" w:rsidRDefault="000A3A41" w:rsidP="00B13973">
      <w:pPr>
        <w:pStyle w:val="BodyText"/>
        <w:numPr>
          <w:ilvl w:val="0"/>
          <w:numId w:val="8"/>
        </w:numPr>
      </w:pPr>
      <w:proofErr w:type="spellStart"/>
      <w:r>
        <w:t>Palotti</w:t>
      </w:r>
      <w:proofErr w:type="spellEnd"/>
      <w:r>
        <w:t xml:space="preserve"> J, Zuccon G, Bernhardt J, </w:t>
      </w:r>
      <w:proofErr w:type="spellStart"/>
      <w:r>
        <w:t>Hanbury</w:t>
      </w:r>
      <w:proofErr w:type="spellEnd"/>
      <w:r>
        <w:t xml:space="preserve"> A, </w:t>
      </w:r>
      <w:proofErr w:type="spellStart"/>
      <w:r>
        <w:t>Goeuriot</w:t>
      </w:r>
      <w:proofErr w:type="spellEnd"/>
      <w:r>
        <w:t xml:space="preserve"> </w:t>
      </w:r>
      <w:proofErr w:type="gramStart"/>
      <w:r>
        <w:t>L. .</w:t>
      </w:r>
      <w:proofErr w:type="gramEnd"/>
      <w:r>
        <w:t xml:space="preserve"> In: Experimental IR Meets </w:t>
      </w:r>
      <w:proofErr w:type="spellStart"/>
      <w:r>
        <w:t>Multilinguality</w:t>
      </w:r>
      <w:proofErr w:type="spellEnd"/>
      <w:r>
        <w:t xml:space="preserve">, Multimodality, and Interaction: 7th International Conference of the CLEF Association, CLEF’16 Proceedings. Springer International Publishing; 2016. </w:t>
      </w:r>
      <w:hyperlink r:id="rId53">
        <w:r>
          <w:rPr>
            <w:rStyle w:val="Hyperlink"/>
          </w:rPr>
          <w:t>doi:10.1007/978-3-319-44564-9_4</w:t>
        </w:r>
      </w:hyperlink>
      <w:r>
        <w:t>.</w:t>
      </w:r>
    </w:p>
    <w:p w14:paraId="47452937" w14:textId="77777777" w:rsidR="000A3A41" w:rsidRDefault="000A3A41" w:rsidP="00B13973">
      <w:pPr>
        <w:pStyle w:val="BodyText"/>
        <w:numPr>
          <w:ilvl w:val="0"/>
          <w:numId w:val="8"/>
        </w:numPr>
      </w:pPr>
      <w:proofErr w:type="spellStart"/>
      <w:r>
        <w:t>Koopman</w:t>
      </w:r>
      <w:proofErr w:type="spellEnd"/>
      <w:r>
        <w:t xml:space="preserve"> B, Zuccon G. </w:t>
      </w:r>
      <w:proofErr w:type="spellStart"/>
      <w:proofErr w:type="gramStart"/>
      <w:r>
        <w:t>Relevation</w:t>
      </w:r>
      <w:proofErr w:type="spellEnd"/>
      <w:r>
        <w:t>!:</w:t>
      </w:r>
      <w:proofErr w:type="gramEnd"/>
      <w:r>
        <w:t xml:space="preserve"> An open source system for information retrieval relevance assessment. In: Proceedings of the 37th international ACM SIGIR conference on Research &amp; development in information retrieval. ACM; 2014. p. 1243–1244. </w:t>
      </w:r>
      <w:hyperlink r:id="rId54">
        <w:r>
          <w:rPr>
            <w:rStyle w:val="Hyperlink"/>
          </w:rPr>
          <w:t>doi:10.1145/2600428.2611175</w:t>
        </w:r>
      </w:hyperlink>
      <w:r>
        <w:t>.</w:t>
      </w:r>
    </w:p>
    <w:p w14:paraId="434AF10E" w14:textId="77777777" w:rsidR="000A3A41" w:rsidRDefault="000A3A41" w:rsidP="00B13973">
      <w:pPr>
        <w:pStyle w:val="BodyText"/>
        <w:numPr>
          <w:ilvl w:val="0"/>
          <w:numId w:val="8"/>
        </w:numPr>
      </w:pPr>
      <w:r>
        <w:t xml:space="preserve">Sakai T. Alternatives to </w:t>
      </w:r>
      <w:proofErr w:type="spellStart"/>
      <w:r>
        <w:t>Bpref</w:t>
      </w:r>
      <w:proofErr w:type="spellEnd"/>
      <w:r>
        <w:t xml:space="preserve">. In: Proceedings of the 30th Annual International ACM SIGIR Conference on Research and Development in Information Retrieval. SIGIR ’07. New York, NY, USA: ACM; 2007. p. 71–78. Available from: </w:t>
      </w:r>
      <w:hyperlink r:id="rId55">
        <w:r>
          <w:rPr>
            <w:rStyle w:val="Hyperlink"/>
          </w:rPr>
          <w:t>http://doi.acm.org/10.1145/1277741.1277756</w:t>
        </w:r>
      </w:hyperlink>
      <w:r>
        <w:t xml:space="preserve">. </w:t>
      </w:r>
      <w:hyperlink r:id="rId56">
        <w:r>
          <w:rPr>
            <w:rStyle w:val="Hyperlink"/>
          </w:rPr>
          <w:t>doi:10.1145/1277741.1277756</w:t>
        </w:r>
      </w:hyperlink>
      <w:r>
        <w:t>.</w:t>
      </w:r>
    </w:p>
    <w:p w14:paraId="2D0E8A44" w14:textId="77777777" w:rsidR="000A3A41" w:rsidRDefault="000A3A41" w:rsidP="00B13973">
      <w:pPr>
        <w:pStyle w:val="BodyText"/>
        <w:numPr>
          <w:ilvl w:val="0"/>
          <w:numId w:val="8"/>
        </w:numPr>
      </w:pPr>
      <w:r>
        <w:t xml:space="preserve">Smith EA, </w:t>
      </w:r>
      <w:proofErr w:type="spellStart"/>
      <w:r>
        <w:t>Senter</w:t>
      </w:r>
      <w:proofErr w:type="spellEnd"/>
      <w:r>
        <w:t xml:space="preserve"> RJ</w:t>
      </w:r>
      <w:proofErr w:type="gramStart"/>
      <w:r>
        <w:t>. .</w:t>
      </w:r>
      <w:proofErr w:type="gramEnd"/>
      <w:r>
        <w:t xml:space="preserve"> AMRL-TR-66-220. Aerospace Medical Research Laboratories; 1967. Available from: </w:t>
      </w:r>
      <w:hyperlink r:id="rId57">
        <w:r>
          <w:rPr>
            <w:rStyle w:val="Hyperlink"/>
          </w:rPr>
          <w:t>https://www.ncbi.nlm.nih.gov/pubmed/5302480</w:t>
        </w:r>
      </w:hyperlink>
      <w:r>
        <w:t>.</w:t>
      </w:r>
    </w:p>
    <w:p w14:paraId="21DB26ED" w14:textId="77777777" w:rsidR="000A3A41" w:rsidRDefault="000A3A41" w:rsidP="00B13973">
      <w:pPr>
        <w:pStyle w:val="BodyText"/>
        <w:numPr>
          <w:ilvl w:val="0"/>
          <w:numId w:val="8"/>
        </w:numPr>
      </w:pPr>
      <w:r>
        <w:t xml:space="preserve">Gunning </w:t>
      </w:r>
      <w:proofErr w:type="gramStart"/>
      <w:r>
        <w:t>R. .</w:t>
      </w:r>
      <w:proofErr w:type="gramEnd"/>
      <w:r>
        <w:t xml:space="preserve"> McGraw-Hill; 1952. ISBN 978-0070252066.</w:t>
      </w:r>
    </w:p>
    <w:p w14:paraId="6F710BDD" w14:textId="77777777" w:rsidR="000A3A41" w:rsidRDefault="000A3A41" w:rsidP="00B13973">
      <w:pPr>
        <w:pStyle w:val="BodyText"/>
        <w:numPr>
          <w:ilvl w:val="0"/>
          <w:numId w:val="8"/>
        </w:numPr>
      </w:pPr>
      <w:proofErr w:type="spellStart"/>
      <w:r>
        <w:t>Björnsson</w:t>
      </w:r>
      <w:proofErr w:type="spellEnd"/>
      <w:r>
        <w:t xml:space="preserve"> CH. Readability of Newspapers in 11 Languages. Reading Research Quarterly. 1983;18(4):480–497. Available from: </w:t>
      </w:r>
      <w:hyperlink r:id="rId58">
        <w:r>
          <w:rPr>
            <w:rStyle w:val="Hyperlink"/>
          </w:rPr>
          <w:t>http://www.jstor.org/stable/747382</w:t>
        </w:r>
      </w:hyperlink>
      <w:r>
        <w:t>.</w:t>
      </w:r>
    </w:p>
    <w:p w14:paraId="5EE11F36" w14:textId="77777777" w:rsidR="000A3A41" w:rsidRDefault="000A3A41" w:rsidP="00B13973">
      <w:pPr>
        <w:pStyle w:val="BodyText"/>
        <w:numPr>
          <w:ilvl w:val="0"/>
          <w:numId w:val="8"/>
        </w:numPr>
      </w:pPr>
      <w:r>
        <w:t>McLaughlin GH</w:t>
      </w:r>
      <w:proofErr w:type="gramStart"/>
      <w:r>
        <w:t>. .</w:t>
      </w:r>
      <w:proofErr w:type="gramEnd"/>
      <w:r>
        <w:t xml:space="preserve"> Journal of Reading. </w:t>
      </w:r>
      <w:proofErr w:type="gramStart"/>
      <w:r>
        <w:t>1969;Available</w:t>
      </w:r>
      <w:proofErr w:type="gramEnd"/>
      <w:r>
        <w:t xml:space="preserve"> from: </w:t>
      </w:r>
      <w:hyperlink r:id="rId59">
        <w:r>
          <w:rPr>
            <w:rStyle w:val="Hyperlink"/>
          </w:rPr>
          <w:t>https://www.jstor.org/stable/40011226</w:t>
        </w:r>
      </w:hyperlink>
      <w:r>
        <w:t>.</w:t>
      </w:r>
    </w:p>
    <w:p w14:paraId="7D773341" w14:textId="77777777" w:rsidR="000A3A41" w:rsidRDefault="000A3A41" w:rsidP="00B13973">
      <w:pPr>
        <w:pStyle w:val="BodyText"/>
        <w:numPr>
          <w:ilvl w:val="0"/>
          <w:numId w:val="8"/>
        </w:numPr>
      </w:pPr>
      <w:r>
        <w:lastRenderedPageBreak/>
        <w:t xml:space="preserve">Collins-Thompson K. Computational assessment of text readability: A survey of current and future research. ITL-International Journal of Applied Linguistics. 2014;165(2):97–135. </w:t>
      </w:r>
      <w:hyperlink r:id="rId60">
        <w:proofErr w:type="gramStart"/>
        <w:r>
          <w:rPr>
            <w:rStyle w:val="Hyperlink"/>
          </w:rPr>
          <w:t>doi:10.1075/itl.165.2.01col</w:t>
        </w:r>
        <w:proofErr w:type="gramEnd"/>
      </w:hyperlink>
      <w:r>
        <w:t>.</w:t>
      </w:r>
    </w:p>
    <w:p w14:paraId="60F6403E" w14:textId="77777777" w:rsidR="000A3A41" w:rsidRDefault="000A3A41" w:rsidP="00B13973">
      <w:pPr>
        <w:pStyle w:val="BodyText"/>
        <w:numPr>
          <w:ilvl w:val="0"/>
          <w:numId w:val="8"/>
        </w:numPr>
      </w:pPr>
      <w:proofErr w:type="spellStart"/>
      <w:r>
        <w:t>PyPhen</w:t>
      </w:r>
      <w:proofErr w:type="spellEnd"/>
      <w:r>
        <w:t xml:space="preserve">. Python module to hyphenate text; 2017. </w:t>
      </w:r>
      <w:proofErr w:type="spellStart"/>
      <w:r>
        <w:t>WebCitation</w:t>
      </w:r>
      <w:proofErr w:type="spellEnd"/>
      <w:r>
        <w:t xml:space="preserve">: </w:t>
      </w:r>
      <w:hyperlink r:id="rId61">
        <w:r>
          <w:rPr>
            <w:rStyle w:val="Hyperlink"/>
          </w:rPr>
          <w:t>http://www.webcitation.org/6yHSW2aHz</w:t>
        </w:r>
      </w:hyperlink>
      <w:r>
        <w:t xml:space="preserve">. </w:t>
      </w:r>
      <w:hyperlink r:id="rId62">
        <w:r>
          <w:rPr>
            <w:rStyle w:val="Hyperlink"/>
          </w:rPr>
          <w:t>http://www.pyphen.org/</w:t>
        </w:r>
      </w:hyperlink>
      <w:r>
        <w:t>.</w:t>
      </w:r>
    </w:p>
    <w:p w14:paraId="620B7FA2" w14:textId="77777777" w:rsidR="000A3A41" w:rsidRDefault="000A3A41" w:rsidP="00B13973">
      <w:pPr>
        <w:pStyle w:val="BodyText"/>
        <w:numPr>
          <w:ilvl w:val="0"/>
          <w:numId w:val="8"/>
        </w:numPr>
      </w:pPr>
      <w:proofErr w:type="spellStart"/>
      <w:r>
        <w:t>OpenMedSpel</w:t>
      </w:r>
      <w:proofErr w:type="spellEnd"/>
      <w:r>
        <w:t xml:space="preserve">. OpenOffice Medical Dictionary Extension; 2017. </w:t>
      </w:r>
      <w:proofErr w:type="spellStart"/>
      <w:r>
        <w:t>WebCitation</w:t>
      </w:r>
      <w:proofErr w:type="spellEnd"/>
      <w:r>
        <w:t xml:space="preserve">: </w:t>
      </w:r>
      <w:hyperlink r:id="rId63">
        <w:r>
          <w:rPr>
            <w:rStyle w:val="Hyperlink"/>
          </w:rPr>
          <w:t>http://www.webcitation.org/6yHd3KTZc</w:t>
        </w:r>
      </w:hyperlink>
      <w:r>
        <w:t xml:space="preserve"> [Online: accessed 21-October-2017]. </w:t>
      </w:r>
      <w:hyperlink r:id="rId64">
        <w:r>
          <w:rPr>
            <w:rStyle w:val="Hyperlink"/>
          </w:rPr>
          <w:t>http://extensions.openoffice.org/en/project/openmedspel-en-us</w:t>
        </w:r>
      </w:hyperlink>
      <w:r>
        <w:t>.</w:t>
      </w:r>
    </w:p>
    <w:p w14:paraId="6E2C6661" w14:textId="77777777" w:rsidR="000A3A41" w:rsidRDefault="000A3A41" w:rsidP="00B13973">
      <w:pPr>
        <w:pStyle w:val="BodyText"/>
        <w:numPr>
          <w:ilvl w:val="0"/>
          <w:numId w:val="8"/>
        </w:numPr>
      </w:pPr>
      <w:r>
        <w:t xml:space="preserve">Zhou W, </w:t>
      </w:r>
      <w:proofErr w:type="spellStart"/>
      <w:r>
        <w:t>Torvik</w:t>
      </w:r>
      <w:proofErr w:type="spellEnd"/>
      <w:r>
        <w:t xml:space="preserve"> V, </w:t>
      </w:r>
      <w:proofErr w:type="spellStart"/>
      <w:r>
        <w:t>Smalheiser</w:t>
      </w:r>
      <w:proofErr w:type="spellEnd"/>
      <w:r>
        <w:t xml:space="preserve"> N. ADAM: Another Database of Abbreviations in MEDLINE. Bioinformatics. 2006;22(22):2813–2818. Available from: </w:t>
      </w:r>
      <w:hyperlink r:id="rId65">
        <w:r>
          <w:rPr>
            <w:rStyle w:val="Hyperlink"/>
          </w:rPr>
          <w:t>https://www.ncbi.nlm.nih.gov/pubmed/16982707</w:t>
        </w:r>
      </w:hyperlink>
      <w:r>
        <w:t>.</w:t>
      </w:r>
    </w:p>
    <w:p w14:paraId="38609318" w14:textId="77777777" w:rsidR="000A3A41" w:rsidRDefault="000A3A41" w:rsidP="00B13973">
      <w:pPr>
        <w:pStyle w:val="BodyText"/>
        <w:numPr>
          <w:ilvl w:val="0"/>
          <w:numId w:val="8"/>
        </w:numPr>
      </w:pPr>
      <w:r>
        <w:t xml:space="preserve">Aronson AR, Lang F. An overview of </w:t>
      </w:r>
      <w:proofErr w:type="spellStart"/>
      <w:r>
        <w:t>MetaMap</w:t>
      </w:r>
      <w:proofErr w:type="spellEnd"/>
      <w:r>
        <w:t>: historical perspective and recent advances</w:t>
      </w:r>
      <w:proofErr w:type="gramStart"/>
      <w:r>
        <w:t>. .</w:t>
      </w:r>
      <w:proofErr w:type="gramEnd"/>
      <w:r>
        <w:t xml:space="preserve"> 2010;17(3):229–236. </w:t>
      </w:r>
      <w:hyperlink r:id="rId66">
        <w:r>
          <w:rPr>
            <w:rStyle w:val="Hyperlink"/>
          </w:rPr>
          <w:t>doi:10.1136/jamia.2009.002733</w:t>
        </w:r>
      </w:hyperlink>
      <w:r>
        <w:t>.</w:t>
      </w:r>
    </w:p>
    <w:p w14:paraId="6BF7E34C" w14:textId="77777777" w:rsidR="000A3A41" w:rsidRDefault="000A3A41" w:rsidP="00B13973">
      <w:pPr>
        <w:pStyle w:val="BodyText"/>
        <w:numPr>
          <w:ilvl w:val="0"/>
          <w:numId w:val="8"/>
        </w:numPr>
      </w:pPr>
      <w:r>
        <w:t xml:space="preserve">Pang CI. Understanding Exploratory Search in Seeking Health Information; 2016. Available from: </w:t>
      </w:r>
      <w:hyperlink r:id="rId67">
        <w:r>
          <w:rPr>
            <w:rStyle w:val="Hyperlink"/>
          </w:rPr>
          <w:t>http://hdl.handle.net/11343/115239</w:t>
        </w:r>
      </w:hyperlink>
      <w:r>
        <w:t>.</w:t>
      </w:r>
    </w:p>
    <w:p w14:paraId="1FD7C3D0" w14:textId="77777777" w:rsidR="000A3A41" w:rsidRDefault="000A3A41" w:rsidP="00B13973">
      <w:pPr>
        <w:pStyle w:val="BodyText"/>
        <w:numPr>
          <w:ilvl w:val="0"/>
          <w:numId w:val="8"/>
        </w:numPr>
      </w:pPr>
      <w:proofErr w:type="spellStart"/>
      <w:r>
        <w:t>Agrafiotes</w:t>
      </w:r>
      <w:proofErr w:type="spellEnd"/>
      <w:r>
        <w:t xml:space="preserve"> C, </w:t>
      </w:r>
      <w:proofErr w:type="spellStart"/>
      <w:r>
        <w:t>Arampatzis</w:t>
      </w:r>
      <w:proofErr w:type="spellEnd"/>
      <w:r>
        <w:t xml:space="preserve"> A. Augmenting Medical Queries with UMLS Concepts via </w:t>
      </w:r>
      <w:proofErr w:type="spellStart"/>
      <w:r>
        <w:t>MetaMap</w:t>
      </w:r>
      <w:proofErr w:type="spellEnd"/>
      <w:r>
        <w:t xml:space="preserve">. In: Proceedings of The Twenty-Fifth Text </w:t>
      </w:r>
      <w:proofErr w:type="spellStart"/>
      <w:r>
        <w:t>REtrieval</w:t>
      </w:r>
      <w:proofErr w:type="spellEnd"/>
      <w:r>
        <w:t xml:space="preserve"> Conference, TREC 2016, Gaithersburg, Maryland, USA, November 15-18, 2016; 2016. Available from: </w:t>
      </w:r>
      <w:hyperlink r:id="rId68">
        <w:r>
          <w:rPr>
            <w:rStyle w:val="Hyperlink"/>
          </w:rPr>
          <w:t>https://trec.nist.gov/pubs/trec25/papers/DUTH-CL.pdf</w:t>
        </w:r>
      </w:hyperlink>
      <w:r>
        <w:t>.</w:t>
      </w:r>
    </w:p>
    <w:p w14:paraId="337FB6F0" w14:textId="77777777" w:rsidR="000A3A41" w:rsidRDefault="000A3A41" w:rsidP="00B13973">
      <w:pPr>
        <w:pStyle w:val="BodyText"/>
        <w:numPr>
          <w:ilvl w:val="0"/>
          <w:numId w:val="8"/>
        </w:numPr>
      </w:pPr>
      <w:proofErr w:type="spellStart"/>
      <w:r>
        <w:t>Palotti</w:t>
      </w:r>
      <w:proofErr w:type="spellEnd"/>
      <w:r>
        <w:t xml:space="preserve"> J, </w:t>
      </w:r>
      <w:proofErr w:type="spellStart"/>
      <w:r>
        <w:t>Hanbury</w:t>
      </w:r>
      <w:proofErr w:type="spellEnd"/>
      <w:r>
        <w:t xml:space="preserve"> A, Müller H, Kahn CE. How users search and what they search for in the medical domain. Information Retrieval Journal. 2016 Apr;19(1):189–224. </w:t>
      </w:r>
      <w:hyperlink r:id="rId69">
        <w:r>
          <w:rPr>
            <w:rStyle w:val="Hyperlink"/>
          </w:rPr>
          <w:t>doi:10.1007/s10791-015-9269-8</w:t>
        </w:r>
      </w:hyperlink>
      <w:r>
        <w:t>.</w:t>
      </w:r>
    </w:p>
    <w:p w14:paraId="4599EDC1" w14:textId="77777777" w:rsidR="000A3A41" w:rsidRDefault="000A3A41" w:rsidP="00B13973">
      <w:pPr>
        <w:pStyle w:val="BodyText"/>
        <w:numPr>
          <w:ilvl w:val="0"/>
          <w:numId w:val="8"/>
        </w:numPr>
      </w:pPr>
      <w:r>
        <w:t xml:space="preserve">Yates A, </w:t>
      </w:r>
      <w:proofErr w:type="spellStart"/>
      <w:r>
        <w:t>Goharian</w:t>
      </w:r>
      <w:proofErr w:type="spellEnd"/>
      <w:r>
        <w:t xml:space="preserve"> N. </w:t>
      </w:r>
      <w:proofErr w:type="spellStart"/>
      <w:r>
        <w:t>ADRTrace</w:t>
      </w:r>
      <w:proofErr w:type="spellEnd"/>
      <w:r>
        <w:t xml:space="preserve">: detecting expected and unexpected adverse drug reactions from user reviews on social media sites. In: European Conference on Information Retrieval. Springer; 2013. p. 816–819. </w:t>
      </w:r>
      <w:hyperlink r:id="rId70">
        <w:r>
          <w:rPr>
            <w:rStyle w:val="Hyperlink"/>
          </w:rPr>
          <w:t>doi:10.1007/978-3-642-36973-5_92</w:t>
        </w:r>
      </w:hyperlink>
      <w:r>
        <w:t>.</w:t>
      </w:r>
    </w:p>
    <w:p w14:paraId="3D42D36A" w14:textId="77777777" w:rsidR="000A3A41" w:rsidRDefault="000A3A41" w:rsidP="00B13973">
      <w:pPr>
        <w:pStyle w:val="BodyText"/>
        <w:numPr>
          <w:ilvl w:val="0"/>
          <w:numId w:val="8"/>
        </w:numPr>
      </w:pPr>
      <w:r>
        <w:t xml:space="preserve">2 NV. Python Natural Language Toolkit Library; 2017. </w:t>
      </w:r>
      <w:proofErr w:type="spellStart"/>
      <w:r>
        <w:t>WebCitation</w:t>
      </w:r>
      <w:proofErr w:type="spellEnd"/>
      <w:r>
        <w:t xml:space="preserve">: </w:t>
      </w:r>
      <w:hyperlink r:id="rId71">
        <w:r>
          <w:rPr>
            <w:rStyle w:val="Hyperlink"/>
          </w:rPr>
          <w:t>http://www.webcitation.org/6yHdLox5S</w:t>
        </w:r>
      </w:hyperlink>
      <w:r>
        <w:t xml:space="preserve"> [Online: accessed 21-October-2017]. </w:t>
      </w:r>
      <w:hyperlink r:id="rId72">
        <w:r>
          <w:rPr>
            <w:rStyle w:val="Hyperlink"/>
          </w:rPr>
          <w:t>http://www.nltk.org/</w:t>
        </w:r>
      </w:hyperlink>
      <w:r>
        <w:t>.</w:t>
      </w:r>
    </w:p>
    <w:p w14:paraId="47B55C3A" w14:textId="77777777" w:rsidR="000A3A41" w:rsidRDefault="000A3A41" w:rsidP="00B13973">
      <w:pPr>
        <w:pStyle w:val="BodyText"/>
        <w:numPr>
          <w:ilvl w:val="0"/>
          <w:numId w:val="8"/>
        </w:numPr>
      </w:pPr>
      <w:proofErr w:type="spellStart"/>
      <w:r>
        <w:t>Aspell</w:t>
      </w:r>
      <w:proofErr w:type="spellEnd"/>
      <w:r>
        <w:t xml:space="preserve"> G. GNU English Dictionary </w:t>
      </w:r>
      <w:proofErr w:type="spellStart"/>
      <w:r>
        <w:t>Aspell</w:t>
      </w:r>
      <w:proofErr w:type="spellEnd"/>
      <w:r>
        <w:t xml:space="preserve">; 2017. </w:t>
      </w:r>
      <w:proofErr w:type="spellStart"/>
      <w:r>
        <w:t>WebCitation</w:t>
      </w:r>
      <w:proofErr w:type="spellEnd"/>
      <w:r>
        <w:t xml:space="preserve">: </w:t>
      </w:r>
      <w:hyperlink r:id="rId73">
        <w:r>
          <w:rPr>
            <w:rStyle w:val="Hyperlink"/>
          </w:rPr>
          <w:t>http://www.webcitation.org/6yHdUtryf</w:t>
        </w:r>
      </w:hyperlink>
      <w:r>
        <w:t xml:space="preserve"> [Online: accessed 21-October-2017]. </w:t>
      </w:r>
      <w:hyperlink r:id="rId74">
        <w:r>
          <w:rPr>
            <w:rStyle w:val="Hyperlink"/>
          </w:rPr>
          <w:t>http://www.aspell.net/</w:t>
        </w:r>
      </w:hyperlink>
      <w:r>
        <w:t>.</w:t>
      </w:r>
    </w:p>
    <w:p w14:paraId="13A00B4B" w14:textId="77777777" w:rsidR="000A3A41" w:rsidRDefault="000A3A41" w:rsidP="00B13973">
      <w:pPr>
        <w:pStyle w:val="BodyText"/>
        <w:numPr>
          <w:ilvl w:val="0"/>
          <w:numId w:val="8"/>
        </w:numPr>
      </w:pPr>
      <w:proofErr w:type="spellStart"/>
      <w:r>
        <w:t>Strohman</w:t>
      </w:r>
      <w:proofErr w:type="spellEnd"/>
      <w:r>
        <w:t xml:space="preserve"> T, Metzler D, Turtle H, Croft WB. Indri: A language model-based search engine for complex queries. In: Proceedings of the International Conference on Intelligent Analysis. vol. 2. Amherst, MA, USA; 2005. p. 2–6. Available from: </w:t>
      </w:r>
      <w:hyperlink r:id="rId75">
        <w:r>
          <w:rPr>
            <w:rStyle w:val="Hyperlink"/>
          </w:rPr>
          <w:t>http://ciir.cs.umass.edu/pubfiles/ir-407.pdf</w:t>
        </w:r>
      </w:hyperlink>
      <w:r>
        <w:t>.</w:t>
      </w:r>
    </w:p>
    <w:p w14:paraId="7DDDF723" w14:textId="77777777" w:rsidR="000A3A41" w:rsidRDefault="000A3A41" w:rsidP="00B13973">
      <w:pPr>
        <w:pStyle w:val="BodyText"/>
        <w:numPr>
          <w:ilvl w:val="0"/>
          <w:numId w:val="8"/>
        </w:numPr>
      </w:pPr>
      <w:proofErr w:type="spellStart"/>
      <w:r>
        <w:lastRenderedPageBreak/>
        <w:t>Ounis</w:t>
      </w:r>
      <w:proofErr w:type="spellEnd"/>
      <w:r>
        <w:t xml:space="preserve"> I, Amati G, V P, He B, Macdonald C, Johnson</w:t>
      </w:r>
      <w:proofErr w:type="gramStart"/>
      <w:r>
        <w:t>. .</w:t>
      </w:r>
      <w:proofErr w:type="gramEnd"/>
      <w:r>
        <w:t xml:space="preserve"> In: Proceedings of the 27th European Conference on IR Research (ECIR 2005). vol. 3408 of Lecture Notes in Computer Science. Springer; 2005. p. 517–519. </w:t>
      </w:r>
      <w:hyperlink r:id="rId76">
        <w:r>
          <w:rPr>
            <w:rStyle w:val="Hyperlink"/>
          </w:rPr>
          <w:t>doi:10.1007/978-3-540-31865-1_37</w:t>
        </w:r>
      </w:hyperlink>
      <w:r>
        <w:t>.</w:t>
      </w:r>
    </w:p>
    <w:p w14:paraId="475EF113" w14:textId="77777777" w:rsidR="000A3A41" w:rsidRDefault="000A3A41" w:rsidP="00B13973">
      <w:pPr>
        <w:pStyle w:val="BodyText"/>
        <w:numPr>
          <w:ilvl w:val="0"/>
          <w:numId w:val="8"/>
        </w:numPr>
      </w:pPr>
      <w:r>
        <w:t xml:space="preserve">Feng L, </w:t>
      </w:r>
      <w:proofErr w:type="spellStart"/>
      <w:r>
        <w:t>Jansche</w:t>
      </w:r>
      <w:proofErr w:type="spellEnd"/>
      <w:r>
        <w:t xml:space="preserve"> M, Huenerfauth M, </w:t>
      </w:r>
      <w:proofErr w:type="spellStart"/>
      <w:r>
        <w:t>Elhadad</w:t>
      </w:r>
      <w:proofErr w:type="spellEnd"/>
      <w:r>
        <w:t xml:space="preserve"> N. A comparison of features for automatic readability assessment. In: Proceedings of the 23rd International Conference on Computational Linguistics: Posters. Association for Computational Linguistics; 2010. p. 276–284.</w:t>
      </w:r>
    </w:p>
    <w:p w14:paraId="20534D61" w14:textId="77777777" w:rsidR="000A3A41" w:rsidRDefault="000A3A41" w:rsidP="00B13973">
      <w:pPr>
        <w:pStyle w:val="BodyText"/>
        <w:numPr>
          <w:ilvl w:val="0"/>
          <w:numId w:val="8"/>
        </w:numPr>
      </w:pPr>
      <w:proofErr w:type="spellStart"/>
      <w:r>
        <w:t>Barzilay</w:t>
      </w:r>
      <w:proofErr w:type="spellEnd"/>
      <w:r>
        <w:t xml:space="preserve"> R, </w:t>
      </w:r>
      <w:proofErr w:type="spellStart"/>
      <w:r>
        <w:t>Lapata</w:t>
      </w:r>
      <w:proofErr w:type="spellEnd"/>
      <w:r>
        <w:t xml:space="preserve"> M. Modeling Local Coherence: An Entity-based Approach. </w:t>
      </w:r>
      <w:proofErr w:type="spellStart"/>
      <w:r>
        <w:t>Comput</w:t>
      </w:r>
      <w:proofErr w:type="spellEnd"/>
      <w:r>
        <w:t xml:space="preserve"> Linguist. 2008 Mar;34(1):1–34. </w:t>
      </w:r>
      <w:hyperlink r:id="rId77">
        <w:r>
          <w:rPr>
            <w:rStyle w:val="Hyperlink"/>
          </w:rPr>
          <w:t>doi:10.1162/coli.2008.34.1.1</w:t>
        </w:r>
      </w:hyperlink>
      <w:r>
        <w:t>.</w:t>
      </w:r>
    </w:p>
    <w:p w14:paraId="36CC5629" w14:textId="77777777" w:rsidR="000A3A41" w:rsidRDefault="000A3A41" w:rsidP="00B13973">
      <w:pPr>
        <w:pStyle w:val="BodyText"/>
        <w:numPr>
          <w:ilvl w:val="0"/>
          <w:numId w:val="8"/>
        </w:numPr>
      </w:pPr>
      <w:r>
        <w:t xml:space="preserve">4 BV. </w:t>
      </w:r>
      <w:proofErr w:type="spellStart"/>
      <w:r>
        <w:t>BeautifulSoap</w:t>
      </w:r>
      <w:proofErr w:type="spellEnd"/>
      <w:r>
        <w:t xml:space="preserve">; 2017. </w:t>
      </w:r>
      <w:proofErr w:type="spellStart"/>
      <w:r>
        <w:t>WebCitation</w:t>
      </w:r>
      <w:proofErr w:type="spellEnd"/>
      <w:r>
        <w:t xml:space="preserve">: </w:t>
      </w:r>
      <w:hyperlink r:id="rId78">
        <w:r>
          <w:rPr>
            <w:rStyle w:val="Hyperlink"/>
          </w:rPr>
          <w:t>http://www.webcitation.org/6yHddZWCi</w:t>
        </w:r>
      </w:hyperlink>
      <w:r>
        <w:t xml:space="preserve"> [Online: accessed 21-October-2017]. </w:t>
      </w:r>
      <w:hyperlink r:id="rId79">
        <w:r>
          <w:rPr>
            <w:rStyle w:val="Hyperlink"/>
          </w:rPr>
          <w:t>https://www.crummy.com/software/BeautifulSoup/</w:t>
        </w:r>
      </w:hyperlink>
      <w:r>
        <w:t>.</w:t>
      </w:r>
    </w:p>
    <w:p w14:paraId="58122727" w14:textId="77777777" w:rsidR="000A3A41" w:rsidRDefault="000A3A41" w:rsidP="00B13973">
      <w:pPr>
        <w:pStyle w:val="BodyText"/>
        <w:numPr>
          <w:ilvl w:val="0"/>
          <w:numId w:val="8"/>
        </w:numPr>
      </w:pPr>
      <w:proofErr w:type="spellStart"/>
      <w:r>
        <w:t>Elhadad</w:t>
      </w:r>
      <w:proofErr w:type="spellEnd"/>
      <w:r>
        <w:t xml:space="preserve"> N. Comprehending technical texts: Predicting and defining unfamiliar terms. In: AMIA annual symposium proceedings. vol. 2006. American Medical Informatics Association; 2006. p. 239. Available from: </w:t>
      </w:r>
      <w:hyperlink r:id="rId80">
        <w:r>
          <w:rPr>
            <w:rStyle w:val="Hyperlink"/>
          </w:rPr>
          <w:t>https://www.ncbi.nlm.nih.gov/pubmed/17238339</w:t>
        </w:r>
      </w:hyperlink>
      <w:r>
        <w:t>.</w:t>
      </w:r>
    </w:p>
    <w:p w14:paraId="4B74EF37" w14:textId="77777777" w:rsidR="000A3A41" w:rsidRDefault="000A3A41" w:rsidP="00B13973">
      <w:pPr>
        <w:pStyle w:val="BodyText"/>
        <w:numPr>
          <w:ilvl w:val="0"/>
          <w:numId w:val="8"/>
        </w:numPr>
      </w:pPr>
      <w:r>
        <w:t xml:space="preserve">Wu DT, </w:t>
      </w:r>
      <w:proofErr w:type="spellStart"/>
      <w:r>
        <w:t>Hanauer</w:t>
      </w:r>
      <w:proofErr w:type="spellEnd"/>
      <w:r>
        <w:t xml:space="preserve"> DA, Mei Q, Clark PM, An LC, </w:t>
      </w:r>
      <w:proofErr w:type="spellStart"/>
      <w:r>
        <w:t>Proulx</w:t>
      </w:r>
      <w:proofErr w:type="spellEnd"/>
      <w:r>
        <w:t xml:space="preserve"> J, et al. Assessing the readability of ClinicalTrials.gov. Journal of the American Medical Informatics Association. 2015;23(2):269–275. Available from: </w:t>
      </w:r>
      <w:hyperlink r:id="rId81">
        <w:r>
          <w:rPr>
            <w:rStyle w:val="Hyperlink"/>
          </w:rPr>
          <w:t>https://www.ncbi.nlm.nih.gov/pubmed/26269536</w:t>
        </w:r>
      </w:hyperlink>
      <w:r>
        <w:t>.</w:t>
      </w:r>
    </w:p>
    <w:p w14:paraId="6009E7F8" w14:textId="77777777" w:rsidR="000A3A41" w:rsidRDefault="000A3A41" w:rsidP="00B13973">
      <w:pPr>
        <w:pStyle w:val="BodyText"/>
        <w:numPr>
          <w:ilvl w:val="0"/>
          <w:numId w:val="8"/>
        </w:numPr>
      </w:pPr>
      <w:r>
        <w:t xml:space="preserve">Reddit. Reddit </w:t>
      </w:r>
      <w:proofErr w:type="spellStart"/>
      <w:r>
        <w:t>Webstie</w:t>
      </w:r>
      <w:proofErr w:type="spellEnd"/>
      <w:r>
        <w:t xml:space="preserve">; 2017. </w:t>
      </w:r>
      <w:proofErr w:type="spellStart"/>
      <w:r>
        <w:t>WebCitation</w:t>
      </w:r>
      <w:proofErr w:type="spellEnd"/>
      <w:r>
        <w:t xml:space="preserve">: </w:t>
      </w:r>
      <w:hyperlink r:id="rId82">
        <w:r>
          <w:rPr>
            <w:rStyle w:val="Hyperlink"/>
          </w:rPr>
          <w:t>http://www.webcitation.org/6yHdMrtgC</w:t>
        </w:r>
      </w:hyperlink>
      <w:r>
        <w:t xml:space="preserve"> [Online: accessed 21-October-2017]. </w:t>
      </w:r>
      <w:hyperlink r:id="rId83">
        <w:r>
          <w:rPr>
            <w:rStyle w:val="Hyperlink"/>
          </w:rPr>
          <w:t>https://www.reddit.com</w:t>
        </w:r>
      </w:hyperlink>
      <w:r>
        <w:t>.</w:t>
      </w:r>
    </w:p>
    <w:p w14:paraId="771510DF" w14:textId="77777777" w:rsidR="000A3A41" w:rsidRDefault="000A3A41" w:rsidP="00B13973">
      <w:pPr>
        <w:pStyle w:val="BodyText"/>
        <w:numPr>
          <w:ilvl w:val="0"/>
          <w:numId w:val="8"/>
        </w:numPr>
      </w:pPr>
      <w:r>
        <w:t xml:space="preserve">Reddit. Reddit Ask </w:t>
      </w:r>
      <w:proofErr w:type="gramStart"/>
      <w:r>
        <w:t>A</w:t>
      </w:r>
      <w:proofErr w:type="gramEnd"/>
      <w:r>
        <w:t xml:space="preserve"> Doctor Community; 2017. </w:t>
      </w:r>
      <w:proofErr w:type="spellStart"/>
      <w:r>
        <w:t>WebCitation</w:t>
      </w:r>
      <w:proofErr w:type="spellEnd"/>
      <w:r>
        <w:t xml:space="preserve">: </w:t>
      </w:r>
      <w:hyperlink r:id="rId84">
        <w:r>
          <w:rPr>
            <w:rStyle w:val="Hyperlink"/>
          </w:rPr>
          <w:t>http://www.webcitation.org/6yHdhLy3x</w:t>
        </w:r>
      </w:hyperlink>
      <w:r>
        <w:t xml:space="preserve"> [Online: accessed 21-October-2017]. </w:t>
      </w:r>
      <w:hyperlink r:id="rId85">
        <w:r>
          <w:rPr>
            <w:rStyle w:val="Hyperlink"/>
          </w:rPr>
          <w:t>https://www.reddit.com/r/AskDocs/</w:t>
        </w:r>
      </w:hyperlink>
      <w:r>
        <w:t>.</w:t>
      </w:r>
    </w:p>
    <w:p w14:paraId="7E353DE8" w14:textId="77777777" w:rsidR="000A3A41" w:rsidRDefault="000A3A41" w:rsidP="00B13973">
      <w:pPr>
        <w:pStyle w:val="BodyText"/>
        <w:numPr>
          <w:ilvl w:val="0"/>
          <w:numId w:val="8"/>
        </w:numPr>
      </w:pPr>
      <w:r>
        <w:t xml:space="preserve">1 PRAV. PRAW: The Python Reddit API Wrapper; 2017. </w:t>
      </w:r>
      <w:proofErr w:type="spellStart"/>
      <w:r>
        <w:t>WebCitation</w:t>
      </w:r>
      <w:proofErr w:type="spellEnd"/>
      <w:r>
        <w:t xml:space="preserve">: </w:t>
      </w:r>
      <w:hyperlink r:id="rId86">
        <w:r>
          <w:rPr>
            <w:rStyle w:val="Hyperlink"/>
          </w:rPr>
          <w:t>http://www.webcitation.org/6yHdm8YI2</w:t>
        </w:r>
      </w:hyperlink>
      <w:r>
        <w:t xml:space="preserve"> [Online: accessed 21-October-2017]. </w:t>
      </w:r>
      <w:hyperlink r:id="rId87">
        <w:r>
          <w:rPr>
            <w:rStyle w:val="Hyperlink"/>
          </w:rPr>
          <w:t>https://praw.readthedocs.io/</w:t>
        </w:r>
      </w:hyperlink>
      <w:r>
        <w:t>.</w:t>
      </w:r>
    </w:p>
    <w:p w14:paraId="5B94FA12" w14:textId="77777777" w:rsidR="000A3A41" w:rsidRDefault="000A3A41" w:rsidP="00B13973">
      <w:pPr>
        <w:pStyle w:val="BodyText"/>
        <w:numPr>
          <w:ilvl w:val="0"/>
          <w:numId w:val="8"/>
        </w:numPr>
      </w:pPr>
      <w:r>
        <w:t xml:space="preserve">Dump W. English Wikipedia Dumps; 2017. </w:t>
      </w:r>
      <w:proofErr w:type="spellStart"/>
      <w:r>
        <w:t>WebCitation</w:t>
      </w:r>
      <w:proofErr w:type="spellEnd"/>
      <w:r>
        <w:t xml:space="preserve">: </w:t>
      </w:r>
      <w:hyperlink r:id="rId88">
        <w:r>
          <w:rPr>
            <w:rStyle w:val="Hyperlink"/>
          </w:rPr>
          <w:t>http://www.webcitation.org/6yHdZCKxJ</w:t>
        </w:r>
      </w:hyperlink>
      <w:r>
        <w:t xml:space="preserve"> [Online: accessed 21-October-2017]. </w:t>
      </w:r>
      <w:hyperlink r:id="rId89">
        <w:r>
          <w:rPr>
            <w:rStyle w:val="Hyperlink"/>
          </w:rPr>
          <w:t>https://dumps.wikimedia.org/enwiki/</w:t>
        </w:r>
      </w:hyperlink>
      <w:r>
        <w:t>.</w:t>
      </w:r>
    </w:p>
    <w:p w14:paraId="7D4A6A10" w14:textId="77777777" w:rsidR="000A3A41" w:rsidRDefault="000A3A41" w:rsidP="00B13973">
      <w:pPr>
        <w:pStyle w:val="BodyText"/>
        <w:numPr>
          <w:ilvl w:val="0"/>
          <w:numId w:val="8"/>
        </w:numPr>
      </w:pPr>
      <w:proofErr w:type="spellStart"/>
      <w:r>
        <w:t>Soldaini</w:t>
      </w:r>
      <w:proofErr w:type="spellEnd"/>
      <w:r>
        <w:t xml:space="preserve"> L, Cohan A, Yates A, </w:t>
      </w:r>
      <w:proofErr w:type="spellStart"/>
      <w:r>
        <w:t>Goharian</w:t>
      </w:r>
      <w:proofErr w:type="spellEnd"/>
      <w:r>
        <w:t xml:space="preserve"> N, </w:t>
      </w:r>
      <w:proofErr w:type="spellStart"/>
      <w:r>
        <w:t>Frieder</w:t>
      </w:r>
      <w:proofErr w:type="spellEnd"/>
      <w:r>
        <w:t xml:space="preserve"> O. Retrieving Medical Literature for Clinical Decision Support. In: European Conference on Information Retrieval. Springer International Publishing; 2015. p. 538–549. </w:t>
      </w:r>
      <w:hyperlink r:id="rId90">
        <w:r>
          <w:rPr>
            <w:rStyle w:val="Hyperlink"/>
          </w:rPr>
          <w:t>doi:10.1007/978-3-319-16354-3_59</w:t>
        </w:r>
      </w:hyperlink>
      <w:r>
        <w:t>.</w:t>
      </w:r>
    </w:p>
    <w:p w14:paraId="2AD3ECBD" w14:textId="77777777" w:rsidR="000A3A41" w:rsidRDefault="000A3A41" w:rsidP="00B13973">
      <w:pPr>
        <w:pStyle w:val="BodyText"/>
        <w:numPr>
          <w:ilvl w:val="0"/>
          <w:numId w:val="8"/>
        </w:numPr>
      </w:pPr>
      <w:r>
        <w:t xml:space="preserve">Central P. National Center for Biotechnology Information PubMed Central; 2017. </w:t>
      </w:r>
      <w:proofErr w:type="spellStart"/>
      <w:r>
        <w:t>WebCitation</w:t>
      </w:r>
      <w:proofErr w:type="spellEnd"/>
      <w:r>
        <w:t xml:space="preserve">: </w:t>
      </w:r>
      <w:hyperlink r:id="rId91">
        <w:r>
          <w:rPr>
            <w:rStyle w:val="Hyperlink"/>
          </w:rPr>
          <w:t>http://www.webcitation.org/6yHduS0qU</w:t>
        </w:r>
      </w:hyperlink>
      <w:r>
        <w:t xml:space="preserve"> [Online: accessed 21-October-2017]. </w:t>
      </w:r>
      <w:hyperlink r:id="rId92">
        <w:r>
          <w:rPr>
            <w:rStyle w:val="Hyperlink"/>
          </w:rPr>
          <w:t>https://www.ncbi.nlm.nih.gov/pmc/</w:t>
        </w:r>
      </w:hyperlink>
      <w:r>
        <w:t>.</w:t>
      </w:r>
    </w:p>
    <w:p w14:paraId="1F2DCB21" w14:textId="77777777" w:rsidR="000A3A41" w:rsidRDefault="000A3A41" w:rsidP="00B13973">
      <w:pPr>
        <w:pStyle w:val="BodyText"/>
        <w:numPr>
          <w:ilvl w:val="0"/>
          <w:numId w:val="8"/>
        </w:numPr>
      </w:pPr>
      <w:r>
        <w:lastRenderedPageBreak/>
        <w:t xml:space="preserve">Roberts K, Simpson M, </w:t>
      </w:r>
      <w:proofErr w:type="spellStart"/>
      <w:r>
        <w:t>Demner-Fushman</w:t>
      </w:r>
      <w:proofErr w:type="spellEnd"/>
      <w:r>
        <w:t xml:space="preserve"> D, Voorhees E, </w:t>
      </w:r>
      <w:proofErr w:type="spellStart"/>
      <w:r>
        <w:t>Hersh</w:t>
      </w:r>
      <w:proofErr w:type="spellEnd"/>
      <w:r>
        <w:t xml:space="preserve"> W. State-of-the-art in biomedical literature retrieval for clinical cases: a survey of the TREC 2014 CDS track. Information Retrieval Journal. 2016;19(1):113–148. </w:t>
      </w:r>
      <w:hyperlink r:id="rId93">
        <w:r>
          <w:rPr>
            <w:rStyle w:val="Hyperlink"/>
          </w:rPr>
          <w:t>doi:10.1007/s10791-015-9259-x</w:t>
        </w:r>
      </w:hyperlink>
      <w:r>
        <w:t>.</w:t>
      </w:r>
    </w:p>
    <w:p w14:paraId="3AD67ADE" w14:textId="77777777" w:rsidR="000A3A41" w:rsidRDefault="000A3A41" w:rsidP="00B13973">
      <w:pPr>
        <w:pStyle w:val="BodyText"/>
        <w:numPr>
          <w:ilvl w:val="0"/>
          <w:numId w:val="8"/>
        </w:numPr>
      </w:pPr>
      <w:r>
        <w:t xml:space="preserve">Roberts K, Simpson MS, Voorhees EM, </w:t>
      </w:r>
      <w:proofErr w:type="spellStart"/>
      <w:r>
        <w:t>Hersh</w:t>
      </w:r>
      <w:proofErr w:type="spellEnd"/>
      <w:r>
        <w:t xml:space="preserve"> WR. Overview of the TREC 2015 Clinical Decision Support Track. In: Proceedings of The Twenty-Fourth Text </w:t>
      </w:r>
      <w:proofErr w:type="spellStart"/>
      <w:r>
        <w:t>REtrieval</w:t>
      </w:r>
      <w:proofErr w:type="spellEnd"/>
      <w:r>
        <w:t xml:space="preserve"> Conference, TREC 2015, Gaithersburg, Maryland, USA, November 17-20, 2015; 2015. Available from: </w:t>
      </w:r>
      <w:hyperlink r:id="rId94">
        <w:r>
          <w:rPr>
            <w:rStyle w:val="Hyperlink"/>
          </w:rPr>
          <w:t>https://trec.nist.gov/pubs/trec24/papers/Overview-CL.pdf</w:t>
        </w:r>
      </w:hyperlink>
      <w:r>
        <w:t>.</w:t>
      </w:r>
    </w:p>
    <w:p w14:paraId="5134743C" w14:textId="77777777" w:rsidR="000A3A41" w:rsidRDefault="000A3A41" w:rsidP="00B13973">
      <w:pPr>
        <w:pStyle w:val="BodyText"/>
        <w:numPr>
          <w:ilvl w:val="0"/>
          <w:numId w:val="8"/>
        </w:numPr>
      </w:pPr>
      <w:proofErr w:type="spellStart"/>
      <w:r>
        <w:t>Kohlschütter</w:t>
      </w:r>
      <w:proofErr w:type="spellEnd"/>
      <w:r>
        <w:t xml:space="preserve"> C, </w:t>
      </w:r>
      <w:proofErr w:type="spellStart"/>
      <w:r>
        <w:t>Fankhauser</w:t>
      </w:r>
      <w:proofErr w:type="spellEnd"/>
      <w:r>
        <w:t xml:space="preserve"> P, </w:t>
      </w:r>
      <w:proofErr w:type="spellStart"/>
      <w:r>
        <w:t>Nejdl</w:t>
      </w:r>
      <w:proofErr w:type="spellEnd"/>
      <w:r>
        <w:t xml:space="preserve"> W. Boilerplate detection using shallow text features. In: Proceedings of the third ACM international conference on Web search and data mining. ACM; 2010. p. 441–450. </w:t>
      </w:r>
      <w:hyperlink r:id="rId95">
        <w:r>
          <w:rPr>
            <w:rStyle w:val="Hyperlink"/>
          </w:rPr>
          <w:t>doi:10.1145/1718487.1718542</w:t>
        </w:r>
      </w:hyperlink>
      <w:r>
        <w:t>.</w:t>
      </w:r>
    </w:p>
    <w:p w14:paraId="645BF69D" w14:textId="77777777" w:rsidR="000A3A41" w:rsidRDefault="000A3A41" w:rsidP="00B13973">
      <w:pPr>
        <w:pStyle w:val="BodyText"/>
        <w:numPr>
          <w:ilvl w:val="0"/>
          <w:numId w:val="8"/>
        </w:numPr>
      </w:pPr>
      <w:proofErr w:type="spellStart"/>
      <w:r>
        <w:t>Pomikálek</w:t>
      </w:r>
      <w:proofErr w:type="spellEnd"/>
      <w:r>
        <w:t xml:space="preserve"> J. Removing Boilerplate and Duplicate Content from Web Corpora; 2011. Available from: </w:t>
      </w:r>
      <w:hyperlink r:id="rId96">
        <w:r>
          <w:rPr>
            <w:rStyle w:val="Hyperlink"/>
          </w:rPr>
          <w:t>https://theses.cz/id/nqo9nn/</w:t>
        </w:r>
      </w:hyperlink>
      <w:r>
        <w:t>.</w:t>
      </w:r>
    </w:p>
    <w:p w14:paraId="3710D68D" w14:textId="77777777" w:rsidR="000A3A41" w:rsidRDefault="000A3A41" w:rsidP="00B13973">
      <w:pPr>
        <w:pStyle w:val="BodyText"/>
        <w:numPr>
          <w:ilvl w:val="0"/>
          <w:numId w:val="8"/>
        </w:numPr>
      </w:pPr>
      <w:r>
        <w:t xml:space="preserve">Chen T, </w:t>
      </w:r>
      <w:proofErr w:type="spellStart"/>
      <w:r>
        <w:t>Guestrin</w:t>
      </w:r>
      <w:proofErr w:type="spellEnd"/>
      <w:r>
        <w:t xml:space="preserve"> C. </w:t>
      </w:r>
      <w:proofErr w:type="spellStart"/>
      <w:r>
        <w:t>XGBoost</w:t>
      </w:r>
      <w:proofErr w:type="spellEnd"/>
      <w:r>
        <w:t xml:space="preserve">: A Scalable Tree Boosting System. In: Proceedings of the 22Nd ACM SIGKDD International Conference on Knowledge Discovery and Data Mining. KDD ’16. New York, NY, USA: ACM; 2016. p. 785–794. </w:t>
      </w:r>
      <w:hyperlink r:id="rId97">
        <w:r>
          <w:rPr>
            <w:rStyle w:val="Hyperlink"/>
          </w:rPr>
          <w:t>doi:10.1145/2939672.2939785</w:t>
        </w:r>
      </w:hyperlink>
      <w:r>
        <w:t>.</w:t>
      </w:r>
    </w:p>
    <w:p w14:paraId="1C03C02F" w14:textId="77777777" w:rsidR="000A3A41" w:rsidRDefault="000A3A41" w:rsidP="00B13973">
      <w:pPr>
        <w:pStyle w:val="BodyText"/>
        <w:numPr>
          <w:ilvl w:val="0"/>
          <w:numId w:val="8"/>
        </w:numPr>
      </w:pPr>
      <w:r>
        <w:t xml:space="preserve">Cormack GV, Clarke CLA, </w:t>
      </w:r>
      <w:proofErr w:type="spellStart"/>
      <w:r>
        <w:t>Buettcher</w:t>
      </w:r>
      <w:proofErr w:type="spellEnd"/>
      <w:r>
        <w:t xml:space="preserve"> S. Reciprocal Rank Fusion Outperforms Condorcet and Individual Rank Learning Methods. In: Proceedings of the 32Nd International ACM SIGIR Conference on Research and Development in Information Retrieval. SIGIR ’09. New York, NY, USA: ACM; 2009. p. 758–759. </w:t>
      </w:r>
      <w:hyperlink r:id="rId98">
        <w:r>
          <w:rPr>
            <w:rStyle w:val="Hyperlink"/>
          </w:rPr>
          <w:t>doi:10.1145/1571941.1572114</w:t>
        </w:r>
      </w:hyperlink>
      <w:r>
        <w:t>.</w:t>
      </w:r>
    </w:p>
    <w:p w14:paraId="56F08033" w14:textId="77777777" w:rsidR="000A3A41" w:rsidRDefault="000A3A41" w:rsidP="00B13973">
      <w:pPr>
        <w:pStyle w:val="BodyText"/>
        <w:numPr>
          <w:ilvl w:val="0"/>
          <w:numId w:val="8"/>
        </w:numPr>
      </w:pPr>
      <w:r>
        <w:t xml:space="preserve">Song Y, He Y, Hu Q, He L, </w:t>
      </w:r>
      <w:proofErr w:type="spellStart"/>
      <w:r>
        <w:t>Haacke</w:t>
      </w:r>
      <w:proofErr w:type="spellEnd"/>
      <w:r>
        <w:t xml:space="preserve"> EM. at 2015 eHealth Task 2: User-</w:t>
      </w:r>
      <w:proofErr w:type="spellStart"/>
      <w:r>
        <w:t>centred</w:t>
      </w:r>
      <w:proofErr w:type="spellEnd"/>
      <w:r>
        <w:t xml:space="preserve"> Health Information Retrieval. In: Working Notes of CLEF 2015 - Conference and Labs of the Evaluation forum, Toulouse, France, September 8-11, 2015.; 2015. Available from: </w:t>
      </w:r>
      <w:hyperlink r:id="rId99">
        <w:r>
          <w:rPr>
            <w:rStyle w:val="Hyperlink"/>
          </w:rPr>
          <w:t>http://ceur-ws.org/Vol-1391/80-CR.pdf</w:t>
        </w:r>
      </w:hyperlink>
      <w:r>
        <w:t>.</w:t>
      </w:r>
    </w:p>
    <w:p w14:paraId="6372F60C" w14:textId="35F6D6BD" w:rsidR="000A3A41" w:rsidRDefault="000A3A41" w:rsidP="00B13973">
      <w:pPr>
        <w:pStyle w:val="BodyText"/>
        <w:numPr>
          <w:ilvl w:val="0"/>
          <w:numId w:val="8"/>
        </w:numPr>
      </w:pPr>
      <w:r>
        <w:t xml:space="preserve">Oh H, Jung Y, Kim K. at CLEF eHealth 2015 Task 2. In: Working Notes of CLEF 2015 - Conference and Labs of the Evaluation forum, Toulouse, France, September 8-11, 2015.; 2015. Available from: </w:t>
      </w:r>
      <w:hyperlink r:id="rId100">
        <w:r>
          <w:rPr>
            <w:rStyle w:val="Hyperlink"/>
          </w:rPr>
          <w:t>ceur-ws.org/Vol-1391/17-CR.pdf</w:t>
        </w:r>
      </w:hyperlink>
      <w:r>
        <w:t>.</w:t>
      </w:r>
    </w:p>
    <w:p w14:paraId="4C561C2D" w14:textId="58691040" w:rsidR="000A3A41" w:rsidRDefault="000A3A41" w:rsidP="00B13973">
      <w:pPr>
        <w:pStyle w:val="BodyText"/>
        <w:numPr>
          <w:ilvl w:val="0"/>
          <w:numId w:val="8"/>
        </w:numPr>
      </w:pPr>
      <w:proofErr w:type="spellStart"/>
      <w:r>
        <w:t>Soldaini</w:t>
      </w:r>
      <w:proofErr w:type="spellEnd"/>
      <w:r>
        <w:t xml:space="preserve"> L, Edman W, </w:t>
      </w:r>
      <w:proofErr w:type="spellStart"/>
      <w:r>
        <w:t>Goharian</w:t>
      </w:r>
      <w:proofErr w:type="spellEnd"/>
      <w:r>
        <w:t xml:space="preserve"> N. Team GU-IRLAB at CLEF eHealth 2016: Task 3. In: Working Notes of CLEF 2016 - Conference and Labs of the Evaluation forum, </w:t>
      </w:r>
      <w:proofErr w:type="spellStart"/>
      <w:r>
        <w:t>Évora</w:t>
      </w:r>
      <w:proofErr w:type="spellEnd"/>
      <w:r>
        <w:t xml:space="preserve">, Portugal, 5-8 </w:t>
      </w:r>
      <w:proofErr w:type="gramStart"/>
      <w:r>
        <w:t>September,</w:t>
      </w:r>
      <w:proofErr w:type="gramEnd"/>
      <w:r>
        <w:t xml:space="preserve"> 2016.; 2016. p. 143–146. Available from: </w:t>
      </w:r>
      <w:hyperlink r:id="rId101">
        <w:r>
          <w:rPr>
            <w:rStyle w:val="Hyperlink"/>
          </w:rPr>
          <w:t>ceur-ws.org/Vol-1609/16090143.pdf</w:t>
        </w:r>
      </w:hyperlink>
      <w:r>
        <w:t>.</w:t>
      </w:r>
    </w:p>
    <w:p w14:paraId="1E83C0D1" w14:textId="77777777" w:rsidR="000A3A41" w:rsidRDefault="000A3A41" w:rsidP="00B13973">
      <w:pPr>
        <w:pStyle w:val="BodyText"/>
        <w:numPr>
          <w:ilvl w:val="0"/>
          <w:numId w:val="8"/>
        </w:numPr>
      </w:pPr>
      <w:r>
        <w:t>Song Y, He Y, Liu H, Wang Y, Hu Q, He L. at 2016 eHealth Task 3: Patient-</w:t>
      </w:r>
      <w:proofErr w:type="spellStart"/>
      <w:r>
        <w:t>centred</w:t>
      </w:r>
      <w:proofErr w:type="spellEnd"/>
      <w:r>
        <w:t xml:space="preserve"> Information Retrieval. In: Working Notes of CLEF 2016 - Conference and Labs of the Evaluation forum, </w:t>
      </w:r>
      <w:proofErr w:type="spellStart"/>
      <w:r>
        <w:t>Évora</w:t>
      </w:r>
      <w:proofErr w:type="spellEnd"/>
      <w:r>
        <w:t xml:space="preserve">, Portugal, 5-8 </w:t>
      </w:r>
      <w:proofErr w:type="gramStart"/>
      <w:r>
        <w:t>September,</w:t>
      </w:r>
      <w:proofErr w:type="gramEnd"/>
      <w:r>
        <w:t xml:space="preserve"> 2016.; 2016. p. 157–161. Available from: </w:t>
      </w:r>
      <w:hyperlink r:id="rId102">
        <w:r>
          <w:rPr>
            <w:rStyle w:val="Hyperlink"/>
          </w:rPr>
          <w:t>http://ceur-ws.org/Vol-1609/16090157.pdf</w:t>
        </w:r>
      </w:hyperlink>
      <w:r>
        <w:t>.</w:t>
      </w:r>
    </w:p>
    <w:p w14:paraId="3F88DCEE" w14:textId="77777777" w:rsidR="000A3A41" w:rsidRDefault="000A3A41" w:rsidP="00B13973">
      <w:pPr>
        <w:pStyle w:val="BodyText"/>
        <w:numPr>
          <w:ilvl w:val="0"/>
          <w:numId w:val="8"/>
        </w:numPr>
      </w:pPr>
      <w:r>
        <w:t xml:space="preserve">Sanderson M, et al. Test collection based evaluation of information retrieval systems. Foundations and Trends in Information Retrieval. 2010;4(4):247–375. </w:t>
      </w:r>
      <w:hyperlink r:id="rId103">
        <w:r>
          <w:rPr>
            <w:rStyle w:val="Hyperlink"/>
          </w:rPr>
          <w:t>doi:10.1561/1500000009</w:t>
        </w:r>
      </w:hyperlink>
      <w:r>
        <w:t>.</w:t>
      </w:r>
    </w:p>
    <w:p w14:paraId="01D94BC2" w14:textId="206F90BE" w:rsidR="000A3A41" w:rsidRDefault="000A3A41" w:rsidP="000A3A41">
      <w:pPr>
        <w:pStyle w:val="FirstParagraph"/>
      </w:pPr>
    </w:p>
    <w:p w14:paraId="168E8E2C" w14:textId="5EC4E054" w:rsidR="0099397F" w:rsidRDefault="0099397F">
      <w:pPr>
        <w:pStyle w:val="BodyText"/>
      </w:pPr>
    </w:p>
    <w:sectPr w:rsidR="009939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11130" w14:textId="77777777" w:rsidR="00D52D91" w:rsidRDefault="00D52D91">
      <w:pPr>
        <w:spacing w:after="0"/>
      </w:pPr>
      <w:r>
        <w:separator/>
      </w:r>
    </w:p>
  </w:endnote>
  <w:endnote w:type="continuationSeparator" w:id="0">
    <w:p w14:paraId="43819CBA" w14:textId="77777777" w:rsidR="00D52D91" w:rsidRDefault="00D52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3B60C" w14:textId="77777777" w:rsidR="00D52D91" w:rsidRDefault="00D52D91">
      <w:r>
        <w:separator/>
      </w:r>
    </w:p>
  </w:footnote>
  <w:footnote w:type="continuationSeparator" w:id="0">
    <w:p w14:paraId="04F7BBE8" w14:textId="77777777" w:rsidR="00D52D91" w:rsidRDefault="00D52D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93604A"/>
    <w:multiLevelType w:val="multilevel"/>
    <w:tmpl w:val="2DF8ED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D77029"/>
    <w:multiLevelType w:val="multilevel"/>
    <w:tmpl w:val="C8502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E3E19E9"/>
    <w:multiLevelType w:val="multilevel"/>
    <w:tmpl w:val="2D56AE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15DE60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3BE6DBC"/>
    <w:multiLevelType w:val="hybridMultilevel"/>
    <w:tmpl w:val="1F2AF896"/>
    <w:lvl w:ilvl="0" w:tplc="A7969C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66785BB6"/>
    <w:multiLevelType w:val="hybridMultilevel"/>
    <w:tmpl w:val="396EA0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5633"/>
    <w:rsid w:val="000A3A41"/>
    <w:rsid w:val="000F6C5D"/>
    <w:rsid w:val="0029701A"/>
    <w:rsid w:val="003A0151"/>
    <w:rsid w:val="003B2BF2"/>
    <w:rsid w:val="004E29B3"/>
    <w:rsid w:val="00590D07"/>
    <w:rsid w:val="005A752D"/>
    <w:rsid w:val="005E7460"/>
    <w:rsid w:val="006677BF"/>
    <w:rsid w:val="00687BED"/>
    <w:rsid w:val="006B4F8B"/>
    <w:rsid w:val="007446F0"/>
    <w:rsid w:val="00744C9C"/>
    <w:rsid w:val="00784D58"/>
    <w:rsid w:val="007A50FD"/>
    <w:rsid w:val="00815F62"/>
    <w:rsid w:val="008D6863"/>
    <w:rsid w:val="009515EC"/>
    <w:rsid w:val="0099397F"/>
    <w:rsid w:val="009D375C"/>
    <w:rsid w:val="00A327E7"/>
    <w:rsid w:val="00A348F5"/>
    <w:rsid w:val="00A5500F"/>
    <w:rsid w:val="00A67E50"/>
    <w:rsid w:val="00A742F2"/>
    <w:rsid w:val="00B13973"/>
    <w:rsid w:val="00B86B75"/>
    <w:rsid w:val="00BC48D5"/>
    <w:rsid w:val="00BE7A88"/>
    <w:rsid w:val="00C13683"/>
    <w:rsid w:val="00C31843"/>
    <w:rsid w:val="00C36279"/>
    <w:rsid w:val="00D52D91"/>
    <w:rsid w:val="00D66375"/>
    <w:rsid w:val="00DB684A"/>
    <w:rsid w:val="00DC259F"/>
    <w:rsid w:val="00E315A3"/>
    <w:rsid w:val="00EA047E"/>
    <w:rsid w:val="00FF2264"/>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1565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677B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085633"/>
    <w:pPr>
      <w:spacing w:after="0"/>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rsid w:val="005A7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7310">
      <w:bodyDiv w:val="1"/>
      <w:marLeft w:val="0"/>
      <w:marRight w:val="0"/>
      <w:marTop w:val="0"/>
      <w:marBottom w:val="0"/>
      <w:divBdr>
        <w:top w:val="none" w:sz="0" w:space="0" w:color="auto"/>
        <w:left w:val="none" w:sz="0" w:space="0" w:color="auto"/>
        <w:bottom w:val="none" w:sz="0" w:space="0" w:color="auto"/>
        <w:right w:val="none" w:sz="0" w:space="0" w:color="auto"/>
      </w:divBdr>
    </w:div>
    <w:div w:id="253057378">
      <w:bodyDiv w:val="1"/>
      <w:marLeft w:val="0"/>
      <w:marRight w:val="0"/>
      <w:marTop w:val="0"/>
      <w:marBottom w:val="0"/>
      <w:divBdr>
        <w:top w:val="none" w:sz="0" w:space="0" w:color="auto"/>
        <w:left w:val="none" w:sz="0" w:space="0" w:color="auto"/>
        <w:bottom w:val="none" w:sz="0" w:space="0" w:color="auto"/>
        <w:right w:val="none" w:sz="0" w:space="0" w:color="auto"/>
      </w:divBdr>
    </w:div>
    <w:div w:id="509102288">
      <w:bodyDiv w:val="1"/>
      <w:marLeft w:val="0"/>
      <w:marRight w:val="0"/>
      <w:marTop w:val="0"/>
      <w:marBottom w:val="0"/>
      <w:divBdr>
        <w:top w:val="none" w:sz="0" w:space="0" w:color="auto"/>
        <w:left w:val="none" w:sz="0" w:space="0" w:color="auto"/>
        <w:bottom w:val="none" w:sz="0" w:space="0" w:color="auto"/>
        <w:right w:val="none" w:sz="0" w:space="0" w:color="auto"/>
      </w:divBdr>
    </w:div>
    <w:div w:id="649285433">
      <w:bodyDiv w:val="1"/>
      <w:marLeft w:val="0"/>
      <w:marRight w:val="0"/>
      <w:marTop w:val="0"/>
      <w:marBottom w:val="0"/>
      <w:divBdr>
        <w:top w:val="none" w:sz="0" w:space="0" w:color="auto"/>
        <w:left w:val="none" w:sz="0" w:space="0" w:color="auto"/>
        <w:bottom w:val="none" w:sz="0" w:space="0" w:color="auto"/>
        <w:right w:val="none" w:sz="0" w:space="0" w:color="auto"/>
      </w:divBdr>
    </w:div>
    <w:div w:id="680354448">
      <w:bodyDiv w:val="1"/>
      <w:marLeft w:val="0"/>
      <w:marRight w:val="0"/>
      <w:marTop w:val="0"/>
      <w:marBottom w:val="0"/>
      <w:divBdr>
        <w:top w:val="none" w:sz="0" w:space="0" w:color="auto"/>
        <w:left w:val="none" w:sz="0" w:space="0" w:color="auto"/>
        <w:bottom w:val="none" w:sz="0" w:space="0" w:color="auto"/>
        <w:right w:val="none" w:sz="0" w:space="0" w:color="auto"/>
      </w:divBdr>
    </w:div>
    <w:div w:id="852230627">
      <w:bodyDiv w:val="1"/>
      <w:marLeft w:val="0"/>
      <w:marRight w:val="0"/>
      <w:marTop w:val="0"/>
      <w:marBottom w:val="0"/>
      <w:divBdr>
        <w:top w:val="none" w:sz="0" w:space="0" w:color="auto"/>
        <w:left w:val="none" w:sz="0" w:space="0" w:color="auto"/>
        <w:bottom w:val="none" w:sz="0" w:space="0" w:color="auto"/>
        <w:right w:val="none" w:sz="0" w:space="0" w:color="auto"/>
      </w:divBdr>
    </w:div>
    <w:div w:id="1074887803">
      <w:bodyDiv w:val="1"/>
      <w:marLeft w:val="0"/>
      <w:marRight w:val="0"/>
      <w:marTop w:val="0"/>
      <w:marBottom w:val="0"/>
      <w:divBdr>
        <w:top w:val="none" w:sz="0" w:space="0" w:color="auto"/>
        <w:left w:val="none" w:sz="0" w:space="0" w:color="auto"/>
        <w:bottom w:val="none" w:sz="0" w:space="0" w:color="auto"/>
        <w:right w:val="none" w:sz="0" w:space="0" w:color="auto"/>
      </w:divBdr>
    </w:div>
    <w:div w:id="1145704205">
      <w:bodyDiv w:val="1"/>
      <w:marLeft w:val="0"/>
      <w:marRight w:val="0"/>
      <w:marTop w:val="0"/>
      <w:marBottom w:val="0"/>
      <w:divBdr>
        <w:top w:val="none" w:sz="0" w:space="0" w:color="auto"/>
        <w:left w:val="none" w:sz="0" w:space="0" w:color="auto"/>
        <w:bottom w:val="none" w:sz="0" w:space="0" w:color="auto"/>
        <w:right w:val="none" w:sz="0" w:space="0" w:color="auto"/>
      </w:divBdr>
    </w:div>
    <w:div w:id="1178495595">
      <w:bodyDiv w:val="1"/>
      <w:marLeft w:val="0"/>
      <w:marRight w:val="0"/>
      <w:marTop w:val="0"/>
      <w:marBottom w:val="0"/>
      <w:divBdr>
        <w:top w:val="none" w:sz="0" w:space="0" w:color="auto"/>
        <w:left w:val="none" w:sz="0" w:space="0" w:color="auto"/>
        <w:bottom w:val="none" w:sz="0" w:space="0" w:color="auto"/>
        <w:right w:val="none" w:sz="0" w:space="0" w:color="auto"/>
      </w:divBdr>
    </w:div>
    <w:div w:id="1583102445">
      <w:bodyDiv w:val="1"/>
      <w:marLeft w:val="0"/>
      <w:marRight w:val="0"/>
      <w:marTop w:val="0"/>
      <w:marBottom w:val="0"/>
      <w:divBdr>
        <w:top w:val="none" w:sz="0" w:space="0" w:color="auto"/>
        <w:left w:val="none" w:sz="0" w:space="0" w:color="auto"/>
        <w:bottom w:val="none" w:sz="0" w:space="0" w:color="auto"/>
        <w:right w:val="none" w:sz="0" w:space="0" w:color="auto"/>
      </w:divBdr>
    </w:div>
    <w:div w:id="1605767739">
      <w:bodyDiv w:val="1"/>
      <w:marLeft w:val="0"/>
      <w:marRight w:val="0"/>
      <w:marTop w:val="0"/>
      <w:marBottom w:val="0"/>
      <w:divBdr>
        <w:top w:val="none" w:sz="0" w:space="0" w:color="auto"/>
        <w:left w:val="none" w:sz="0" w:space="0" w:color="auto"/>
        <w:bottom w:val="none" w:sz="0" w:space="0" w:color="auto"/>
        <w:right w:val="none" w:sz="0" w:space="0" w:color="auto"/>
      </w:divBdr>
    </w:div>
    <w:div w:id="1809786355">
      <w:bodyDiv w:val="1"/>
      <w:marLeft w:val="0"/>
      <w:marRight w:val="0"/>
      <w:marTop w:val="0"/>
      <w:marBottom w:val="0"/>
      <w:divBdr>
        <w:top w:val="none" w:sz="0" w:space="0" w:color="auto"/>
        <w:left w:val="none" w:sz="0" w:space="0" w:color="auto"/>
        <w:bottom w:val="none" w:sz="0" w:space="0" w:color="auto"/>
        <w:right w:val="none" w:sz="0" w:space="0" w:color="auto"/>
      </w:divBdr>
    </w:div>
    <w:div w:id="2030064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ceur-ws.org/Vol-1609/16090143.pdf" TargetMode="External"/><Relationship Id="rId102" Type="http://schemas.openxmlformats.org/officeDocument/2006/relationships/hyperlink" Target="http://ceur-ws.org/Vol-1609/16090157.pdf" TargetMode="External"/><Relationship Id="rId103" Type="http://schemas.openxmlformats.org/officeDocument/2006/relationships/hyperlink" Target="http://dx.doi.org/10.1561/1500000009" TargetMode="Externa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ealthOnNet.org" TargetMode="External"/><Relationship Id="rId8" Type="http://schemas.openxmlformats.org/officeDocument/2006/relationships/hyperlink" Target="HealthDirect.gov.au" TargetMode="External"/><Relationship Id="rId9" Type="http://schemas.openxmlformats.org/officeDocument/2006/relationships/image" Target="media/image1.emf"/><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hyperlink" Target="http://dx.doi.org/10.1145/2600428.2609577" TargetMode="External"/><Relationship Id="rId13" Type="http://schemas.openxmlformats.org/officeDocument/2006/relationships/hyperlink" Target="http://dx.doi.org/10.1145/1629096.1629101" TargetMode="External"/><Relationship Id="rId14" Type="http://schemas.openxmlformats.org/officeDocument/2006/relationships/hyperlink" Target="http://dx.doi.org/10.1145/2484028.2484053" TargetMode="External"/><Relationship Id="rId15" Type="http://schemas.openxmlformats.org/officeDocument/2006/relationships/hyperlink" Target="https://www.ncbi.nlm.nih.gov/pubmed/9934385" TargetMode="External"/><Relationship Id="rId16" Type="http://schemas.openxmlformats.org/officeDocument/2006/relationships/hyperlink" Target="https://www.ncbi.nlm.nih.gov/pubmed/21132132" TargetMode="External"/><Relationship Id="rId17" Type="http://schemas.openxmlformats.org/officeDocument/2006/relationships/hyperlink" Target="https://www.ncbi.nlm.nih.gov/pubmed/23784613" TargetMode="External"/><Relationship Id="rId18" Type="http://schemas.openxmlformats.org/officeDocument/2006/relationships/hyperlink" Target="https://www.ncbi.nlm.nih.gov/pubmed/22972634" TargetMode="External"/><Relationship Id="rId19" Type="http://schemas.openxmlformats.org/officeDocument/2006/relationships/hyperlink" Target="https://www.ncbi.nlm.nih.gov/pubmed/28270870" TargetMode="External"/><Relationship Id="rId30" Type="http://schemas.openxmlformats.org/officeDocument/2006/relationships/hyperlink" Target="https://www.ncbi.nlm.nih.gov/pubmed/24973195" TargetMode="External"/><Relationship Id="rId31" Type="http://schemas.openxmlformats.org/officeDocument/2006/relationships/hyperlink" Target="http://dx.doi.org/10.1145/1035575.1035578" TargetMode="External"/><Relationship Id="rId32" Type="http://schemas.openxmlformats.org/officeDocument/2006/relationships/hyperlink" Target="http://dx.doi.org/10.2196/jmir.6962" TargetMode="External"/><Relationship Id="rId33" Type="http://schemas.openxmlformats.org/officeDocument/2006/relationships/hyperlink" Target="http://dx.doi.org/10.1037/h0076540" TargetMode="External"/><Relationship Id="rId34" Type="http://schemas.openxmlformats.org/officeDocument/2006/relationships/hyperlink" Target="http://www.jstor.org/stable/1473669" TargetMode="External"/><Relationship Id="rId35" Type="http://schemas.openxmlformats.org/officeDocument/2006/relationships/hyperlink" Target="http://www.dtic.mil/dtic/tr/fulltext/u2/a006655.pdf" TargetMode="External"/><Relationship Id="rId36" Type="http://schemas.openxmlformats.org/officeDocument/2006/relationships/hyperlink" Target="http://dx.doi.org/10.1.1.91.4042" TargetMode="External"/><Relationship Id="rId37" Type="http://schemas.openxmlformats.org/officeDocument/2006/relationships/hyperlink" Target="http://dx.doi.org/10.1145/1008992.1009114" TargetMode="External"/><Relationship Id="rId38" Type="http://schemas.openxmlformats.org/officeDocument/2006/relationships/hyperlink" Target="http://dx.doi.org/10.1002/asi.20243" TargetMode="External"/><Relationship Id="rId39" Type="http://schemas.openxmlformats.org/officeDocument/2006/relationships/hyperlink" Target="10.1.1.70.1391" TargetMode="External"/><Relationship Id="rId50" Type="http://schemas.openxmlformats.org/officeDocument/2006/relationships/hyperlink" Target="http://dx.doi.org/10.1007/978-3-319-30671-1_21" TargetMode="External"/><Relationship Id="rId51" Type="http://schemas.openxmlformats.org/officeDocument/2006/relationships/hyperlink" Target="ceur-ws.org/Vol-1391/inv-pap9-CR.pdf" TargetMode="External"/><Relationship Id="rId52" Type="http://schemas.openxmlformats.org/officeDocument/2006/relationships/hyperlink" Target="http://ceur-ws.org/Vol-1609/16090015.pdf" TargetMode="External"/><Relationship Id="rId53" Type="http://schemas.openxmlformats.org/officeDocument/2006/relationships/hyperlink" Target="http://dx.doi.org/10.1007/978-3-319-44564-9_4" TargetMode="External"/><Relationship Id="rId54" Type="http://schemas.openxmlformats.org/officeDocument/2006/relationships/hyperlink" Target="http://dx.doi.org/10.1145/2600428.2611175" TargetMode="External"/><Relationship Id="rId55" Type="http://schemas.openxmlformats.org/officeDocument/2006/relationships/hyperlink" Target="http://doi.acm.org/10.1145/1277741.1277756" TargetMode="External"/><Relationship Id="rId56" Type="http://schemas.openxmlformats.org/officeDocument/2006/relationships/hyperlink" Target="http://dx.doi.org/10.1145/1277741.1277756" TargetMode="External"/><Relationship Id="rId57" Type="http://schemas.openxmlformats.org/officeDocument/2006/relationships/hyperlink" Target="https://www.ncbi.nlm.nih.gov/pubmed/5302480" TargetMode="External"/><Relationship Id="rId58" Type="http://schemas.openxmlformats.org/officeDocument/2006/relationships/hyperlink" Target="http://www.jstor.org/stable/747382" TargetMode="External"/><Relationship Id="rId59" Type="http://schemas.openxmlformats.org/officeDocument/2006/relationships/hyperlink" Target="https://www.jstor.org/stable/40011226" TargetMode="External"/><Relationship Id="rId70" Type="http://schemas.openxmlformats.org/officeDocument/2006/relationships/hyperlink" Target="http://dx.doi.org/10.1007/978-3-642-36973-5_92" TargetMode="External"/><Relationship Id="rId71" Type="http://schemas.openxmlformats.org/officeDocument/2006/relationships/hyperlink" Target="http://www.webcitation.org/6yHdLox5S" TargetMode="External"/><Relationship Id="rId72" Type="http://schemas.openxmlformats.org/officeDocument/2006/relationships/hyperlink" Target="http://www.nltk.org/" TargetMode="External"/><Relationship Id="rId73" Type="http://schemas.openxmlformats.org/officeDocument/2006/relationships/hyperlink" Target="http://www.webcitation.org/6yHdUtryf" TargetMode="External"/><Relationship Id="rId74" Type="http://schemas.openxmlformats.org/officeDocument/2006/relationships/hyperlink" Target="http://www.aspell.net/" TargetMode="External"/><Relationship Id="rId75" Type="http://schemas.openxmlformats.org/officeDocument/2006/relationships/hyperlink" Target="http://ciir.cs.umass.edu/pubfiles/ir-407.pdf" TargetMode="External"/><Relationship Id="rId76" Type="http://schemas.openxmlformats.org/officeDocument/2006/relationships/hyperlink" Target="http://dx.doi.org/10.1007/978-3-540-31865-1_37" TargetMode="External"/><Relationship Id="rId77" Type="http://schemas.openxmlformats.org/officeDocument/2006/relationships/hyperlink" Target="http://dx.doi.org/10.1162/coli.2008.34.1.1" TargetMode="External"/><Relationship Id="rId78" Type="http://schemas.openxmlformats.org/officeDocument/2006/relationships/hyperlink" Target="http://www.webcitation.org/6yHddZWCi" TargetMode="External"/><Relationship Id="rId79" Type="http://schemas.openxmlformats.org/officeDocument/2006/relationships/hyperlink" Target="https://www.crummy.com/software/BeautifulSoup/" TargetMode="External"/><Relationship Id="rId90" Type="http://schemas.openxmlformats.org/officeDocument/2006/relationships/hyperlink" Target="http://dx.doi.org/10.1007/978-3-319-16354-3_59" TargetMode="External"/><Relationship Id="rId91" Type="http://schemas.openxmlformats.org/officeDocument/2006/relationships/hyperlink" Target="http://www.webcitation.org/6yHduS0qU" TargetMode="External"/><Relationship Id="rId92" Type="http://schemas.openxmlformats.org/officeDocument/2006/relationships/hyperlink" Target="https://www.ncbi.nlm.nih.gov/pmc/" TargetMode="External"/><Relationship Id="rId93" Type="http://schemas.openxmlformats.org/officeDocument/2006/relationships/hyperlink" Target="http://dx.doi.org/10.1007/s10791-015-9259-x" TargetMode="External"/><Relationship Id="rId94" Type="http://schemas.openxmlformats.org/officeDocument/2006/relationships/hyperlink" Target="https://trec.nist.gov/pubs/trec24/papers/Overview-CL.pdf" TargetMode="External"/><Relationship Id="rId95" Type="http://schemas.openxmlformats.org/officeDocument/2006/relationships/hyperlink" Target="http://dx.doi.org/10.1145/1718487.1718542" TargetMode="External"/><Relationship Id="rId96" Type="http://schemas.openxmlformats.org/officeDocument/2006/relationships/hyperlink" Target="https://theses.cz/id/nqo9nn/" TargetMode="External"/><Relationship Id="rId97" Type="http://schemas.openxmlformats.org/officeDocument/2006/relationships/hyperlink" Target="http://dx.doi.org/10.1145/2939672.2939785" TargetMode="External"/><Relationship Id="rId98" Type="http://schemas.openxmlformats.org/officeDocument/2006/relationships/hyperlink" Target="http://dx.doi.org/10.1145/1571941.1572114" TargetMode="External"/><Relationship Id="rId99" Type="http://schemas.openxmlformats.org/officeDocument/2006/relationships/hyperlink" Target="http://ceur-ws.org/Vol-1391/80-CR.pdf" TargetMode="External"/><Relationship Id="rId20" Type="http://schemas.openxmlformats.org/officeDocument/2006/relationships/hyperlink" Target="https://www.ncbi.nlm.nih.gov/pubmed/23083852" TargetMode="External"/><Relationship Id="rId21" Type="http://schemas.openxmlformats.org/officeDocument/2006/relationships/hyperlink" Target="http://www.webcitation.org/6yHTeM33k" TargetMode="External"/><Relationship Id="rId22" Type="http://schemas.openxmlformats.org/officeDocument/2006/relationships/hyperlink" Target="http://plg2.cs.uwaterloo.ca/~avtyurin/WebQA2016/" TargetMode="External"/><Relationship Id="rId23" Type="http://schemas.openxmlformats.org/officeDocument/2006/relationships/hyperlink" Target="http://dx.doi.org/10.1145/2806416.2806613" TargetMode="External"/><Relationship Id="rId24" Type="http://schemas.openxmlformats.org/officeDocument/2006/relationships/hyperlink" Target="10.1145/2911451.2914741" TargetMode="External"/><Relationship Id="rId25" Type="http://schemas.openxmlformats.org/officeDocument/2006/relationships/hyperlink" Target="https://www.ncbi.nlm.nih.gov/pubmed/15343418" TargetMode="External"/><Relationship Id="rId26" Type="http://schemas.openxmlformats.org/officeDocument/2006/relationships/hyperlink" Target="https://www.ncbi.nlm.nih.gov/pubmed/15343422" TargetMode="External"/><Relationship Id="rId27" Type="http://schemas.openxmlformats.org/officeDocument/2006/relationships/hyperlink" Target="https://www.ncbi.nlm.nih.gov/pubmed/22528620" TargetMode="External"/><Relationship Id="rId28" Type="http://schemas.openxmlformats.org/officeDocument/2006/relationships/hyperlink" Target="http://www.webcitation.org/6yHTsSTK7" TargetMode="External"/><Relationship Id="rId29" Type="http://schemas.openxmlformats.org/officeDocument/2006/relationships/hyperlink" Target="https://www.nih.gov/institutes-nih/nih-office-director/office-communications-public-liaison/clear-communication/clear-simple" TargetMode="External"/><Relationship Id="rId40" Type="http://schemas.openxmlformats.org/officeDocument/2006/relationships/hyperlink" Target="http://dl.acm.org/citation.cfm?id=1613715.1613742" TargetMode="External"/><Relationship Id="rId41" Type="http://schemas.openxmlformats.org/officeDocument/2006/relationships/hyperlink" Target="10.1007/11573067_19" TargetMode="External"/><Relationship Id="rId42" Type="http://schemas.openxmlformats.org/officeDocument/2006/relationships/hyperlink" Target="https://www.ncbi.nlm.nih.gov/pmc/articles/PMC1380193" TargetMode="External"/><Relationship Id="rId43" Type="http://schemas.openxmlformats.org/officeDocument/2006/relationships/hyperlink" Target="https://www.ncbi.nlm.nih.gov/pmc/articles/PMC2409994/" TargetMode="External"/><Relationship Id="rId44" Type="http://schemas.openxmlformats.org/officeDocument/2006/relationships/hyperlink" Target="https://www.ncbi.nlm.nih.gov/pmc/articles/PMC2656067" TargetMode="External"/><Relationship Id="rId45" Type="http://schemas.openxmlformats.org/officeDocument/2006/relationships/hyperlink" Target="http://publications.hevs.ch/index.php/publications/show/1632" TargetMode="External"/><Relationship Id="rId46" Type="http://schemas.openxmlformats.org/officeDocument/2006/relationships/hyperlink" Target="http://dx.doi.org/10.1145/1993036.1993039" TargetMode="External"/><Relationship Id="rId47" Type="http://schemas.openxmlformats.org/officeDocument/2006/relationships/hyperlink" Target="https://www.ncbi.nlm.nih.gov/pmc/articles/PMC2655856" TargetMode="External"/><Relationship Id="rId48" Type="http://schemas.openxmlformats.org/officeDocument/2006/relationships/hyperlink" Target="http://dx.doi.org/10.1145/2911451.2914708" TargetMode="External"/><Relationship Id="rId49" Type="http://schemas.openxmlformats.org/officeDocument/2006/relationships/hyperlink" Target="https://eprints.qut.edu.au/72854/" TargetMode="External"/><Relationship Id="rId60" Type="http://schemas.openxmlformats.org/officeDocument/2006/relationships/hyperlink" Target="http://dx.doi.org/10.1075/itl.165.2.01col" TargetMode="External"/><Relationship Id="rId61" Type="http://schemas.openxmlformats.org/officeDocument/2006/relationships/hyperlink" Target="http://www.webcitation.org/6yHSW2aHz" TargetMode="External"/><Relationship Id="rId62" Type="http://schemas.openxmlformats.org/officeDocument/2006/relationships/hyperlink" Target="http://www.pyphen.org/" TargetMode="External"/><Relationship Id="rId63" Type="http://schemas.openxmlformats.org/officeDocument/2006/relationships/hyperlink" Target="http://www.webcitation.org/6yHd3KTZc" TargetMode="External"/><Relationship Id="rId64" Type="http://schemas.openxmlformats.org/officeDocument/2006/relationships/hyperlink" Target="http://extensions.openoffice.org/en/project/openmedspel-en-us" TargetMode="External"/><Relationship Id="rId65" Type="http://schemas.openxmlformats.org/officeDocument/2006/relationships/hyperlink" Target="https://www.ncbi.nlm.nih.gov/pubmed/16982707" TargetMode="External"/><Relationship Id="rId66" Type="http://schemas.openxmlformats.org/officeDocument/2006/relationships/hyperlink" Target="http://dx.doi.org/10.1136/jamia.2009.002733" TargetMode="External"/><Relationship Id="rId67" Type="http://schemas.openxmlformats.org/officeDocument/2006/relationships/hyperlink" Target="http://hdl.handle.net/11343/115239" TargetMode="External"/><Relationship Id="rId68" Type="http://schemas.openxmlformats.org/officeDocument/2006/relationships/hyperlink" Target="https://trec.nist.gov/pubs/trec25/papers/DUTH-CL.pdf" TargetMode="External"/><Relationship Id="rId69" Type="http://schemas.openxmlformats.org/officeDocument/2006/relationships/hyperlink" Target="http://dx.doi.org/10.1007/s10791-015-9269-8" TargetMode="External"/><Relationship Id="rId100" Type="http://schemas.openxmlformats.org/officeDocument/2006/relationships/hyperlink" Target="ceur-ws.org/Vol-1391/17-CR.pdf" TargetMode="External"/><Relationship Id="rId80" Type="http://schemas.openxmlformats.org/officeDocument/2006/relationships/hyperlink" Target="https://www.ncbi.nlm.nih.gov/pubmed/17238339" TargetMode="External"/><Relationship Id="rId81" Type="http://schemas.openxmlformats.org/officeDocument/2006/relationships/hyperlink" Target="https://www.ncbi.nlm.nih.gov/pubmed/26269536" TargetMode="External"/><Relationship Id="rId82" Type="http://schemas.openxmlformats.org/officeDocument/2006/relationships/hyperlink" Target="http://www.webcitation.org/6yHdMrtgC" TargetMode="External"/><Relationship Id="rId83" Type="http://schemas.openxmlformats.org/officeDocument/2006/relationships/hyperlink" Target="https://www.reddit.com" TargetMode="External"/><Relationship Id="rId84" Type="http://schemas.openxmlformats.org/officeDocument/2006/relationships/hyperlink" Target="http://www.webcitation.org/6yHdhLy3x" TargetMode="External"/><Relationship Id="rId85" Type="http://schemas.openxmlformats.org/officeDocument/2006/relationships/hyperlink" Target="https://www.reddit.com/r/AskDocs/" TargetMode="External"/><Relationship Id="rId86" Type="http://schemas.openxmlformats.org/officeDocument/2006/relationships/hyperlink" Target="http://www.webcitation.org/6yHdm8YI2" TargetMode="External"/><Relationship Id="rId87" Type="http://schemas.openxmlformats.org/officeDocument/2006/relationships/hyperlink" Target="https://praw.readthedocs.io/" TargetMode="External"/><Relationship Id="rId88" Type="http://schemas.openxmlformats.org/officeDocument/2006/relationships/hyperlink" Target="http://www.webcitation.org/6yHdZCKxJ" TargetMode="External"/><Relationship Id="rId89" Type="http://schemas.openxmlformats.org/officeDocument/2006/relationships/hyperlink" Target="https://dumps.wikimedia.org/en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31</Pages>
  <Words>12452</Words>
  <Characters>70977</Characters>
  <Application>Microsoft Macintosh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A Study of Web Page Understandability for Consumer Health Search</vt:lpstr>
    </vt:vector>
  </TitlesOfParts>
  <LinksUpToDate>false</LinksUpToDate>
  <CharactersWithSpaces>83263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Web Page Understandability for Consumer Health Search</dc:title>
  <dc:creator>Guido Zuccon</dc:creator>
  <cp:lastModifiedBy>Guido Zuccon</cp:lastModifiedBy>
  <cp:revision>15</cp:revision>
  <dcterms:created xsi:type="dcterms:W3CDTF">2018-04-17T09:40:00Z</dcterms:created>
  <dcterms:modified xsi:type="dcterms:W3CDTF">2018-04-17T11:12:00Z</dcterms:modified>
</cp:coreProperties>
</file>