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Mobilizing</w:t>
      </w:r>
      <w:r>
        <w:t xml:space="preserve"> </w:t>
      </w:r>
      <w:r>
        <w:t xml:space="preserve">Justice:</w:t>
      </w:r>
      <w:r>
        <w:t xml:space="preserve"> </w:t>
      </w:r>
      <w:r>
        <w:t xml:space="preserve">Montreal</w:t>
      </w:r>
      <w:r>
        <w:t xml:space="preserve"> </w:t>
      </w:r>
      <w:r>
        <w:t xml:space="preserve">Fair</w:t>
      </w:r>
      <w:r>
        <w:t xml:space="preserve"> </w:t>
      </w:r>
      <w:r>
        <w:t xml:space="preserve">Pass</w:t>
      </w:r>
      <w:r>
        <w:t xml:space="preserve"> </w:t>
      </w:r>
      <w:r>
        <w:t xml:space="preserve">Pilot</w:t>
      </w:r>
    </w:p>
    <w:p>
      <w:pPr>
        <w:pStyle w:val="Author"/>
      </w:pPr>
      <w:r>
        <w:t xml:space="preserve">João</w:t>
      </w:r>
      <w:r>
        <w:t xml:space="preserve"> </w:t>
      </w:r>
      <w:r>
        <w:t xml:space="preserve">Pedro</w:t>
      </w:r>
      <w:r>
        <w:t xml:space="preserve"> </w:t>
      </w:r>
      <w:r>
        <w:t xml:space="preserve">Figueira</w:t>
      </w:r>
      <w:r>
        <w:t xml:space="preserve"> </w:t>
      </w:r>
      <w:r>
        <w:t xml:space="preserve">Amorim</w:t>
      </w:r>
      <w:r>
        <w:t xml:space="preserve"> </w:t>
      </w:r>
      <w:r>
        <w:t xml:space="preserve">Parga</w:t>
      </w:r>
    </w:p>
    <w:p>
      <w:pPr>
        <w:pStyle w:val="Date"/>
      </w:pPr>
      <w:r>
        <w:t xml:space="preserve">This</w:t>
      </w:r>
      <w:r>
        <w:t xml:space="preserve"> </w:t>
      </w:r>
      <w:r>
        <w:t xml:space="preserve">version:</w:t>
      </w:r>
      <w:r>
        <w:t xml:space="preserve"> </w:t>
      </w:r>
      <w:r>
        <w:t xml:space="preserve">July</w:t>
      </w:r>
      <w:r>
        <w:t xml:space="preserve"> </w:t>
      </w:r>
      <w:r>
        <w:t xml:space="preserve">31,</w:t>
      </w:r>
      <w:r>
        <w:t xml:space="preserve"> </w:t>
      </w:r>
      <w:r>
        <w:t xml:space="preserve">2024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version</w:t>
      </w:r>
      <w:r>
        <w:t xml:space="preserve"> </w:t>
      </w:r>
      <w:r>
        <w:t xml:space="preserve">contains</w:t>
      </w:r>
      <w:r>
        <w:t xml:space="preserve"> </w:t>
      </w:r>
      <w:r>
        <w:t xml:space="preserve">only</w:t>
      </w:r>
      <w:r>
        <w:t xml:space="preserve"> </w:t>
      </w:r>
      <w:r>
        <w:t xml:space="preserve">the</w:t>
      </w:r>
      <w:r>
        <w:t xml:space="preserve"> </w:t>
      </w:r>
      <w:r>
        <w:t xml:space="preserve">updated</w:t>
      </w:r>
      <w:r>
        <w:t xml:space="preserve"> </w:t>
      </w:r>
      <w:r>
        <w:t xml:space="preserve">tables</w:t>
      </w:r>
      <w:r>
        <w:t xml:space="preserve"> </w:t>
      </w:r>
      <w:r>
        <w:t xml:space="preserve">and</w:t>
      </w:r>
      <w:r>
        <w:t xml:space="preserve"> </w:t>
      </w:r>
      <w:r>
        <w:t xml:space="preserve">visualizations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new</w:t>
      </w:r>
      <w:r>
        <w:t xml:space="preserve"> </w:t>
      </w:r>
      <w:r>
        <w:t xml:space="preserve">report.</w:t>
      </w:r>
      <w:r>
        <w:t xml:space="preserve"> </w:t>
      </w:r>
      <w:r>
        <w:t xml:space="preserve">The</w:t>
      </w:r>
      <w:r>
        <w:t xml:space="preserve"> </w:t>
      </w:r>
      <w:r>
        <w:t xml:space="preserve">text</w:t>
      </w:r>
      <w:r>
        <w:t xml:space="preserve"> </w:t>
      </w:r>
      <w:r>
        <w:t xml:space="preserve">can</w:t>
      </w:r>
      <w:r>
        <w:t xml:space="preserve"> </w:t>
      </w:r>
      <w:r>
        <w:t xml:space="preserve">be</w:t>
      </w:r>
      <w:r>
        <w:t xml:space="preserve"> </w:t>
      </w:r>
      <w:r>
        <w:t xml:space="preserve">found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onedrive</w:t>
      </w:r>
      <w:r>
        <w:t xml:space="preserve"> </w:t>
      </w:r>
      <w:r>
        <w:t xml:space="preserve">link.</w:t>
      </w:r>
    </w:p>
    <w:bookmarkStart w:id="26" w:name="descriptive-analysis"/>
    <w:p>
      <w:pPr>
        <w:pStyle w:val="Heading1"/>
      </w:pPr>
      <w:r>
        <w:t xml:space="preserve">1. Descriptive analysis</w:t>
      </w:r>
    </w:p>
    <w:bookmarkStart w:id="23" w:name="who-took-the-survey"/>
    <w:p>
      <w:pPr>
        <w:pStyle w:val="Heading2"/>
      </w:pPr>
      <w:r>
        <w:t xml:space="preserve">1.1 Who took the survey?</w:t>
      </w:r>
    </w:p>
    <w:bookmarkStart w:id="20" w:name="tab-response-rate-control-x-treatment"/>
    <w:p>
      <w:pPr>
        <w:pStyle w:val="Heading3"/>
      </w:pPr>
      <w:r>
        <w:t xml:space="preserve">1.1.1 TAB response rate CONTROL X TREATMENT</w:t>
      </w:r>
    </w:p>
    <w:p>
      <w:pPr>
        <w:pStyle w:val="FirstParagraph"/>
      </w:pPr>
      <w:r>
        <w:t xml:space="preserve">contigency test between response rate and age_control_treatment variable</w:t>
      </w:r>
    </w:p>
    <w:p>
      <w:pPr>
        <w:pStyle w:val="SourceCode"/>
      </w:pPr>
      <w:r>
        <w:br/>
      </w:r>
      <w:r>
        <w:rPr>
          <w:rStyle w:val="VerbatimChar"/>
        </w:rPr>
        <w:t xml:space="preserve">    Spearman's rank correlation rho</w:t>
      </w:r>
      <w:r>
        <w:br/>
      </w:r>
      <w:r>
        <w:br/>
      </w:r>
      <w:r>
        <w:rPr>
          <w:rStyle w:val="VerbatimChar"/>
        </w:rPr>
        <w:t xml:space="preserve">data:  df_first$response_rate and df_first$age_groups_control_treat</w:t>
      </w:r>
      <w:r>
        <w:br/>
      </w:r>
      <w:r>
        <w:rPr>
          <w:rStyle w:val="VerbatimChar"/>
        </w:rPr>
        <w:t xml:space="preserve">S = 744944248, p-value = 0.002342</w:t>
      </w:r>
      <w:r>
        <w:br/>
      </w:r>
      <w:r>
        <w:rPr>
          <w:rStyle w:val="VerbatimChar"/>
        </w:rPr>
        <w:t xml:space="preserve">alternative hypothesis: true rho is not equal to 0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       rho </w:t>
      </w:r>
      <w:r>
        <w:br/>
      </w:r>
      <w:r>
        <w:rPr>
          <w:rStyle w:val="VerbatimChar"/>
        </w:rPr>
        <w:t xml:space="preserve">0.07399131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45"/>
        <w:gridCol w:w="3388"/>
        <w:gridCol w:w="3034"/>
      </w:tblGrid>
      <w:tr>
        <w:trPr>
          <w:trHeight w:val="60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Did not start wave 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Started wave 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1,105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groups (Control and Treatment)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(50-64)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566 (51%)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(65-over)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 (49%)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groups (5 years intervals)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50-54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(11%)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55-59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(15%)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60-64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 (25%)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65-69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(21%)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70-74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(16%)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75-79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(7.7%)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80-84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(3.2%)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85-89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(0.6%)</w:t>
            </w:r>
          </w:p>
        </w:tc>
      </w:tr>
      <w:tr>
        <w:trPr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90 and 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(0.3%)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20"/>
    <w:bookmarkStart w:id="21" w:name="tab-response-rate-demographics"/>
    <w:p>
      <w:pPr>
        <w:pStyle w:val="Heading3"/>
      </w:pPr>
      <w:r>
        <w:t xml:space="preserve">1.1.2 TAB response rate DEMOGRAPHICS</w:t>
      </w:r>
    </w:p>
    <w:p>
      <w:pPr>
        <w:pStyle w:val="FirstParagraph"/>
      </w:pPr>
      <w:r>
        <w:t xml:space="preserve">contigency test between response rate and age_control_treatment variable</w:t>
      </w:r>
    </w:p>
    <w:p>
      <w:pPr>
        <w:pStyle w:val="SourceCode"/>
      </w:pPr>
      <w:r>
        <w:br/>
      </w:r>
      <w:r>
        <w:rPr>
          <w:rStyle w:val="VerbatimChar"/>
        </w:rPr>
        <w:t xml:space="preserve">    Spearman's rank correlation rho</w:t>
      </w:r>
      <w:r>
        <w:br/>
      </w:r>
      <w:r>
        <w:br/>
      </w:r>
      <w:r>
        <w:rPr>
          <w:rStyle w:val="VerbatimChar"/>
        </w:rPr>
        <w:t xml:space="preserve">data:  df_first$response_rate and df_first$visible_minority</w:t>
      </w:r>
      <w:r>
        <w:br/>
      </w:r>
      <w:r>
        <w:rPr>
          <w:rStyle w:val="VerbatimChar"/>
        </w:rPr>
        <w:t xml:space="preserve">S = 855359864, p-value = 1.733e-07</w:t>
      </w:r>
      <w:r>
        <w:br/>
      </w:r>
      <w:r>
        <w:rPr>
          <w:rStyle w:val="VerbatimChar"/>
        </w:rPr>
        <w:t xml:space="preserve">alternative hypothesis: true rho is not equal to 0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       rho </w:t>
      </w:r>
      <w:r>
        <w:br/>
      </w:r>
      <w:r>
        <w:rPr>
          <w:rStyle w:val="VerbatimChar"/>
        </w:rPr>
        <w:t xml:space="preserve">-0.1280614 </w:t>
      </w:r>
    </w:p>
    <w:p>
      <w:pPr>
        <w:pStyle w:val="SourceCode"/>
      </w:pPr>
      <w:r>
        <w:br/>
      </w:r>
      <w:r>
        <w:rPr>
          <w:rStyle w:val="VerbatimChar"/>
        </w:rPr>
        <w:t xml:space="preserve">    Spearman's rank correlation rho</w:t>
      </w:r>
      <w:r>
        <w:br/>
      </w:r>
      <w:r>
        <w:br/>
      </w:r>
      <w:r>
        <w:rPr>
          <w:rStyle w:val="VerbatimChar"/>
        </w:rPr>
        <w:t xml:space="preserve">data:  df_first$response_rate and df_first$immigrant</w:t>
      </w:r>
      <w:r>
        <w:br/>
      </w:r>
      <w:r>
        <w:rPr>
          <w:rStyle w:val="VerbatimChar"/>
        </w:rPr>
        <w:t xml:space="preserve">S = 870334750, p-value = 5.139e-06</w:t>
      </w:r>
      <w:r>
        <w:br/>
      </w:r>
      <w:r>
        <w:rPr>
          <w:rStyle w:val="VerbatimChar"/>
        </w:rPr>
        <w:t xml:space="preserve">alternative hypothesis: true rho is not equal to 0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       rho </w:t>
      </w:r>
      <w:r>
        <w:br/>
      </w:r>
      <w:r>
        <w:rPr>
          <w:rStyle w:val="VerbatimChar"/>
        </w:rPr>
        <w:t xml:space="preserve">-0.1112027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2862"/>
        <w:gridCol w:w="3363"/>
        <w:gridCol w:w="1835"/>
        <w:gridCol w:w="2862"/>
        <w:gridCol w:w="3363"/>
        <w:gridCol w:w="1957"/>
      </w:tblGrid>
      <w:tr>
        <w:trPr>
          <w:trHeight w:val="61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Did not start wave 2, N = 1690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Started wave 2, N = 1690</w:t>
            </w:r>
          </w:p>
        </w:tc>
      </w:tr>
      <w:tr>
        <w:trPr>
          <w:trHeight w:val="616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 (50-64)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345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 (65-over)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240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 (50-64)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 (65-over)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539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Visible minority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Non-visible minority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1,017 (93%)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Visible minority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(5.9%)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NA origins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(1.3%)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Immigrant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931 (85%)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(15%)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 (54%)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(46%)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(0.3%)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post-secondary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 (82%)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 (82%)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899 (83%)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(17%)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21"/>
    <w:bookmarkStart w:id="22" w:name="table-time-variant-socio-demographics"/>
    <w:p>
      <w:pPr>
        <w:pStyle w:val="Heading3"/>
      </w:pPr>
      <w:r>
        <w:t xml:space="preserve">1.1.3 Table time-variant socio-demographics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28"/>
        <w:gridCol w:w="2862"/>
        <w:gridCol w:w="3363"/>
        <w:gridCol w:w="1957"/>
        <w:gridCol w:w="2862"/>
        <w:gridCol w:w="3363"/>
        <w:gridCol w:w="1957"/>
      </w:tblGrid>
      <w:tr>
        <w:trPr>
          <w:trHeight w:val="578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First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Second</w:t>
            </w:r>
          </w:p>
        </w:tc>
      </w:tr>
      <w:tr>
        <w:trPr>
          <w:trHeight w:val="616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 (50-64)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 (65-over)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539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 (50-64)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 (65-over)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539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 mobility limitation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1,016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985 (93%)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(7.3%)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 functional limitation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868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850 (80%)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(20%)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 (87%)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(58%)</w:t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 full-time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(27%)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 part-time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(9.1%)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(3.4%)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(1.5%)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Full-time parent/homemaker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(1.5%)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Annual income groups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$15,000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(4.6%)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$15,000 to 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(22%)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 (35%)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$89,999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(21%)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$90,000 to $119,999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(10%)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$120,000 to $149,999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(4.3%)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$150,000 to $179,999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(1.8%)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$180,000 to $209,999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(0.8%)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$210,000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(0.4%)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</w:tr>
      <w:tr>
        <w:trPr>
          <w:trHeight w:val="57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below LIM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685 (70%)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(30%)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</w:tr>
      <w:tr>
        <w:trPr>
          <w:trHeight w:val="62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Single-person household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597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(53%)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 (47%)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573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Vehicle in Household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652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 (58%)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(42%)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p>
      <w:pPr>
        <w:pStyle w:val="FirstParagraph"/>
      </w:pPr>
      <w:r>
        <w:t xml:space="preserve">, any_mobility_limitation</w:t>
      </w:r>
      <w:r>
        <w:t xml:space="preserve"> </w:t>
      </w:r>
      <w:r>
        <w:t xml:space="preserve">, any_functional_limitation</w:t>
      </w:r>
      <w:r>
        <w:t xml:space="preserve"> </w:t>
      </w:r>
      <w:r>
        <w:t xml:space="preserve">, employment</w:t>
      </w:r>
      <w:r>
        <w:t xml:space="preserve"> </w:t>
      </w:r>
      <w:r>
        <w:t xml:space="preserve">, income_groups</w:t>
      </w:r>
      <w:r>
        <w:t xml:space="preserve"> </w:t>
      </w:r>
      <w:r>
        <w:t xml:space="preserve">, in_lim</w:t>
      </w:r>
      <w:r>
        <w:t xml:space="preserve"> </w:t>
      </w:r>
      <w:r>
        <w:t xml:space="preserve">, lone_household</w:t>
      </w:r>
    </w:p>
    <w:bookmarkEnd w:id="22"/>
    <w:bookmarkEnd w:id="23"/>
    <w:bookmarkStart w:id="25" w:name="what-is-their-travel-behavior"/>
    <w:p>
      <w:pPr>
        <w:pStyle w:val="Heading2"/>
      </w:pPr>
      <w:r>
        <w:t xml:space="preserve">1.2 What is their travel behavior?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28"/>
        <w:gridCol w:w="2862"/>
        <w:gridCol w:w="3363"/>
        <w:gridCol w:w="1957"/>
        <w:gridCol w:w="2862"/>
        <w:gridCol w:w="3363"/>
        <w:gridCol w:w="1957"/>
      </w:tblGrid>
      <w:tr>
        <w:trPr>
          <w:trHeight w:val="578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First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Second</w:t>
            </w:r>
          </w:p>
        </w:tc>
      </w:tr>
      <w:tr>
        <w:trPr>
          <w:trHeight w:val="616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 (50-64)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 (65-over)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539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 (50-64)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 (65-over)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539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 mobility limitation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1,016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985 (93%)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(7.3%)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 functional limitation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868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850 (80%)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(20%)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 (87%)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(58%)</w:t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 full-time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(27%)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 part-time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(9.1%)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(3.4%)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(1.5%)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Full-time parent/homemaker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(1.5%)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Annual income groups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$15,000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(4.6%)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$15,000 to 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(22%)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 (35%)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$89,999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(21%)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$90,000 to $119,999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(10%)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$120,000 to $149,999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(4.3%)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$150,000 to $179,999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(1.8%)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$180,000 to $209,999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(0.8%)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$210,000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(0.4%)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</w:tr>
      <w:tr>
        <w:trPr>
          <w:trHeight w:val="57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below LIM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685 (70%)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(30%)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</w:tr>
      <w:tr>
        <w:trPr>
          <w:trHeight w:val="62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Single-person household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597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(53%)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 (47%)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573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Vehicle in Household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652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 (58%)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(42%)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Start w:id="24" w:name="Xcc45d93df2900776499a34ecb69ce6d0f36e66e"/>
    <w:p>
      <w:pPr>
        <w:pStyle w:val="Heading3"/>
      </w:pPr>
      <w:r>
        <w:t xml:space="preserve">1.2.1 Transit use, cost barriers, and suppressed demand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2862"/>
        <w:gridCol w:w="3363"/>
        <w:gridCol w:w="1957"/>
        <w:gridCol w:w="2862"/>
        <w:gridCol w:w="3363"/>
        <w:gridCol w:w="1957"/>
      </w:tblGrid>
      <w:tr>
        <w:trPr>
          <w:trHeight w:val="578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First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Second</w:t>
            </w:r>
          </w:p>
        </w:tc>
      </w:tr>
      <w:tr>
        <w:trPr>
          <w:trHeight w:val="616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 (50-64)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 (65-over)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539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 (50-64)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 (65-over)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539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5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Vehicle Household?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652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 (58%)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(42%)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trHeight w:val="57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Free Pass?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 (87%)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 (46%)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 (54%)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57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Rides Transit As Would Like?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762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769 (72%)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(28%)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Cost Prevented Transit?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 (74%)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(26%)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61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Difficulty Paying Transport Expenses?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737 (69%)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(21%)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(10%)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24"/>
    <w:bookmarkEnd w:id="25"/>
    <w:bookmarkEnd w:id="26"/>
    <w:bookmarkStart w:id="30" w:name="update"/>
    <w:p>
      <w:pPr>
        <w:pStyle w:val="Heading1"/>
      </w:pPr>
      <w:r>
        <w:t xml:space="preserve">2. Update</w:t>
      </w:r>
    </w:p>
    <w:bookmarkStart w:id="27" w:name="old-analysis-1st-wave-only-demographics"/>
    <w:p>
      <w:pPr>
        <w:pStyle w:val="Heading2"/>
      </w:pPr>
      <w:r>
        <w:t xml:space="preserve">2.1 Old analysis (1st wave only (demographics?))</w:t>
      </w:r>
    </w:p>
    <w:p>
      <w:pPr>
        <w:pStyle w:val="SourceCode"/>
      </w:pPr>
      <w:r>
        <w:rPr>
          <w:rStyle w:val="VerbatimChar"/>
        </w:rPr>
        <w:t xml:space="preserve">     q111 age_groups_control_treat     n</w:t>
      </w:r>
      <w:r>
        <w:br/>
      </w:r>
      <w:r>
        <w:rPr>
          <w:rStyle w:val="VerbatimChar"/>
        </w:rPr>
        <w:t xml:space="preserve">   &lt;char&gt;                   &lt;char&gt; &lt;int&gt;</w:t>
      </w:r>
      <w:r>
        <w:br/>
      </w:r>
      <w:r>
        <w:rPr>
          <w:rStyle w:val="VerbatimChar"/>
        </w:rPr>
        <w:t xml:space="preserve">1:     No          Control (50-64)   513</w:t>
      </w:r>
      <w:r>
        <w:br/>
      </w:r>
      <w:r>
        <w:rPr>
          <w:rStyle w:val="VerbatimChar"/>
        </w:rPr>
        <w:t xml:space="preserve">2:     No      Treatment (65-over)    67</w:t>
      </w:r>
      <w:r>
        <w:br/>
      </w:r>
      <w:r>
        <w:rPr>
          <w:rStyle w:val="VerbatimChar"/>
        </w:rPr>
        <w:t xml:space="preserve">3:    Yes          Control (50-64)    43</w:t>
      </w:r>
      <w:r>
        <w:br/>
      </w:r>
      <w:r>
        <w:rPr>
          <w:rStyle w:val="VerbatimChar"/>
        </w:rPr>
        <w:t xml:space="preserve">4:    Yes      Treatment (65-over)   459</w:t>
      </w:r>
      <w:r>
        <w:br/>
      </w:r>
      <w:r>
        <w:rPr>
          <w:rStyle w:val="VerbatimChar"/>
        </w:rPr>
        <w:t xml:space="preserve">5:   &lt;NA&gt;          Control (50-64)   355</w:t>
      </w:r>
      <w:r>
        <w:br/>
      </w:r>
      <w:r>
        <w:rPr>
          <w:rStyle w:val="VerbatimChar"/>
        </w:rPr>
        <w:t xml:space="preserve">6:   &lt;NA&gt;      Treatment (65-over)   253</w:t>
      </w:r>
    </w:p>
    <w:p>
      <w:pPr>
        <w:pStyle w:val="FirstParagraph"/>
      </w:pPr>
      <w:r>
        <w:t xml:space="preserve">df_both %&gt;% filter(wave==</w:t>
      </w:r>
      <w:r>
        <w:t xml:space="preserve">“</w:t>
      </w:r>
      <w:r>
        <w:t xml:space="preserve">Second</w:t>
      </w:r>
      <w:r>
        <w:t xml:space="preserve">”</w:t>
      </w:r>
      <w:r>
        <w:t xml:space="preserve">) %&gt;% count(q111, age_groups_control_treat)</w:t>
      </w:r>
    </w:p>
    <w:bookmarkEnd w:id="27"/>
    <w:bookmarkStart w:id="28" w:name="update-old-1st-and-2nd-wave-combined"/>
    <w:p>
      <w:pPr>
        <w:pStyle w:val="Heading2"/>
      </w:pPr>
      <w:r>
        <w:t xml:space="preserve">2.2 Update old (1st and 2nd wave combined)</w:t>
      </w:r>
    </w:p>
    <w:p>
      <w:pPr>
        <w:pStyle w:val="FirstParagraph"/>
      </w:pPr>
      <w:r>
        <w:t xml:space="preserve">Awareness of free pass and how did that translate to its use</w:t>
      </w:r>
    </w:p>
    <w:p>
      <w:pPr>
        <w:pStyle w:val="SourceCode"/>
      </w:pPr>
      <w:r>
        <w:rPr>
          <w:rStyle w:val="VerbatimChar"/>
        </w:rPr>
        <w:t xml:space="preserve">   awereness_free_pass age_groups_control_treat     n</w:t>
      </w:r>
      <w:r>
        <w:br/>
      </w:r>
      <w:r>
        <w:rPr>
          <w:rStyle w:val="VerbatimChar"/>
        </w:rPr>
        <w:t xml:space="preserve">                &lt;fctr&gt;                   &lt;char&gt; &lt;int&gt;</w:t>
      </w:r>
      <w:r>
        <w:br/>
      </w:r>
      <w:r>
        <w:rPr>
          <w:rStyle w:val="VerbatimChar"/>
        </w:rPr>
        <w:t xml:space="preserve">1:                  No          Control (50-64)    89</w:t>
      </w:r>
      <w:r>
        <w:br/>
      </w:r>
      <w:r>
        <w:rPr>
          <w:rStyle w:val="VerbatimChar"/>
        </w:rPr>
        <w:t xml:space="preserve">2:                  No      Treatment (65-over)    28</w:t>
      </w:r>
      <w:r>
        <w:br/>
      </w:r>
      <w:r>
        <w:rPr>
          <w:rStyle w:val="VerbatimChar"/>
        </w:rPr>
        <w:t xml:space="preserve">3:                 Yes          Control (50-64)   817</w:t>
      </w:r>
      <w:r>
        <w:br/>
      </w:r>
      <w:r>
        <w:rPr>
          <w:rStyle w:val="VerbatimChar"/>
        </w:rPr>
        <w:t xml:space="preserve">4:                 Yes      Treatment (65-over)   750</w:t>
      </w:r>
      <w:r>
        <w:br/>
      </w:r>
      <w:r>
        <w:rPr>
          <w:rStyle w:val="VerbatimChar"/>
        </w:rPr>
        <w:t xml:space="preserve">5:                &lt;NA&gt;          Control (50-64)     5</w:t>
      </w:r>
      <w:r>
        <w:br/>
      </w:r>
      <w:r>
        <w:rPr>
          <w:rStyle w:val="VerbatimChar"/>
        </w:rPr>
        <w:t xml:space="preserve">6:                &lt;NA&gt;      Treatment (65-over)     1</w:t>
      </w:r>
    </w:p>
    <w:p>
      <w:pPr>
        <w:pStyle w:val="SourceCode"/>
      </w:pPr>
      <w:r>
        <w:rPr>
          <w:rStyle w:val="VerbatimChar"/>
        </w:rPr>
        <w:t xml:space="preserve">   has_free_pass_wave1 age_groups_control_treat     n</w:t>
      </w:r>
      <w:r>
        <w:br/>
      </w:r>
      <w:r>
        <w:rPr>
          <w:rStyle w:val="VerbatimChar"/>
        </w:rPr>
        <w:t xml:space="preserve">                &lt;fctr&gt;                   &lt;char&gt; &lt;int&gt;</w:t>
      </w:r>
      <w:r>
        <w:br/>
      </w:r>
      <w:r>
        <w:rPr>
          <w:rStyle w:val="VerbatimChar"/>
        </w:rPr>
        <w:t xml:space="preserve">1:                  No          Control (50-64)     3</w:t>
      </w:r>
      <w:r>
        <w:br/>
      </w:r>
      <w:r>
        <w:rPr>
          <w:rStyle w:val="VerbatimChar"/>
        </w:rPr>
        <w:t xml:space="preserve">2:                  No      Treatment (65-over)   227</w:t>
      </w:r>
      <w:r>
        <w:br/>
      </w:r>
      <w:r>
        <w:rPr>
          <w:rStyle w:val="VerbatimChar"/>
        </w:rPr>
        <w:t xml:space="preserve">3:                 Yes          Control (50-64)     3</w:t>
      </w:r>
      <w:r>
        <w:br/>
      </w:r>
      <w:r>
        <w:rPr>
          <w:rStyle w:val="VerbatimChar"/>
        </w:rPr>
        <w:t xml:space="preserve">4:                 Yes      Treatment (65-over)   539</w:t>
      </w:r>
      <w:r>
        <w:br/>
      </w:r>
      <w:r>
        <w:rPr>
          <w:rStyle w:val="VerbatimChar"/>
        </w:rPr>
        <w:t xml:space="preserve">5:                &lt;NA&gt;          Control (50-64)   905</w:t>
      </w:r>
      <w:r>
        <w:br/>
      </w:r>
      <w:r>
        <w:rPr>
          <w:rStyle w:val="VerbatimChar"/>
        </w:rPr>
        <w:t xml:space="preserve">6:                &lt;NA&gt;      Treatment (65-over)    13</w:t>
      </w:r>
    </w:p>
    <w:p>
      <w:pPr>
        <w:pStyle w:val="SourceCode"/>
      </w:pPr>
      <w:r>
        <w:rPr>
          <w:rStyle w:val="VerbatimChar"/>
        </w:rPr>
        <w:t xml:space="preserve">        has_free_pass_wave1_categories age_groups_control_treat     n</w:t>
      </w:r>
      <w:r>
        <w:br/>
      </w:r>
      <w:r>
        <w:rPr>
          <w:rStyle w:val="VerbatimChar"/>
        </w:rPr>
        <w:t xml:space="preserve">                                &lt;fctr&gt;                   &lt;char&gt; &lt;int&gt;</w:t>
      </w:r>
      <w:r>
        <w:br/>
      </w:r>
      <w:r>
        <w:rPr>
          <w:rStyle w:val="VerbatimChar"/>
        </w:rPr>
        <w:t xml:space="preserve">1: No, but I’m planning to get it soon          Control (50-64)     3</w:t>
      </w:r>
      <w:r>
        <w:br/>
      </w:r>
      <w:r>
        <w:rPr>
          <w:rStyle w:val="VerbatimChar"/>
        </w:rPr>
        <w:t xml:space="preserve">2: No, but I’m planning to get it soon      Treatment (65-over)   207</w:t>
      </w:r>
      <w:r>
        <w:br/>
      </w:r>
      <w:r>
        <w:rPr>
          <w:rStyle w:val="VerbatimChar"/>
        </w:rPr>
        <w:t xml:space="preserve">3:                                 Yes          Control (50-64)     3</w:t>
      </w:r>
      <w:r>
        <w:br/>
      </w:r>
      <w:r>
        <w:rPr>
          <w:rStyle w:val="VerbatimChar"/>
        </w:rPr>
        <w:t xml:space="preserve">4:                                 Yes      Treatment (65-over)   539</w:t>
      </w:r>
      <w:r>
        <w:br/>
      </w:r>
      <w:r>
        <w:rPr>
          <w:rStyle w:val="VerbatimChar"/>
        </w:rPr>
        <w:t xml:space="preserve">5:  No, but I’m not planning to get it      Treatment (65-over)    20</w:t>
      </w:r>
      <w:r>
        <w:br/>
      </w:r>
      <w:r>
        <w:rPr>
          <w:rStyle w:val="VerbatimChar"/>
        </w:rPr>
        <w:t xml:space="preserve">6:                                &lt;NA&gt;          Control (50-64)   905</w:t>
      </w:r>
      <w:r>
        <w:br/>
      </w:r>
      <w:r>
        <w:rPr>
          <w:rStyle w:val="VerbatimChar"/>
        </w:rPr>
        <w:t xml:space="preserve">7:                                &lt;NA&gt;      Treatment (65-over)    13</w:t>
      </w:r>
    </w:p>
    <w:p>
      <w:pPr>
        <w:pStyle w:val="SourceCode"/>
      </w:pPr>
      <w:r>
        <w:rPr>
          <w:rStyle w:val="VerbatimChar"/>
        </w:rPr>
        <w:t xml:space="preserve">   fare_type_before_pass_q98 age_groups_control_treat     n</w:t>
      </w:r>
      <w:r>
        <w:br/>
      </w:r>
      <w:r>
        <w:rPr>
          <w:rStyle w:val="VerbatimChar"/>
        </w:rPr>
        <w:t xml:space="preserve">                      &lt;fctr&gt;                   &lt;char&gt; &lt;int&gt;</w:t>
      </w:r>
      <w:r>
        <w:br/>
      </w:r>
      <w:r>
        <w:rPr>
          <w:rStyle w:val="VerbatimChar"/>
        </w:rPr>
        <w:t xml:space="preserve">1:           Monthly or more      Treatment (65-over)    92</w:t>
      </w:r>
      <w:r>
        <w:br/>
      </w:r>
      <w:r>
        <w:rPr>
          <w:rStyle w:val="VerbatimChar"/>
        </w:rPr>
        <w:t xml:space="preserve">2:             Limited daily          Control (50-64)     1</w:t>
      </w:r>
      <w:r>
        <w:br/>
      </w:r>
      <w:r>
        <w:rPr>
          <w:rStyle w:val="VerbatimChar"/>
        </w:rPr>
        <w:t xml:space="preserve">3:             Limited daily      Treatment (65-over)   312</w:t>
      </w:r>
      <w:r>
        <w:br/>
      </w:r>
      <w:r>
        <w:rPr>
          <w:rStyle w:val="VerbatimChar"/>
        </w:rPr>
        <w:t xml:space="preserve">4:           3-day or weekly      Treatment (65-over)     3</w:t>
      </w:r>
      <w:r>
        <w:br/>
      </w:r>
      <w:r>
        <w:rPr>
          <w:rStyle w:val="VerbatimChar"/>
        </w:rPr>
        <w:t xml:space="preserve">5:           Unlimited daily      Treatment (65-over)    12</w:t>
      </w:r>
      <w:r>
        <w:br/>
      </w:r>
      <w:r>
        <w:rPr>
          <w:rStyle w:val="VerbatimChar"/>
        </w:rPr>
        <w:t xml:space="preserve">6:                     Other      Treatment (65-over)    12</w:t>
      </w:r>
      <w:r>
        <w:br/>
      </w:r>
      <w:r>
        <w:rPr>
          <w:rStyle w:val="VerbatimChar"/>
        </w:rPr>
        <w:t xml:space="preserve">7:                      &lt;NA&gt;          Control (50-64)     2</w:t>
      </w:r>
      <w:r>
        <w:br/>
      </w:r>
      <w:r>
        <w:rPr>
          <w:rStyle w:val="VerbatimChar"/>
        </w:rPr>
        <w:t xml:space="preserve">8:                      &lt;NA&gt;      Treatment (65-over)   108</w:t>
      </w:r>
    </w:p>
    <w:p>
      <w:pPr>
        <w:pStyle w:val="SourceCode"/>
      </w:pPr>
      <w:r>
        <w:rPr>
          <w:rStyle w:val="VerbatimChar"/>
        </w:rPr>
        <w:t xml:space="preserve">   fare_type_before_pass_q99 age_groups_control_treat     n</w:t>
      </w:r>
      <w:r>
        <w:br/>
      </w:r>
      <w:r>
        <w:rPr>
          <w:rStyle w:val="VerbatimChar"/>
        </w:rPr>
        <w:t xml:space="preserve">                      &lt;fctr&gt;                   &lt;char&gt; &lt;int&gt;</w:t>
      </w:r>
      <w:r>
        <w:br/>
      </w:r>
      <w:r>
        <w:rPr>
          <w:rStyle w:val="VerbatimChar"/>
        </w:rPr>
        <w:t xml:space="preserve">1:                      &lt;NA&gt;          Control (50-64)     3</w:t>
      </w:r>
      <w:r>
        <w:br/>
      </w:r>
      <w:r>
        <w:rPr>
          <w:rStyle w:val="VerbatimChar"/>
        </w:rPr>
        <w:t xml:space="preserve">2:                      &lt;NA&gt;      Treatment (65-over)   539</w:t>
      </w:r>
    </w:p>
    <w:p>
      <w:pPr>
        <w:pStyle w:val="SourceCode"/>
      </w:pPr>
      <w:r>
        <w:rPr>
          <w:rStyle w:val="VerbatimChar"/>
        </w:rPr>
        <w:t xml:space="preserve">     q111 age_groups_control_treat     n</w:t>
      </w:r>
      <w:r>
        <w:br/>
      </w:r>
      <w:r>
        <w:rPr>
          <w:rStyle w:val="VerbatimChar"/>
        </w:rPr>
        <w:t xml:space="preserve">   &lt;char&gt;                   &lt;char&gt; &lt;int&gt;</w:t>
      </w:r>
      <w:r>
        <w:br/>
      </w:r>
      <w:r>
        <w:rPr>
          <w:rStyle w:val="VerbatimChar"/>
        </w:rPr>
        <w:t xml:space="preserve">1:     No          Control (50-64)   513</w:t>
      </w:r>
      <w:r>
        <w:br/>
      </w:r>
      <w:r>
        <w:rPr>
          <w:rStyle w:val="VerbatimChar"/>
        </w:rPr>
        <w:t xml:space="preserve">2:     No      Treatment (65-over)    67</w:t>
      </w:r>
      <w:r>
        <w:br/>
      </w:r>
      <w:r>
        <w:rPr>
          <w:rStyle w:val="VerbatimChar"/>
        </w:rPr>
        <w:t xml:space="preserve">3:    Yes          Control (50-64)    43</w:t>
      </w:r>
      <w:r>
        <w:br/>
      </w:r>
      <w:r>
        <w:rPr>
          <w:rStyle w:val="VerbatimChar"/>
        </w:rPr>
        <w:t xml:space="preserve">4:    Yes      Treatment (65-over)   459</w:t>
      </w:r>
      <w:r>
        <w:br/>
      </w:r>
      <w:r>
        <w:rPr>
          <w:rStyle w:val="VerbatimChar"/>
        </w:rPr>
        <w:t xml:space="preserve">5:   &lt;NA&gt;          Control (50-64)   355</w:t>
      </w:r>
      <w:r>
        <w:br/>
      </w:r>
      <w:r>
        <w:rPr>
          <w:rStyle w:val="VerbatimChar"/>
        </w:rPr>
        <w:t xml:space="preserve">6:   &lt;NA&gt;      Treatment (65-over)   253</w:t>
      </w:r>
    </w:p>
    <w:bookmarkEnd w:id="28"/>
    <w:bookmarkStart w:id="29" w:name="new-analysis-only-2nd-wave-only"/>
    <w:p>
      <w:pPr>
        <w:pStyle w:val="Heading2"/>
      </w:pPr>
      <w:r>
        <w:t xml:space="preserve">2.3 New analysis only (2nd wave only)</w:t>
      </w:r>
    </w:p>
    <w:bookmarkEnd w:id="29"/>
    <w:bookmarkEnd w:id="30"/>
    <w:sectPr w:rsidR="00424F41" w:rsidRPr="00125712" w:rsidSect="009477CB">
      <w:footerReference r:id="rId9" w:type="even"/>
      <w:footerReference r:id="rId10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33029133"/>
      <w:docPartObj>
        <w:docPartGallery w:val="Page Numbers (Bottom of Page)"/>
        <w:docPartUnique/>
      </w:docPartObj>
    </w:sdtPr>
    <w:sdtContent>
      <w:p w14:paraId="42E6B324" w14:textId="0A09742C" w:rsidR="0027050E" w:rsidRDefault="0027050E" w:rsidP="009477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184E8E0" w14:textId="77777777" w:rsidR="0027050E" w:rsidRDefault="0027050E" w:rsidP="0027050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38228955"/>
      <w:docPartObj>
        <w:docPartGallery w:val="Page Numbers (Bottom of Page)"/>
        <w:docPartUnique/>
      </w:docPartObj>
    </w:sdtPr>
    <w:sdtContent>
      <w:p w14:paraId="36880004" w14:textId="084CCDFD" w:rsidR="0027050E" w:rsidRDefault="0027050E" w:rsidP="009477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3F1EF43" w14:textId="72DC7E06" w:rsidR="00706344" w:rsidRPr="00706344" w:rsidRDefault="00706344" w:rsidP="0027050E">
    <w:pPr>
      <w:pStyle w:val="Footer"/>
      <w:ind w:right="360"/>
      <w:jc w:val="center"/>
      <w:rPr>
        <w:color w:val="262626" w:themeColor="text1" w:themeTint="D9"/>
      </w:rPr>
    </w:pPr>
    <w:r w:rsidRPr="00706344">
      <w:rPr>
        <w:color w:val="262626" w:themeColor="text1" w:themeTint="D9"/>
      </w:rPr>
      <w:t>João Pedro F. A. Parga – Mobilizing Justice</w:t>
    </w:r>
    <w:r w:rsidR="00B04303">
      <w:rPr>
        <w:color w:val="262626" w:themeColor="text1" w:themeTint="D9"/>
      </w:rPr>
      <w:t>’s</w:t>
    </w:r>
    <w:r w:rsidRPr="00706344">
      <w:rPr>
        <w:color w:val="262626" w:themeColor="text1" w:themeTint="D9"/>
      </w:rPr>
      <w:t xml:space="preserve"> Fare-Free Pilot Report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EC4CCA8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93975767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25712"/>
    <w:pPr>
      <w:spacing w:after="120" w:before="120" w:line="360" w:lineRule="auto"/>
      <w:jc w:val="both"/>
    </w:pPr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125712"/>
    <w:pPr>
      <w:keepNext/>
      <w:keepLines/>
      <w:spacing w:after="0" w:before="480"/>
      <w:outlineLvl w:val="0"/>
    </w:pPr>
    <w:rPr>
      <w:rFonts w:cstheme="majorBidi" w:eastAsiaTheme="majorEastAsia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125712"/>
    <w:pPr>
      <w:keepNext/>
      <w:keepLines/>
      <w:spacing w:after="0" w:before="200"/>
      <w:outlineLvl w:val="1"/>
    </w:pPr>
    <w:rPr>
      <w:rFonts w:cstheme="majorBidi" w:eastAsiaTheme="majorEastAsia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125712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125712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125712"/>
  </w:style>
  <w:style w:customStyle="1" w:styleId="FirstParagraph" w:type="paragraph">
    <w:name w:val="First Paragraph"/>
    <w:basedOn w:val="BodyText"/>
    <w:next w:val="BodyText"/>
    <w:qFormat/>
    <w:rsid w:val="00125712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25712"/>
    <w:pPr>
      <w:keepNext/>
      <w:keepLines/>
      <w:spacing w:after="240" w:before="480"/>
      <w:jc w:val="center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86724"/>
    <w:pPr>
      <w:keepNext/>
      <w:keepLines/>
      <w:jc w:val="center"/>
    </w:pPr>
    <w:rPr>
      <w:rFonts w:ascii="Arial" w:hAnsi="Arial"/>
      <w:sz w:val="22"/>
    </w:rPr>
  </w:style>
  <w:style w:styleId="Date" w:type="paragraph">
    <w:name w:val="Date"/>
    <w:next w:val="BodyText"/>
    <w:qFormat/>
    <w:rsid w:val="00386724"/>
    <w:pPr>
      <w:keepNext/>
      <w:keepLines/>
      <w:jc w:val="center"/>
    </w:pPr>
    <w:rPr>
      <w:rFonts w:ascii="Arial" w:hAnsi="Arial"/>
      <w:sz w:val="22"/>
    </w:rPr>
  </w:style>
  <w:style w:customStyle="1" w:styleId="Abstract" w:type="paragraph">
    <w:name w:val="Abstract"/>
    <w:basedOn w:val="Normal"/>
    <w:next w:val="BodyText"/>
    <w:qFormat/>
    <w:rsid w:val="00EC3D9D"/>
    <w:pPr>
      <w:keepNext/>
      <w:keepLines/>
      <w:spacing w:after="300" w:before="300"/>
    </w:pPr>
    <w:rPr>
      <w:i/>
      <w:sz w:val="22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125712"/>
    <w:pPr>
      <w:ind w:left="482" w:right="482"/>
    </w:pPr>
  </w:style>
  <w:style w:styleId="FootnoteText" w:type="paragraph">
    <w:name w:val="footnote text"/>
    <w:basedOn w:val="Normal"/>
    <w:uiPriority w:val="9"/>
    <w:unhideWhenUsed/>
    <w:qFormat/>
    <w:rsid w:val="00A4023E"/>
    <w:pPr>
      <w:spacing w:line="240" w:lineRule="auto"/>
    </w:pPr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before="0"/>
    </w:pPr>
    <w:rPr>
      <w:i/>
    </w:rPr>
  </w:style>
  <w:style w:customStyle="1" w:styleId="TableCaption" w:type="paragraph">
    <w:name w:val="Table Caption"/>
    <w:basedOn w:val="Caption"/>
    <w:rsid w:val="00E079F6"/>
    <w:pPr>
      <w:keepNext/>
      <w:spacing w:line="240" w:lineRule="auto"/>
      <w:jc w:val="center"/>
    </w:pPr>
    <w:rPr>
      <w:sz w:val="20"/>
    </w:rPr>
  </w:style>
  <w:style w:customStyle="1" w:styleId="ImageCaption" w:type="paragraph">
    <w:name w:val="Image Caption"/>
    <w:basedOn w:val="Caption"/>
    <w:rsid w:val="00E079F6"/>
    <w:pPr>
      <w:spacing w:line="240" w:lineRule="auto"/>
      <w:jc w:val="center"/>
    </w:pPr>
    <w:rPr>
      <w:sz w:val="2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4E5569"/>
    <w:rPr>
      <w:rFonts w:ascii="Arial" w:hAnsi="Arial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4E5569"/>
    <w:rPr>
      <w:rFonts w:ascii="Arial" w:hAnsi="Arial"/>
      <w:color w:val="0C6286"/>
      <w:sz w:val="24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rsid w:val="00A831B9"/>
    <w:pPr>
      <w:spacing w:before="240" w:line="259" w:lineRule="auto"/>
      <w:outlineLvl w:val="9"/>
    </w:pPr>
    <w:rPr>
      <w:bCs w:val="0"/>
      <w:sz w:val="24"/>
    </w:rPr>
  </w:style>
  <w:style w:styleId="Header" w:type="paragraph">
    <w:name w:val="header"/>
    <w:basedOn w:val="Normal"/>
    <w:link w:val="HeaderChar"/>
    <w:rsid w:val="00706344"/>
    <w:pPr>
      <w:tabs>
        <w:tab w:pos="4680" w:val="center"/>
        <w:tab w:pos="9360" w:val="right"/>
      </w:tabs>
      <w:spacing w:after="0" w:before="0" w:line="240" w:lineRule="auto"/>
    </w:pPr>
  </w:style>
  <w:style w:customStyle="1" w:styleId="HeaderChar" w:type="character">
    <w:name w:val="Header Char"/>
    <w:basedOn w:val="DefaultParagraphFont"/>
    <w:link w:val="Header"/>
    <w:rsid w:val="00706344"/>
    <w:rPr>
      <w:rFonts w:ascii="Arial" w:hAnsi="Arial"/>
    </w:rPr>
  </w:style>
  <w:style w:styleId="Footer" w:type="paragraph">
    <w:name w:val="footer"/>
    <w:basedOn w:val="Normal"/>
    <w:link w:val="FooterChar"/>
    <w:rsid w:val="0027050E"/>
    <w:pPr>
      <w:tabs>
        <w:tab w:pos="4680" w:val="center"/>
        <w:tab w:pos="9360" w:val="right"/>
      </w:tabs>
      <w:spacing w:after="0" w:before="0" w:line="240" w:lineRule="auto"/>
    </w:pPr>
    <w:rPr>
      <w:sz w:val="22"/>
    </w:rPr>
  </w:style>
  <w:style w:customStyle="1" w:styleId="FooterChar" w:type="character">
    <w:name w:val="Footer Char"/>
    <w:basedOn w:val="DefaultParagraphFont"/>
    <w:link w:val="Footer"/>
    <w:rsid w:val="0027050E"/>
    <w:rPr>
      <w:rFonts w:ascii="Arial" w:hAnsi="Arial"/>
      <w:sz w:val="22"/>
    </w:rPr>
  </w:style>
  <w:style w:styleId="PageNumber" w:type="character">
    <w:name w:val="page number"/>
    <w:basedOn w:val="DefaultParagraphFont"/>
    <w:rsid w:val="0027050E"/>
    <w:rPr>
      <w:rFonts w:ascii="Arial" w:hAnsi="Arial"/>
      <w:sz w:val="22"/>
    </w:rPr>
  </w:style>
  <w:style w:styleId="FollowedHyperlink" w:type="character">
    <w:name w:val="FollowedHyperlink"/>
    <w:basedOn w:val="DefaultParagraphFont"/>
    <w:rsid w:val="004E5569"/>
    <w:rPr>
      <w:color w:themeColor="followedHyperlink" w:val="800080"/>
      <w:u w:val="single"/>
    </w:rPr>
  </w:style>
  <w:style w:styleId="TOC1" w:type="paragraph">
    <w:name w:val="toc 1"/>
    <w:basedOn w:val="Normal"/>
    <w:next w:val="Normal"/>
    <w:autoRedefine/>
    <w:rsid w:val="00A831B9"/>
    <w:pPr>
      <w:spacing w:after="10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63</Words>
  <Characters>344</Characters>
  <Application>Microsoft Office Word</Application>
  <DocSecurity>0</DocSecurity>
  <Lines>38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Mobilizing Justice: Montreal Fair Pass Pilot</dc:title>
  <dc:creator>João Pedro Figueira Amorim Parga</dc:creator>
  <cp:keywords/>
  <dcterms:created xsi:type="dcterms:W3CDTF">2024-08-01T01:22:47Z</dcterms:created>
  <dcterms:modified xsi:type="dcterms:W3CDTF">2024-08-01T01:22:47Z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version contains only the updated tables and visualizations from the new report. The text can be found at the onedrive link.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csl/american-sociological-association.csl</vt:lpwstr>
  </property>
  <property fmtid="{D5CDD505-2E9C-101B-9397-08002B2CF9AE}" pid="9" name="date">
    <vt:lpwstr>This version: July 31, 2024</vt:lpwstr>
  </property>
  <property fmtid="{D5CDD505-2E9C-101B-9397-08002B2CF9AE}" pid="10" name="date-format">
    <vt:lpwstr>[This version:] MMMM D, YYYY</vt:lpwstr>
  </property>
  <property fmtid="{D5CDD505-2E9C-101B-9397-08002B2CF9AE}" pid="11" name="editor">
    <vt:lpwstr/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tbl-cap-location">
    <vt:lpwstr>top</vt:lpwstr>
  </property>
  <property fmtid="{D5CDD505-2E9C-101B-9397-08002B2CF9AE}" pid="18" name="toc-title">
    <vt:lpwstr>Table of contents</vt:lpwstr>
  </property>
</Properties>
</file>