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  <Override PartName="/word/media/rId26.png" ContentType="image/png"/>
  <Override PartName="/word/media/rId29.png" ContentType="image/png"/>
  <Override PartName="/word/media/rId32.png" ContentType="image/png"/>
  <Override PartName="/word/media/rId35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Exercicio1.R</w:t>
      </w:r>
    </w:p>
    <w:p>
      <w:pPr>
        <w:pStyle w:val="Author"/>
      </w:pPr>
      <w:r>
        <w:t xml:space="preserve">joaopaulodecker</w:t>
      </w:r>
    </w:p>
    <w:p>
      <w:pPr>
        <w:pStyle w:val="Date"/>
      </w:pPr>
      <w:r>
        <w:t xml:space="preserve">2025-09-01</w:t>
      </w:r>
    </w:p>
    <w:p>
      <w:pPr>
        <w:pStyle w:val="SourceCode"/>
      </w:pPr>
      <w:r>
        <w:rPr>
          <w:rStyle w:val="CommentTok"/>
        </w:rPr>
        <w:t xml:space="preserve"># 1 - Amostra</w:t>
      </w:r>
      <w:r>
        <w:br/>
      </w:r>
      <w:r>
        <w:rPr>
          <w:rStyle w:val="NormalTok"/>
        </w:rPr>
        <w:t xml:space="preserve">base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read.csv2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"exercicio.csv"</w:t>
      </w:r>
      <w:r>
        <w:rPr>
          <w:rStyle w:val="NormalTok"/>
        </w:rPr>
        <w:t xml:space="preserve">)</w:t>
      </w:r>
      <w:r>
        <w:br/>
      </w:r>
      <w:r>
        <w:rPr>
          <w:rStyle w:val="FunctionTok"/>
        </w:rPr>
        <w:t xml:space="preserve">set.seed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07052006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base1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base[</w:t>
      </w:r>
      <w:r>
        <w:rPr>
          <w:rStyle w:val="FunctionTok"/>
        </w:rPr>
        <w:t xml:space="preserve">sample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(base), </w:t>
      </w:r>
      <w:r>
        <w:rPr>
          <w:rStyle w:val="DecValTok"/>
        </w:rPr>
        <w:t xml:space="preserve">800</w:t>
      </w:r>
      <w:r>
        <w:rPr>
          <w:rStyle w:val="NormalTok"/>
        </w:rPr>
        <w:t xml:space="preserve">),]</w:t>
      </w:r>
      <w:r>
        <w:br/>
      </w:r>
      <w:r>
        <w:br/>
      </w:r>
      <w:r>
        <w:br/>
      </w:r>
      <w:r>
        <w:br/>
      </w:r>
      <w:r>
        <w:br/>
      </w:r>
      <w:r>
        <w:br/>
      </w:r>
      <w:r>
        <w:rPr>
          <w:rStyle w:val="CommentTok"/>
        </w:rPr>
        <w:t xml:space="preserve"># 2 - Gráfico de dispersão de cada váriavel relacionada com o preço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CommentTok"/>
        </w:rPr>
        <w:t xml:space="preserve"># Gráfico 1: preco vs anos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(base1,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anos,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"steelblue"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vs Anos de Uso"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"Anos de uso"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(R$)"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Exercicio1_files/figure-docx/unnamed-chun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2: preco vs km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(base1,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km,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"darkgreen"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vs Quilometragem"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"Km rodados"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(R$)"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Exercicio1_files/figure-docx/unnamed-chunk-1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3: preco vs potencia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(base1,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potencia,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"firebrick"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vs Potência do Carro"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"Potência (cv)"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(R$)"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7" name="Picture"/>
            <a:graphic>
              <a:graphicData uri="http://schemas.openxmlformats.org/drawingml/2006/picture">
                <pic:pic>
                  <pic:nvPicPr>
                    <pic:cNvPr descr="Exercicio1_files/figure-docx/unnamed-chunk-1-3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Gráfico 4: preco vs tanque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(base1,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tanque,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preco))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"darkorange"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vs Capacidade do Tanque"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"Tanque (litros)"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(R$)"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0" name="Picture"/>
            <a:graphic>
              <a:graphicData uri="http://schemas.openxmlformats.org/drawingml/2006/picture">
                <pic:pic>
                  <pic:nvPicPr>
                    <pic:cNvPr descr="Exercicio1_files/figure-docx/unnamed-chunk-1-4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3 - Calculo do coeficiente de correlacao de cada variável quantitativa</w:t>
      </w:r>
      <w:r>
        <w:br/>
      </w:r>
      <w:r>
        <w:br/>
      </w:r>
      <w:r>
        <w:rPr>
          <w:rStyle w:val="NormalTok"/>
        </w:rPr>
        <w:t xml:space="preserve">vars_quant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base1[,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"preco"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"anos"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"km"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"potencia"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"tanque"</w:t>
      </w:r>
      <w:r>
        <w:rPr>
          <w:rStyle w:val="NormalTok"/>
        </w:rPr>
        <w:t xml:space="preserve">)]</w:t>
      </w:r>
      <w:r>
        <w:br/>
      </w:r>
      <w:r>
        <w:rPr>
          <w:rStyle w:val="NormalTok"/>
        </w:rPr>
        <w:t xml:space="preserve">correlacoes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(vars_quant,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correlacoes[</w:t>
      </w:r>
      <w:r>
        <w:rPr>
          <w:rStyle w:val="StringTok"/>
        </w:rPr>
        <w:t xml:space="preserve">"preco"</w:t>
      </w:r>
      <w:r>
        <w:rPr>
          <w:rStyle w:val="NormalTok"/>
        </w:rPr>
        <w:t xml:space="preserve">, 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##       anos         km   potencia     tanque </w:t>
      </w:r>
      <w:r>
        <w:br/>
      </w:r>
      <w:r>
        <w:rPr>
          <w:rStyle w:val="VerbatimChar"/>
        </w:rPr>
        <w:t xml:space="preserve">## -0.1427165  0.1460225  0.8076732  0.7540899</w:t>
      </w:r>
    </w:p>
    <w:p>
      <w:pPr>
        <w:pStyle w:val="SourceCode"/>
      </w:pPr>
      <w:r>
        <w:rPr>
          <w:rStyle w:val="CommentTok"/>
        </w:rPr>
        <w:t xml:space="preserve"># 4 - Intervalo de confiança da correlação entre potência e preço </w:t>
      </w:r>
      <w:r>
        <w:br/>
      </w:r>
      <w:r>
        <w:br/>
      </w:r>
      <w:r>
        <w:rPr>
          <w:rStyle w:val="NormalTok"/>
        </w:rPr>
        <w:t xml:space="preserve">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cor</w:t>
      </w:r>
      <w:r>
        <w:rPr>
          <w:rStyle w:val="NormalTok"/>
        </w:rPr>
        <w:t xml:space="preserve">(base1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preco, base1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potencia, </w:t>
      </w:r>
      <w:r>
        <w:rPr>
          <w:rStyle w:val="AttributeTok"/>
        </w:rPr>
        <w:t xml:space="preserve">use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"complete.obs"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complete.cases</w:t>
      </w:r>
      <w:r>
        <w:rPr>
          <w:rStyle w:val="NormalTok"/>
        </w:rPr>
        <w:t xml:space="preserve">(base1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preco, base1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potencia))</w:t>
      </w:r>
      <w:r>
        <w:br/>
      </w:r>
      <w:r>
        <w:br/>
      </w:r>
      <w:r>
        <w:rPr>
          <w:rStyle w:val="CommentTok"/>
        </w:rPr>
        <w:t xml:space="preserve"># Transformação de Fisher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r)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r))</w:t>
      </w:r>
      <w:r>
        <w:br/>
      </w:r>
      <w:r>
        <w:rPr>
          <w:rStyle w:val="NormalTok"/>
        </w:rPr>
        <w:t xml:space="preserve">se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sqrt</w:t>
      </w:r>
      <w:r>
        <w:rPr>
          <w:rStyle w:val="NormalTok"/>
        </w:rPr>
        <w:t xml:space="preserve">(n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Intervalo de confiança em z</w:t>
      </w:r>
      <w:r>
        <w:br/>
      </w:r>
      <w:r>
        <w:rPr>
          <w:rStyle w:val="NormalTok"/>
        </w:rPr>
        <w:t xml:space="preserve">z_low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rPr>
          <w:rStyle w:val="NormalTok"/>
        </w:rPr>
        <w:t xml:space="preserve">z_high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z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1.96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se</w:t>
      </w:r>
      <w:r>
        <w:br/>
      </w:r>
      <w:r>
        <w:br/>
      </w:r>
      <w:r>
        <w:rPr>
          <w:rStyle w:val="CommentTok"/>
        </w:rPr>
        <w:t xml:space="preserve"># Voltar para escala de correlação</w:t>
      </w:r>
      <w:r>
        <w:br/>
      </w:r>
      <w:r>
        <w:rPr>
          <w:rStyle w:val="NormalTok"/>
        </w:rPr>
        <w:t xml:space="preserve">r_low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z_low)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z_low)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r_high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z_high)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(</w:t>
      </w:r>
      <w:r>
        <w:rPr>
          <w:rStyle w:val="FunctionTok"/>
        </w:rPr>
        <w:t xml:space="preserve">exp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z_high)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Resultado</w:t>
      </w:r>
      <w:r>
        <w:br/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"inferior"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r_low, </w:t>
      </w:r>
      <w:r>
        <w:rPr>
          <w:rStyle w:val="StringTok"/>
        </w:rPr>
        <w:t xml:space="preserve">"superior"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r_high)</w:t>
      </w:r>
    </w:p>
    <w:p>
      <w:pPr>
        <w:pStyle w:val="SourceCode"/>
      </w:pPr>
      <w:r>
        <w:rPr>
          <w:rStyle w:val="VerbatimChar"/>
        </w:rPr>
        <w:t xml:space="preserve">##  inferior  superior </w:t>
      </w:r>
      <w:r>
        <w:br/>
      </w:r>
      <w:r>
        <w:rPr>
          <w:rStyle w:val="VerbatimChar"/>
        </w:rPr>
        <w:t xml:space="preserve">## 0.7821456 0.8304941</w:t>
      </w:r>
    </w:p>
    <w:p>
      <w:pPr>
        <w:pStyle w:val="SourceCode"/>
      </w:pPr>
      <w:r>
        <w:rPr>
          <w:rStyle w:val="CommentTok"/>
        </w:rPr>
        <w:t xml:space="preserve"># 5 - Modelo de regressão da variável preço x potência</w:t>
      </w:r>
      <w:r>
        <w:br/>
      </w:r>
      <w:r>
        <w:rPr>
          <w:rStyle w:val="NormalTok"/>
        </w:rPr>
        <w:t xml:space="preserve">modelo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lm</w:t>
      </w:r>
      <w:r>
        <w:rPr>
          <w:rStyle w:val="NormalTok"/>
        </w:rPr>
        <w:t xml:space="preserve">(preco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potencia,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base1)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Call:</w:t>
      </w:r>
      <w:r>
        <w:br/>
      </w:r>
      <w:r>
        <w:rPr>
          <w:rStyle w:val="VerbatimChar"/>
        </w:rPr>
        <w:t xml:space="preserve">## lm(formula = preco ~ potencia, data = base1)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Residuals:</w:t>
      </w:r>
      <w:r>
        <w:br/>
      </w:r>
      <w:r>
        <w:rPr>
          <w:rStyle w:val="VerbatimChar"/>
        </w:rPr>
        <w:t xml:space="preserve">##      Min       1Q   Median       3Q      Max </w:t>
      </w:r>
      <w:r>
        <w:br/>
      </w:r>
      <w:r>
        <w:rPr>
          <w:rStyle w:val="VerbatimChar"/>
        </w:rPr>
        <w:t xml:space="preserve">## -13017.3  -2318.8    171.6   2573.1   9087.4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Coefficients:</w:t>
      </w:r>
      <w:r>
        <w:br/>
      </w:r>
      <w:r>
        <w:rPr>
          <w:rStyle w:val="VerbatimChar"/>
        </w:rPr>
        <w:t xml:space="preserve">##              Estimate Std. Error t value Pr(&gt;|t|)    </w:t>
      </w:r>
      <w:r>
        <w:br/>
      </w:r>
      <w:r>
        <w:rPr>
          <w:rStyle w:val="VerbatimChar"/>
        </w:rPr>
        <w:t xml:space="preserve">## (Intercept) 47708.772    398.069   119.9   &lt;2e-16 ***</w:t>
      </w:r>
      <w:r>
        <w:br/>
      </w:r>
      <w:r>
        <w:rPr>
          <w:rStyle w:val="VerbatimChar"/>
        </w:rPr>
        <w:t xml:space="preserve">## potencia       96.511      2.494    38.7   &lt;2e-16 ***</w:t>
      </w:r>
      <w:r>
        <w:br/>
      </w:r>
      <w:r>
        <w:rPr>
          <w:rStyle w:val="VerbatimChar"/>
        </w:rPr>
        <w:t xml:space="preserve">## ---</w:t>
      </w:r>
      <w:r>
        <w:br/>
      </w:r>
      <w:r>
        <w:rPr>
          <w:rStyle w:val="VerbatimChar"/>
        </w:rPr>
        <w:t xml:space="preserve">## Signif. codes:  0 '***' 0.001 '**' 0.01 '*' 0.05 '.' 0.1 ' ' 1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Residual standard error: 3287 on 798 degrees of freedom</w:t>
      </w:r>
      <w:r>
        <w:br/>
      </w:r>
      <w:r>
        <w:rPr>
          <w:rStyle w:val="VerbatimChar"/>
        </w:rPr>
        <w:t xml:space="preserve">## Multiple R-squared:  0.6523, Adjusted R-squared:  0.6519 </w:t>
      </w:r>
      <w:r>
        <w:br/>
      </w:r>
      <w:r>
        <w:rPr>
          <w:rStyle w:val="VerbatimChar"/>
        </w:rPr>
        <w:t xml:space="preserve">## F-statistic:  1497 on 1 and 798 DF,  p-value: &lt; 2.2e-16</w:t>
      </w:r>
    </w:p>
    <w:p>
      <w:pPr>
        <w:pStyle w:val="SourceCode"/>
      </w:pPr>
      <w:r>
        <w:rPr>
          <w:rStyle w:val="CommentTok"/>
        </w:rPr>
        <w:t xml:space="preserve"># a - o coeficiente de determinação e interprete o valor.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r.squared</w:t>
      </w:r>
    </w:p>
    <w:p>
      <w:pPr>
        <w:pStyle w:val="SourceCode"/>
      </w:pPr>
      <w:r>
        <w:rPr>
          <w:rStyle w:val="VerbatimChar"/>
        </w:rPr>
        <w:t xml:space="preserve">## [1] 0.6523361</w:t>
      </w:r>
    </w:p>
    <w:p>
      <w:pPr>
        <w:pStyle w:val="SourceCode"/>
      </w:pPr>
      <w:r>
        <w:rPr>
          <w:rStyle w:val="CommentTok"/>
        </w:rPr>
        <w:t xml:space="preserve"># b - a análise de resíduos</w:t>
      </w:r>
      <w:r>
        <w:br/>
      </w:r>
      <w:r>
        <w:rPr>
          <w:rStyle w:val="FunctionTok"/>
        </w:rPr>
        <w:t xml:space="preserve">par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mfrow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/>
      </w:r>
      <w:r>
        <w:rPr>
          <w:rStyle w:val="FunctionTok"/>
        </w:rPr>
        <w:t xml:space="preserve">plot</w:t>
      </w:r>
      <w:r>
        <w:rPr>
          <w:rStyle w:val="NormalTok"/>
        </w:rPr>
        <w:t xml:space="preserve">(modelo)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Exercicio1_files/figure-docx/unnamed-chunk-1-5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c - teste de significancia do modelo</w:t>
      </w:r>
      <w:r>
        <w:br/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(modelo)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coefficients</w:t>
      </w:r>
    </w:p>
    <w:p>
      <w:pPr>
        <w:pStyle w:val="SourceCode"/>
      </w:pPr>
      <w:r>
        <w:rPr>
          <w:rStyle w:val="VerbatimChar"/>
        </w:rPr>
        <w:t xml:space="preserve">##               Estimate Std. Error   t value      Pr(&gt;|t|)</w:t>
      </w:r>
      <w:r>
        <w:br/>
      </w:r>
      <w:r>
        <w:rPr>
          <w:rStyle w:val="VerbatimChar"/>
        </w:rPr>
        <w:t xml:space="preserve">## (Intercept) 47708.7720 398.068563 119.85064  0.000000e+00</w:t>
      </w:r>
      <w:r>
        <w:br/>
      </w:r>
      <w:r>
        <w:rPr>
          <w:rStyle w:val="VerbatimChar"/>
        </w:rPr>
        <w:t xml:space="preserve">## potencia       96.5114   2.494143  38.69522 2.923956e-185</w:t>
      </w:r>
    </w:p>
    <w:p>
      <w:pPr>
        <w:pStyle w:val="SourceCode"/>
      </w:pPr>
      <w:r>
        <w:rPr>
          <w:rStyle w:val="CommentTok"/>
        </w:rPr>
        <w:t xml:space="preserve"># d - interpretacao dos coeficientes do modelo</w:t>
      </w:r>
      <w:r>
        <w:br/>
      </w:r>
      <w:r>
        <w:rPr>
          <w:rStyle w:val="FunctionTok"/>
        </w:rPr>
        <w:t xml:space="preserve">coef</w:t>
      </w:r>
      <w:r>
        <w:rPr>
          <w:rStyle w:val="NormalTok"/>
        </w:rPr>
        <w:t xml:space="preserve">(modelo)</w:t>
      </w:r>
    </w:p>
    <w:p>
      <w:pPr>
        <w:pStyle w:val="SourceCode"/>
      </w:pPr>
      <w:r>
        <w:rPr>
          <w:rStyle w:val="VerbatimChar"/>
        </w:rPr>
        <w:t xml:space="preserve">## (Intercept)    potencia </w:t>
      </w:r>
      <w:r>
        <w:br/>
      </w:r>
      <w:r>
        <w:rPr>
          <w:rStyle w:val="VerbatimChar"/>
        </w:rPr>
        <w:t xml:space="preserve">##  47708.7720     96.5114</w:t>
      </w:r>
    </w:p>
    <w:p>
      <w:pPr>
        <w:pStyle w:val="SourceCode"/>
      </w:pPr>
      <w:r>
        <w:rPr>
          <w:rStyle w:val="CommentTok"/>
        </w:rPr>
        <w:t xml:space="preserve"># 6 - Gráfico de dispersão preco x potencia diferenciando transmissão automática e manual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(base1,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potencia,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preco,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transm))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alpha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vs Potência com Tipo de Transmissão"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"Potência (cv)"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"Preço (R$)"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"Transmissão"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theme_minimal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36" name="Picture"/>
            <a:graphic>
              <a:graphicData uri="http://schemas.openxmlformats.org/drawingml/2006/picture">
                <pic:pic>
                  <pic:nvPicPr>
                    <pic:cNvPr descr="Exercicio1_files/figure-docx/unnamed-chunk-1-6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Relationship Type="http://schemas.openxmlformats.org/officeDocument/2006/relationships/image" Id="rId26" Target="media/rId26.png" /><Relationship Type="http://schemas.openxmlformats.org/officeDocument/2006/relationships/image" Id="rId29" Target="media/rId29.png" /><Relationship Type="http://schemas.openxmlformats.org/officeDocument/2006/relationships/image" Id="rId32" Target="media/rId32.png" /><Relationship Type="http://schemas.openxmlformats.org/officeDocument/2006/relationships/image" Id="rId35" Target="media/rId35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Exercicio1.R</dc:title>
  <dc:creator>joaopaulodecker</dc:creator>
  <cp:keywords/>
  <dcterms:created xsi:type="dcterms:W3CDTF">2025-09-01T21:48:23Z</dcterms:created>
  <dcterms:modified xsi:type="dcterms:W3CDTF">2025-09-01T21:48:23Z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2025-09-01</vt:lpwstr>
  </property>
</Properties>
</file>