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TERMO DE RESPONSABILIDADE TÉCNICA E CONTINUIDADE</w:t>
      </w:r>
    </w:p>
    <w:p>
      <w:pPr>
        <w:spacing w:after="400"/>
        <w:jc w:val="center"/>
      </w:pPr>
      <w:r>
        <w:rPr>
          <w:i/>
          <w:iCs/>
          <w:color w:val="999999"/>
          <w:sz w:val="20"/>
          <w:szCs w:val="20"/>
        </w:rPr>
        <w:t xml:space="preserve">(MINUTA — sujeita a revisão jurídica antes de assinatura)</w:t>
      </w:r>
    </w:p>
    <w:p>
      <w:pPr>
        <w:spacing w:after="160" w:line="340"/>
        <w:jc w:val="both"/>
      </w:pPr>
      <w:r>
        <w:rPr>
          <w:sz w:val="21"/>
          <w:szCs w:val="21"/>
        </w:rPr>
        <w:t xml:space="preserve">O presente Termo disciplina a responsabilidade técnica pelo Sistema "João - Secretário Escolar" e as condições de continuidade de sua manutenção e suporte, considerando a condição contratual de João Paulo Alexandre Guaita como servidor público municipal na modalidade de Processo Seletivo Simplificado (PSS), vínculo por natureza temporário.</w:t>
      </w:r>
    </w:p>
    <w:p>
      <w:pPr>
        <w:spacing w:after="120" w:before="260"/>
      </w:pPr>
      <w:r>
        <w:rPr>
          <w:b/>
          <w:bCs/>
          <w:sz w:val="24"/>
          <w:szCs w:val="24"/>
        </w:rPr>
        <w:t xml:space="preserve">1. DA NATUREZA DO SUPORTE</w:t>
      </w:r>
    </w:p>
    <w:p>
      <w:pPr>
        <w:spacing w:after="160" w:line="340"/>
        <w:jc w:val="both"/>
      </w:pPr>
      <w:r>
        <w:rPr>
          <w:sz w:val="21"/>
          <w:szCs w:val="21"/>
        </w:rPr>
        <w:t xml:space="preserve">1.1. O suporte técnico, manutenção corretiva e eventuais atualizações do Sistema, prestados pelo CEDENTE durante a vigência do Termo de Cessão de Uso, são realizados em caráter de mera liberalidade, não constituindo obrigação contratual permanente, tampouco gerando vínculo de prestação de serviços, sendo prestados na medida da disponibilidade pessoal do CEDENTE.</w:t>
      </w:r>
    </w:p>
    <w:p>
      <w:pPr>
        <w:spacing w:after="120" w:before="260"/>
      </w:pPr>
      <w:r>
        <w:rPr>
          <w:b/>
          <w:bCs/>
          <w:sz w:val="24"/>
          <w:szCs w:val="24"/>
        </w:rPr>
        <w:t xml:space="preserve">2. DO ENCERRAMENTO DO VÍNCULO FUNCIONAL DO CEDENTE</w:t>
      </w:r>
    </w:p>
    <w:p>
      <w:pPr>
        <w:spacing w:after="160" w:line="340"/>
        <w:jc w:val="both"/>
      </w:pPr>
      <w:r>
        <w:rPr>
          <w:sz w:val="21"/>
          <w:szCs w:val="21"/>
        </w:rPr>
        <w:t xml:space="preserve">2.1. Na hipótese de encerramento, por qualquer motivo, do vínculo funcional do CEDENTE com a Prefeitura Municipal (término do contrato PSS, exoneração, pedido de dispensa ou outra causa), fica expressamente ressalvado que tal fato NÃO acarreta, por si só, a extinção do Termo de Cessão de Uso Gratuita e Temporária, que permanece válido pelo prazo nele estabelecido.</w:t>
      </w:r>
    </w:p>
    <w:p>
      <w:pPr>
        <w:spacing w:after="160" w:line="340"/>
        <w:jc w:val="both"/>
      </w:pPr>
      <w:r>
        <w:rPr>
          <w:sz w:val="21"/>
          <w:szCs w:val="21"/>
        </w:rPr>
        <w:t xml:space="preserve">2.2. Contudo, o encerramento do vínculo funcional poderá afetar a disponibilidade do CEDENTE para prestação de suporte presencial imediato, hipótese em que o suporte remoto (comunicação por e-mail/telefone/WhatsApp, conforme dados de contato informados) permanecerá a principal via de atendimento, nos mesmos termos de liberalidade já estabelecidos.</w:t>
      </w:r>
    </w:p>
    <w:p>
      <w:pPr>
        <w:spacing w:after="120" w:before="260"/>
      </w:pPr>
      <w:r>
        <w:rPr>
          <w:b/>
          <w:bCs/>
          <w:sz w:val="24"/>
          <w:szCs w:val="24"/>
        </w:rPr>
        <w:t xml:space="preserve">3. DA AUSÊNCIA DE OBRIGAÇÃO DE DISPONIBILIDADE CONTÍNUA</w:t>
      </w:r>
    </w:p>
    <w:p>
      <w:pPr>
        <w:spacing w:after="160" w:line="340"/>
        <w:jc w:val="both"/>
      </w:pPr>
      <w:r>
        <w:rPr>
          <w:sz w:val="21"/>
          <w:szCs w:val="21"/>
        </w:rPr>
        <w:t xml:space="preserve">3.1. A CESSIONÁRIA reconhece que o Sistema é mantido por pessoa física, em caráter gratuito, não se aplicando a ele os padrões de disponibilidade (SLA), tempo de resposta ou garantias típicas de contratos comerciais de software, cabendo à CESSIONÁRIA, no âmbito de sua gestão de riscos, considerar tal circunstância na condução de suas atividades administrativas.</w:t>
      </w:r>
    </w:p>
    <w:p>
      <w:pPr>
        <w:spacing w:after="120" w:before="260"/>
      </w:pPr>
      <w:r>
        <w:rPr>
          <w:b/>
          <w:bCs/>
          <w:sz w:val="24"/>
          <w:szCs w:val="24"/>
        </w:rPr>
        <w:t xml:space="preserve">4. DA TRANSIÇÃO E CONTINUIDADE</w:t>
      </w:r>
    </w:p>
    <w:p>
      <w:pPr>
        <w:spacing w:after="160" w:line="340"/>
        <w:jc w:val="both"/>
      </w:pPr>
      <w:r>
        <w:rPr>
          <w:sz w:val="21"/>
          <w:szCs w:val="21"/>
        </w:rPr>
        <w:t xml:space="preserve">4.1. Caso, a qualquer momento, o CEDENTE manifeste intenção de descontinuar o suporte antes do término do prazo de cessão, comunicará a CESSIONÁRIA com antecedência mínima de 60 (sessenta) dias, viabilizando a exportação dos dados nos termos já previstos no Termo de Cessão de Uso e no Termo de Proteção de Dados Pessoais, sem prejuízo da continuidade do direito de uso do Sistema pela CESSIONÁRIA até o término do prazo contratado, ainda que sem suporte técnico ativo.</w:t>
      </w:r>
    </w:p>
    <w:p>
      <w:pPr>
        <w:spacing w:after="160" w:line="340"/>
        <w:jc w:val="both"/>
      </w:pPr>
      <w:r>
        <w:rPr>
          <w:sz w:val="21"/>
          <w:szCs w:val="21"/>
        </w:rPr>
        <w:t xml:space="preserve">4.2. A eventual contratação de terceiros pela CESSIONÁRIA para dar continuidade, manutenção ou evolução ao Sistema após o término da cessão, ou durante ela mediante autorização prévia e expressa do CEDENTE, não transfere a titularidade do código-fonte original, que permanece de propriedade do CEDENTE, ressalvado o quanto pactuado em eventual novo instrumento entre as partes.</w:t>
      </w:r>
    </w:p>
    <w:p>
      <w:pPr>
        <w:spacing w:after="120" w:before="260"/>
      </w:pPr>
      <w:r>
        <w:rPr>
          <w:b/>
          <w:bCs/>
          <w:sz w:val="24"/>
          <w:szCs w:val="24"/>
        </w:rPr>
        <w:t xml:space="preserve">5. DA NÃO EXCLUSIVIDADE DE FORNECIMENTO</w:t>
      </w:r>
    </w:p>
    <w:p>
      <w:pPr>
        <w:spacing w:after="160" w:line="340"/>
        <w:jc w:val="both"/>
      </w:pPr>
      <w:r>
        <w:rPr>
          <w:sz w:val="21"/>
          <w:szCs w:val="21"/>
        </w:rPr>
        <w:t xml:space="preserve">5.1. Nada neste Termo obriga a CESSIONÁRIA a adotar o Sistema de forma exclusiva ou permanente, tampouco impede a CESSIONÁRIA de, ao término da cessão, adotar solução diversa, preservado o direito do CEDENTE sobre sua obra.</w:t>
      </w:r>
    </w:p>
    <w:p>
      <w:pPr>
        <w:spacing w:after="160" w:line="340"/>
        <w:jc w:val="both"/>
      </w:pPr>
      <w:r>
        <w:rPr>
          <w:sz w:val="21"/>
          <w:szCs w:val="21"/>
        </w:rPr>
        <w:t xml:space="preserve">E, por estarem de acordo, as partes firmam o presente Termo, anexo ao Termo de Cessão de Uso principal.</w:t>
      </w:r>
    </w:p>
    <w:p>
      <w:pPr>
        <w:spacing w:before="300"/>
        <w:jc w:val="center"/>
      </w:pPr>
      <w:r>
        <w:t xml:space="preserve">Cambará/PR, ____ de ______________ de 2026.</w:t>
      </w:r>
    </w:p>
    <w:p>
      <w:pPr>
        <w:spacing w:before="700"/>
        <w:jc w:val="center"/>
      </w:pPr>
      <w:r>
        <w:t xml:space="preserve">_______________________________________________</w:t>
      </w:r>
    </w:p>
    <w:p>
      <w:pPr>
        <w:jc w:val="center"/>
      </w:pPr>
      <w:r>
        <w:rPr>
          <w:b/>
          <w:bCs/>
          <w:sz w:val="20"/>
          <w:szCs w:val="20"/>
        </w:rPr>
        <w:t xml:space="preserve">João Paulo Alexandre Guaita — CEDENTE</w:t>
      </w:r>
    </w:p>
    <w:p>
      <w:pPr>
        <w:spacing w:before="500"/>
        <w:jc w:val="center"/>
      </w:pPr>
      <w:r>
        <w:t xml:space="preserve">_______________________________________________</w:t>
      </w:r>
    </w:p>
    <w:p>
      <w:pPr>
        <w:jc w:val="center"/>
      </w:pPr>
      <w:r>
        <w:rPr>
          <w:b/>
          <w:bCs/>
          <w:sz w:val="20"/>
          <w:szCs w:val="20"/>
        </w:rPr>
        <w:t xml:space="preserve">Escola Municipal Professor Luiz Antônio Lorenzette — CESSIONÁRIA</w:t>
      </w:r>
    </w:p>
    <w:sectPr>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2026-08-10T01:18:35.214Z</dcterms:created>
  <dcterms:modified xsi:type="dcterms:W3CDTF">2026-08-10T01:18:35.214Z</dcterms:modified>
</cp:coreProperties>
</file>

<file path=docProps/custom.xml><?xml version="1.0" encoding="utf-8"?>
<Properties xmlns="http://schemas.openxmlformats.org/officeDocument/2006/custom-properties" xmlns:vt="http://schemas.openxmlformats.org/officeDocument/2006/docPropsVTypes"/>
</file>