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  <w:bookmarkStart w:id="0" w:name="_GoBack"/>
      <w:bookmarkEnd w:id="0"/>
    </w:p>
    <w:p w:rsidR="00FA1690" w:rsidRDefault="000C03CF" w:rsidP="00FA1690">
      <w:pPr>
        <w:jc w:val="center"/>
        <w:rPr>
          <w:b/>
          <w:sz w:val="24"/>
        </w:rPr>
      </w:pPr>
      <w:r w:rsidRPr="000C03CF">
        <w:rPr>
          <w:b/>
          <w:sz w:val="24"/>
          <w:u w:val="single"/>
        </w:rPr>
        <w:t>UC20</w:t>
      </w:r>
      <w:r w:rsidRPr="006738FD">
        <w:rPr>
          <w:b/>
          <w:sz w:val="24"/>
        </w:rPr>
        <w:t>-</w:t>
      </w:r>
      <w:r w:rsidR="006738FD" w:rsidRPr="006738FD">
        <w:rPr>
          <w:b/>
          <w:sz w:val="24"/>
        </w:rPr>
        <w:t xml:space="preserve"> </w:t>
      </w:r>
      <w:r w:rsidR="00FA1690">
        <w:rPr>
          <w:b/>
          <w:sz w:val="24"/>
        </w:rPr>
        <w:t>ALTERAR</w:t>
      </w:r>
      <w:r w:rsidR="007B5212">
        <w:rPr>
          <w:b/>
          <w:sz w:val="24"/>
        </w:rPr>
        <w:t xml:space="preserve"> </w:t>
      </w:r>
      <w:r w:rsidR="00631683">
        <w:rPr>
          <w:b/>
          <w:sz w:val="24"/>
        </w:rPr>
        <w:t>FARMACÊUTICO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631683">
        <w:rPr>
          <w:sz w:val="24"/>
        </w:rPr>
        <w:t>Farmacêutico</w:t>
      </w:r>
      <w:r w:rsidR="003E4689">
        <w:rPr>
          <w:sz w:val="24"/>
        </w:rPr>
        <w:t>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3E4689">
        <w:t>eciona u</w:t>
      </w:r>
      <w:r w:rsidR="00631683">
        <w:t>m farmacêutico</w:t>
      </w:r>
      <w:r w:rsidR="003E4689">
        <w:t xml:space="preserve"> </w:t>
      </w:r>
      <w:r w:rsidR="00F808A1">
        <w:t>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</w:t>
      </w:r>
      <w:r w:rsidR="00631683">
        <w:t>Farmacêutico</w:t>
      </w:r>
      <w:r w:rsidR="00FA1690">
        <w:t>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</w:t>
      </w:r>
      <w:r w:rsidR="00631683">
        <w:t>o farmacêutico</w:t>
      </w:r>
      <w:r w:rsidR="003E4689">
        <w:t xml:space="preserve"> </w:t>
      </w:r>
      <w:r w:rsidR="006E7698">
        <w:t>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631683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sistema altera o</w:t>
      </w:r>
      <w:r w:rsidR="003E4689">
        <w:t xml:space="preserve"> </w:t>
      </w:r>
      <w:r>
        <w:t>farmacêutico</w:t>
      </w:r>
      <w:r w:rsidR="00273966">
        <w:t xml:space="preserve">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 w:rsidR="00273966">
        <w:rPr>
          <w:b/>
        </w:rPr>
        <w:t xml:space="preserve">] </w:t>
      </w:r>
      <w:r w:rsidR="00273966" w:rsidRPr="00273966">
        <w:rPr>
          <w:b/>
        </w:rPr>
        <w:t xml:space="preserve">[FS005] </w:t>
      </w:r>
      <w:r w:rsidR="00FA1690">
        <w:t xml:space="preserve"> </w:t>
      </w:r>
      <w:r w:rsidR="00FA1690" w:rsidRPr="00273966">
        <w:rPr>
          <w:b/>
        </w:rPr>
        <w:t>[</w:t>
      </w:r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631683">
        <w:t>Farmacêutico</w:t>
      </w:r>
      <w:r w:rsidR="0060710A">
        <w:t xml:space="preserve"> </w:t>
      </w:r>
      <w:r w:rsidR="00631683">
        <w:t>alterado</w:t>
      </w:r>
      <w:r w:rsidR="003E4689">
        <w:t xml:space="preserve"> </w:t>
      </w:r>
      <w:r>
        <w:t>com sucesso</w:t>
      </w:r>
      <w:r w:rsidR="0060710A">
        <w:t>!</w:t>
      </w:r>
      <w:r>
        <w:t xml:space="preserve">” é exibida indicando que </w:t>
      </w:r>
      <w:r w:rsidR="00631683">
        <w:t>o farmacêutico</w:t>
      </w:r>
      <w:r w:rsidR="003E4689">
        <w:t xml:space="preserve">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>Verificar Se Houve Alteração n</w:t>
      </w:r>
      <w:r w:rsidR="00631683">
        <w:rPr>
          <w:b/>
        </w:rPr>
        <w:t>o Farmacêutico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“Não houve alteração n</w:t>
      </w:r>
      <w:r w:rsidR="00631683">
        <w:t>o farmacêutico</w:t>
      </w:r>
      <w:r w:rsidR="00BF592F">
        <w:t>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B11BEA" w:rsidRPr="00B11BEA">
        <w:rPr>
          <w:b/>
        </w:rPr>
        <w:t xml:space="preserve">Verificar se há campos em branco ao Alterar </w:t>
      </w:r>
      <w:r w:rsidR="00631683">
        <w:rPr>
          <w:b/>
        </w:rPr>
        <w:t>Farmacêutico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631683">
        <w:rPr>
          <w:b/>
        </w:rPr>
        <w:t>Farmacêutico</w:t>
      </w:r>
      <w:r w:rsidRPr="002B797B">
        <w:rPr>
          <w:b/>
        </w:rPr>
        <w:t xml:space="preserve">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 exibe a mensagem “Est</w:t>
      </w:r>
      <w:r w:rsidR="00631683">
        <w:t>e farmacêutico</w:t>
      </w:r>
      <w:r w:rsidR="003E4689">
        <w:t xml:space="preserve"> </w:t>
      </w:r>
      <w:r>
        <w:t>já está cadas</w:t>
      </w:r>
      <w:r w:rsidR="003E4689">
        <w:t>trad</w:t>
      </w:r>
      <w:r w:rsidR="00631683">
        <w:t>o</w:t>
      </w:r>
      <w:r w:rsidR="00B3310F">
        <w:t>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03CF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3E4689"/>
    <w:rsid w:val="0042752A"/>
    <w:rsid w:val="00454541"/>
    <w:rsid w:val="004763D5"/>
    <w:rsid w:val="00484AA9"/>
    <w:rsid w:val="004A43BF"/>
    <w:rsid w:val="004F2273"/>
    <w:rsid w:val="0051569B"/>
    <w:rsid w:val="00583DEE"/>
    <w:rsid w:val="005920DC"/>
    <w:rsid w:val="005B1914"/>
    <w:rsid w:val="0060710A"/>
    <w:rsid w:val="00631683"/>
    <w:rsid w:val="00643E78"/>
    <w:rsid w:val="006738FD"/>
    <w:rsid w:val="006E7698"/>
    <w:rsid w:val="006F58D1"/>
    <w:rsid w:val="00706C4D"/>
    <w:rsid w:val="00756D4F"/>
    <w:rsid w:val="007B5212"/>
    <w:rsid w:val="00824B43"/>
    <w:rsid w:val="00891D19"/>
    <w:rsid w:val="00981BE9"/>
    <w:rsid w:val="0098737E"/>
    <w:rsid w:val="009A5443"/>
    <w:rsid w:val="009B087B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FC9C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54</cp:revision>
  <dcterms:created xsi:type="dcterms:W3CDTF">2016-10-28T04:03:00Z</dcterms:created>
  <dcterms:modified xsi:type="dcterms:W3CDTF">2017-05-19T19:53:00Z</dcterms:modified>
</cp:coreProperties>
</file>