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ind w:right="-40" w:hanging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34"/>
          <w:szCs w:val="34"/>
        </w:rPr>
        <w:t>Prática de Teste em AEE 2 – Teste Caixa-Preta Nível Sistema</w:t>
      </w:r>
    </w:p>
    <w:p>
      <w:pPr>
        <w:pStyle w:val="Normal1"/>
        <w:keepNext w:val="true"/>
        <w:widowControl w:val="false"/>
        <w:spacing w:lineRule="auto" w:line="259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keepNext w:val="true"/>
        <w:widowControl w:val="false"/>
        <w:spacing w:lineRule="auto" w:line="259" w:before="0" w:after="0"/>
        <w:jc w:val="center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697.8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keepNext w:val="true"/>
        <w:widowControl w:val="false"/>
        <w:spacing w:lineRule="auto" w:line="259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pPr w:vertAnchor="text" w:horzAnchor="text" w:leftFromText="180" w:rightFromText="180" w:tblpX="0" w:tblpY="0"/>
        <w:tblW w:w="114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415"/>
      </w:tblGrid>
      <w:tr>
        <w:trPr>
          <w:trHeight w:val="551" w:hRule="atLeast"/>
        </w:trPr>
        <w:tc>
          <w:tcPr>
            <w:tcW w:w="1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ind w:right="-2557" w:hanging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FGA 0238</w:t>
            </w:r>
            <w:r>
              <w:rPr>
                <w:rFonts w:eastAsia="Calibri" w:cs="Calibri" w:ascii="Calibri" w:hAnsi="Calibri"/>
                <w:b/>
                <w:i/>
                <w:sz w:val="24"/>
                <w:szCs w:val="24"/>
              </w:rPr>
              <w:t xml:space="preserve"> - </w:t>
            </w: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Testes de Software </w:t>
            </w:r>
          </w:p>
        </w:tc>
      </w:tr>
    </w:tbl>
    <w:p>
      <w:pPr>
        <w:pStyle w:val="Normal1"/>
        <w:keepNext w:val="true"/>
        <w:widowControl w:val="false"/>
        <w:spacing w:lineRule="auto" w:line="259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keepNext w:val="true"/>
        <w:widowControl w:val="false"/>
        <w:spacing w:lineRule="auto" w:line="259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keepNext w:val="true"/>
        <w:widowControl w:val="false"/>
        <w:spacing w:lineRule="auto" w:line="259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2"/>
        <w:tblW w:w="1392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25"/>
        <w:gridCol w:w="3254"/>
        <w:gridCol w:w="1275"/>
        <w:gridCol w:w="7965"/>
      </w:tblGrid>
      <w:tr>
        <w:trPr>
          <w:trHeight w:val="366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Turma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highlight w:val="white"/>
              </w:rPr>
              <w:t xml:space="preserve">T02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Semestre</w:t>
            </w:r>
          </w:p>
        </w:tc>
        <w:tc>
          <w:tcPr>
            <w:tcW w:w="7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highlight w:val="white"/>
              </w:rPr>
              <w:t xml:space="preserve">2024.1 </w:t>
            </w:r>
          </w:p>
        </w:tc>
      </w:tr>
    </w:tbl>
    <w:p>
      <w:pPr>
        <w:pStyle w:val="Normal1"/>
        <w:spacing w:lineRule="auto" w:line="240" w:before="0" w:after="5"/>
        <w:ind w:right="105" w:firstLine="840"/>
        <w:jc w:val="both"/>
        <w:rPr>
          <w:rFonts w:ascii="Calibri" w:hAnsi="Calibri" w:eastAsia="Calibri" w:cs="Calibri"/>
          <w:sz w:val="8"/>
          <w:szCs w:val="8"/>
        </w:rPr>
      </w:pPr>
      <w:r>
        <w:rPr>
          <w:rFonts w:eastAsia="Calibri" w:cs="Calibri" w:ascii="Calibri" w:hAnsi="Calibri"/>
          <w:sz w:val="8"/>
          <w:szCs w:val="8"/>
        </w:rPr>
      </w:r>
    </w:p>
    <w:tbl>
      <w:tblPr>
        <w:tblStyle w:val="Table3"/>
        <w:tblW w:w="13905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79"/>
        <w:gridCol w:w="12525"/>
      </w:tblGrid>
      <w:tr>
        <w:trPr/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Equipe</w:t>
            </w:r>
          </w:p>
        </w:tc>
        <w:tc>
          <w:tcPr>
            <w:tcW w:w="1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  <w:highlight w:val="white"/>
              </w:rPr>
              <w:t xml:space="preserve">Se beber não teste </w:t>
            </w:r>
          </w:p>
        </w:tc>
      </w:tr>
    </w:tbl>
    <w:p>
      <w:pPr>
        <w:pStyle w:val="Normal1"/>
        <w:spacing w:lineRule="auto" w:line="240" w:before="0" w:after="5"/>
        <w:ind w:right="105" w:firstLine="840"/>
        <w:jc w:val="both"/>
        <w:rPr>
          <w:rFonts w:ascii="Calibri" w:hAnsi="Calibri" w:eastAsia="Calibri" w:cs="Calibri"/>
          <w:sz w:val="8"/>
          <w:szCs w:val="8"/>
        </w:rPr>
      </w:pPr>
      <w:r>
        <w:rPr>
          <w:rFonts w:eastAsia="Calibri" w:cs="Calibri" w:ascii="Calibri" w:hAnsi="Calibri"/>
          <w:sz w:val="8"/>
          <w:szCs w:val="8"/>
        </w:rPr>
      </w:r>
    </w:p>
    <w:tbl>
      <w:tblPr>
        <w:tblStyle w:val="Table4"/>
        <w:tblW w:w="1392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4"/>
        <w:gridCol w:w="4425"/>
      </w:tblGrid>
      <w:tr>
        <w:trPr/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Nome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center" w:pos="8500" w:leader="none"/>
              </w:tabs>
              <w:spacing w:lineRule="auto" w:line="259" w:before="0" w:after="205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Matrícula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Lucas Gabriel Da Silva Antunes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190091681 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Caio Felipe Alves Braga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211030694 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Lucas Rodrigues Monteiro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180125974 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Altino Arthur Rocha Moreira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211030658 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Rodrigues da Rocha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211061583 </w:t>
            </w:r>
          </w:p>
        </w:tc>
      </w:tr>
      <w:tr>
        <w:trPr/>
        <w:tc>
          <w:tcPr>
            <w:tcW w:w="9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João Pedro da Silva Rodrigues 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pBdr/>
              <w:tabs>
                <w:tab w:val="clear" w:pos="720"/>
                <w:tab w:val="center" w:pos="8500" w:leader="none"/>
              </w:tabs>
              <w:spacing w:lineRule="auto" w:line="240"/>
              <w:ind w:left="-20" w:right="10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211031074 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5"/>
        <w:tblW w:w="139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5"/>
        <w:gridCol w:w="5295"/>
        <w:gridCol w:w="5205"/>
      </w:tblGrid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Condição de Entrada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Classes de Equivalência Válida</w:t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Classes de Equivalência Inválida</w:t>
            </w:r>
          </w:p>
        </w:tc>
      </w:tr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Origem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8"/>
              </w:numPr>
              <w:pBdr/>
              <w:shd w:val="clear" w:fill="auto"/>
              <w:spacing w:lineRule="auto" w:line="240" w:before="0" w:after="0"/>
              <w:ind w:left="425" w:right="0" w:hanging="283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selecionada possui aeroporto</w:t>
            </w:r>
            <w:r>
              <w:rPr>
                <w:rFonts w:eastAsia="Ubuntu" w:cs="Ubuntu" w:ascii="Ubuntu" w:hAnsi="Ubuntu"/>
                <w:b/>
              </w:rPr>
              <w:t xml:space="preserve"> (1)</w:t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285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selecionada não existe </w:t>
            </w:r>
            <w:r>
              <w:rPr>
                <w:rFonts w:eastAsia="Ubuntu" w:cs="Ubuntu" w:ascii="Ubuntu" w:hAnsi="Ubuntu"/>
                <w:b/>
              </w:rPr>
              <w:t>(2)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285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selecionada não possui aeroporto </w:t>
            </w:r>
            <w:r>
              <w:rPr>
                <w:rFonts w:eastAsia="Ubuntu" w:cs="Ubuntu" w:ascii="Ubuntu" w:hAnsi="Ubuntu"/>
                <w:b/>
              </w:rPr>
              <w:t>(3)</w:t>
            </w:r>
          </w:p>
        </w:tc>
      </w:tr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Destino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25" w:right="0" w:hanging="283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selecionada possui aeroporto </w:t>
            </w:r>
            <w:r>
              <w:rPr>
                <w:rFonts w:eastAsia="Ubuntu" w:cs="Ubuntu" w:ascii="Ubuntu" w:hAnsi="Ubuntu"/>
                <w:b/>
              </w:rPr>
              <w:t>(4)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selecionada não existe </w:t>
            </w:r>
            <w:r>
              <w:rPr>
                <w:rFonts w:eastAsia="Ubuntu" w:cs="Ubuntu" w:ascii="Ubuntu" w:hAnsi="Ubuntu"/>
                <w:b/>
              </w:rPr>
              <w:t>(5)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selecionada não possui aeroporto </w:t>
            </w:r>
            <w:r>
              <w:rPr>
                <w:rFonts w:eastAsia="Ubuntu" w:cs="Ubuntu" w:ascii="Ubuntu" w:hAnsi="Ubuntu"/>
                <w:b/>
              </w:rPr>
              <w:t>(6)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Cidade de destino deve ser diferente da cidade de origem </w:t>
            </w:r>
            <w:r>
              <w:rPr>
                <w:rFonts w:eastAsia="Ubuntu" w:cs="Ubuntu" w:ascii="Ubuntu" w:hAnsi="Ubuntu"/>
                <w:b/>
              </w:rPr>
              <w:t>(7)</w:t>
            </w:r>
          </w:p>
        </w:tc>
      </w:tr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Data da Viagem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 data reservada para a viagem está entre a data corrente e o prazo de dois anos a partir da data corrente. </w:t>
            </w:r>
            <w:r>
              <w:rPr>
                <w:rFonts w:eastAsia="Ubuntu" w:cs="Ubuntu" w:ascii="Ubuntu" w:hAnsi="Ubuntu"/>
                <w:b/>
              </w:rPr>
              <w:t>(8)</w:t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Data no passado </w:t>
            </w:r>
            <w:r>
              <w:rPr>
                <w:rFonts w:eastAsia="Ubuntu" w:cs="Ubuntu" w:ascii="Ubuntu" w:hAnsi="Ubuntu"/>
                <w:b/>
              </w:rPr>
              <w:t>(9)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Data com mais de 2 anos da data atual </w:t>
            </w:r>
            <w:r>
              <w:rPr>
                <w:rFonts w:eastAsia="Ubuntu" w:cs="Ubuntu" w:ascii="Ubuntu" w:hAnsi="Ubuntu"/>
                <w:b/>
              </w:rPr>
              <w:t>(10)</w:t>
            </w:r>
          </w:p>
        </w:tc>
      </w:tr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Número de Passageiros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 maior ou igual à 1 e menor ou igual à 180. </w:t>
            </w:r>
            <w:r>
              <w:rPr>
                <w:rFonts w:eastAsia="Ubuntu" w:cs="Ubuntu" w:ascii="Ubuntu" w:hAnsi="Ubuntu"/>
                <w:b/>
              </w:rPr>
              <w:t>(11)</w:t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 maior que 180 </w:t>
            </w:r>
            <w:r>
              <w:rPr>
                <w:rFonts w:eastAsia="Ubuntu" w:cs="Ubuntu" w:ascii="Ubuntu" w:hAnsi="Ubuntu"/>
                <w:b/>
              </w:rPr>
              <w:t>(12)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 menor que 1 </w:t>
            </w:r>
            <w:r>
              <w:rPr>
                <w:rFonts w:eastAsia="Ubuntu" w:cs="Ubuntu" w:ascii="Ubuntu" w:hAnsi="Ubuntu"/>
                <w:b/>
              </w:rPr>
              <w:t>(13)</w:t>
            </w:r>
          </w:p>
        </w:tc>
      </w:tr>
      <w:tr>
        <w:trPr/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Assento selecionado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 está disponível; </w:t>
            </w:r>
            <w:r>
              <w:rPr>
                <w:rFonts w:eastAsia="Ubuntu" w:cs="Ubuntu" w:ascii="Ubuntu" w:hAnsi="Ubuntu"/>
                <w:b/>
              </w:rPr>
              <w:t>(14)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Nome do assento é formado por 3 caracteres; </w:t>
            </w:r>
            <w:r>
              <w:rPr>
                <w:rFonts w:eastAsia="Ubuntu" w:cs="Ubuntu" w:ascii="Ubuntu" w:hAnsi="Ubuntu"/>
                <w:b/>
              </w:rPr>
              <w:t>(15)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do assento está entre A e F;  </w:t>
            </w:r>
            <w:r>
              <w:rPr>
                <w:rFonts w:eastAsia="Ubuntu" w:cs="Ubuntu" w:ascii="Ubuntu" w:hAnsi="Ubuntu"/>
                <w:b/>
              </w:rPr>
              <w:t>(16)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da fileira está entre 01 e 30; </w:t>
            </w:r>
            <w:r>
              <w:rPr>
                <w:rFonts w:eastAsia="Ubuntu" w:cs="Ubuntu" w:ascii="Ubuntu" w:hAnsi="Ubuntu"/>
                <w:b/>
              </w:rPr>
              <w:t>(17)</w:t>
            </w:r>
          </w:p>
        </w:tc>
        <w:tc>
          <w:tcPr>
            <w:tcW w:w="5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 está indisponível; </w:t>
            </w:r>
            <w:r>
              <w:rPr>
                <w:rFonts w:eastAsia="Ubuntu" w:cs="Ubuntu" w:ascii="Ubuntu" w:hAnsi="Ubuntu"/>
                <w:b/>
              </w:rPr>
              <w:t>(18)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do assento não é formado por 3 caracteres; </w:t>
            </w:r>
            <w:r>
              <w:rPr>
                <w:rFonts w:eastAsia="Ubuntu" w:cs="Ubuntu" w:ascii="Ubuntu" w:hAnsi="Ubuntu"/>
                <w:b/>
              </w:rPr>
              <w:t>(19)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do assento não está entre A e F; </w:t>
            </w:r>
            <w:r>
              <w:rPr>
                <w:rFonts w:eastAsia="Ubuntu" w:cs="Ubuntu" w:ascii="Ubuntu" w:hAnsi="Ubuntu"/>
                <w:b/>
              </w:rPr>
              <w:t>(20)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da fileira menor que 01 </w:t>
            </w:r>
            <w:r>
              <w:rPr>
                <w:rFonts w:eastAsia="Ubuntu" w:cs="Ubuntu" w:ascii="Ubuntu" w:hAnsi="Ubuntu"/>
                <w:b/>
              </w:rPr>
              <w:t>(21)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425" w:right="0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Identificação da fileira maior que 30 </w:t>
            </w:r>
            <w:r>
              <w:rPr>
                <w:rFonts w:eastAsia="Ubuntu" w:cs="Ubuntu" w:ascii="Ubuntu" w:hAnsi="Ubuntu"/>
                <w:b/>
              </w:rPr>
              <w:t>(22)</w:t>
            </w:r>
          </w:p>
        </w:tc>
      </w:tr>
    </w:tbl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p>
      <w:pPr>
        <w:pStyle w:val="Normal1"/>
        <w:rPr>
          <w:rFonts w:ascii="Ubuntu" w:hAnsi="Ubuntu" w:eastAsia="Ubuntu" w:cs="Ubuntu"/>
        </w:rPr>
      </w:pPr>
      <w:r>
        <w:rPr>
          <w:rFonts w:eastAsia="Ubuntu" w:cs="Ubuntu" w:ascii="Ubuntu" w:hAnsi="Ubuntu"/>
        </w:rPr>
      </w:r>
    </w:p>
    <w:tbl>
      <w:tblPr>
        <w:tblStyle w:val="Table6"/>
        <w:tblpPr w:bottomFromText="180" w:horzAnchor="text" w:leftFromText="180" w:rightFromText="180" w:tblpX="-15" w:tblpY="0" w:topFromText="180" w:vertAnchor="text"/>
        <w:tblW w:w="1392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040"/>
        <w:gridCol w:w="3824"/>
        <w:gridCol w:w="1636"/>
        <w:gridCol w:w="3254"/>
        <w:gridCol w:w="3166"/>
      </w:tblGrid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Número do Caso de Teste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Título do Caso de Teste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Classes de Equivalência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Dados de Entrada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Saída Esperada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Cidade de origem selecionada não existe.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2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Ratanabá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Data: </w:t>
            </w:r>
            <w:r>
              <w:rPr>
                <w:rFonts w:eastAsia="Ubuntu" w:cs="Ubuntu" w:ascii="Ubuntu" w:hAnsi="Ubuntu"/>
                <w:color w:val="0000FF"/>
              </w:rPr>
              <w:t>01/05/2024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origem inválida.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2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Cidade de Origem selecionada não possui aeroporto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3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Cristóvão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Data: </w:t>
            </w:r>
            <w:r>
              <w:rPr>
                <w:rFonts w:eastAsia="Ubuntu" w:cs="Ubuntu" w:ascii="Ubuntu" w:hAnsi="Ubuntu"/>
                <w:color w:val="0000FF"/>
              </w:rPr>
              <w:t>01/05/2024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origem não possui aeroporto.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3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Cidade de Destino selecionada não existe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5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Ratanabá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Data: </w:t>
            </w:r>
            <w:r>
              <w:rPr>
                <w:rFonts w:eastAsia="Ubuntu" w:cs="Ubuntu" w:ascii="Ubuntu" w:hAnsi="Ubuntu"/>
                <w:color w:val="0000FF"/>
              </w:rPr>
              <w:t>01/05/2024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>Número de passageiros:</w:t>
            </w:r>
            <w:r>
              <w:rPr>
                <w:rFonts w:eastAsia="Ubuntu" w:cs="Ubuntu" w:ascii="Ubuntu" w:hAnsi="Ubuntu"/>
                <w:color w:val="0000FF"/>
              </w:rPr>
              <w:t xml:space="preserve"> 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destino inválida.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4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Cidade de Destino selecionada não possui aeroporto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6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Mônaco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Data: </w:t>
            </w:r>
            <w:r>
              <w:rPr>
                <w:rFonts w:eastAsia="Ubuntu" w:cs="Ubuntu" w:ascii="Ubuntu" w:hAnsi="Ubuntu"/>
                <w:color w:val="0000FF"/>
              </w:rPr>
              <w:t>01/05/2024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destino não possui aeroporto.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5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Cidade de Destino selecionada é igual à Cidade de Origem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7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Data: </w:t>
            </w:r>
            <w:r>
              <w:rPr>
                <w:rFonts w:eastAsia="Ubuntu" w:cs="Ubuntu" w:ascii="Ubuntu" w:hAnsi="Ubuntu"/>
                <w:color w:val="0000FF"/>
              </w:rPr>
              <w:t>01/05/2024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Cidade de destino deve ser diferente da cidade de origem.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6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Data selecionada está no passado com relação à data atual.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9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 xml:space="preserve">Belo Horizonte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22/02/1990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150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Data selecionada está no passado.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7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 xml:space="preserve">Data com mais de 2 anos da data atual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10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 xml:space="preserve">Belo Horizonte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01/05/2026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150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Data selecionada está a mais de dois anos da data atual.</w:t>
            </w:r>
          </w:p>
        </w:tc>
      </w:tr>
      <w:tr>
        <w:trPr>
          <w:trHeight w:val="75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8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Número de passageiros é maior que a capacidade da aeronave.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12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Goiânia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Belém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22/06/2024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181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</w:rPr>
            </w:pPr>
            <w:r>
              <w:rPr>
                <w:rFonts w:eastAsia="Ubuntu" w:cs="Ubuntu" w:ascii="Ubuntu" w:hAnsi="Ubuntu"/>
              </w:rPr>
              <w:t>Número de passageiros deve ser menor que 181.</w:t>
            </w:r>
          </w:p>
        </w:tc>
      </w:tr>
      <w:tr>
        <w:trPr>
          <w:trHeight w:val="75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9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Número de Passageiros Inválido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13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Londres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08/05/2024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  <w:color w:val="0000FF"/>
              </w:rPr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Número de Passageiros menor que </w:t>
            </w:r>
            <w:r>
              <w:rPr>
                <w:rFonts w:eastAsia="Ubuntu" w:cs="Ubuntu" w:ascii="Ubuntu" w:hAnsi="Ubuntu"/>
                <w:b/>
              </w:rPr>
              <w:t>UM.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10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 xml:space="preserve">Assento está indisponível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18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Londres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08/05/2024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D29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  <w:color w:val="0000FF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  <w:color w:val="0000FF"/>
              </w:rPr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O assento já está reservado. </w:t>
            </w:r>
          </w:p>
        </w:tc>
      </w:tr>
      <w:tr>
        <w:trPr>
          <w:trHeight w:val="73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11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Assento selecionado não possui 3 caracteres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19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São Paulo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 xml:space="preserve">Belo Horizonte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22/06/2024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A8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Assento não possui 3 caracteres.</w:t>
            </w:r>
          </w:p>
        </w:tc>
      </w:tr>
      <w:tr>
        <w:trPr>
          <w:trHeight w:val="73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12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Identificação do assento não está entre A e F;</w:t>
            </w:r>
          </w:p>
          <w:p>
            <w:pPr>
              <w:pStyle w:val="Normal1"/>
              <w:widowControl w:val="false"/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20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Belo Horizonte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Palmas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08/05/2024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805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O assento selecionado não existe.</w:t>
            </w:r>
          </w:p>
        </w:tc>
      </w:tr>
      <w:tr>
        <w:trPr>
          <w:trHeight w:val="73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13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00"/>
              <w:rPr>
                <w:rFonts w:ascii="Ubuntu" w:hAnsi="Ubuntu" w:eastAsia="Ubuntu" w:cs="Ubuntu"/>
                <w:u w:val="none"/>
              </w:rPr>
            </w:pPr>
            <w:r>
              <w:rPr>
                <w:rFonts w:eastAsia="Ubuntu" w:cs="Ubuntu" w:ascii="Ubuntu" w:hAnsi="Ubuntu"/>
              </w:rPr>
              <w:t>Identificação da fileira menor que 01</w:t>
            </w:r>
          </w:p>
          <w:p>
            <w:pPr>
              <w:pStyle w:val="Normal1"/>
              <w:widowControl w:val="false"/>
              <w:spacing w:lineRule="auto" w:line="240"/>
              <w:ind w:left="425" w:hanging="300"/>
              <w:rPr>
                <w:rFonts w:ascii="Ubuntu" w:hAnsi="Ubuntu" w:eastAsia="Ubuntu" w:cs="Ubuntu"/>
                <w:b/>
                <w:b/>
              </w:rPr>
            </w:pPr>
            <w:r>
              <w:rPr>
                <w:rFonts w:eastAsia="Ubuntu" w:cs="Ubuntu" w:ascii="Ubuntu" w:hAnsi="Ubuntu"/>
                <w:b/>
              </w:rPr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21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Belo Horizonte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Santos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10/05/2024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D00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A fileira selecionada não existe.</w:t>
            </w:r>
          </w:p>
        </w:tc>
      </w:tr>
      <w:tr>
        <w:trPr>
          <w:trHeight w:val="73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14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425" w:hanging="30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Identificação da fileira maior que 30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22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Belo Horizonte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Santos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10/05/2024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D31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 fileira selecionada excede a quantidade de fileiras selecionadas.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</w:r>
          </w:p>
        </w:tc>
      </w:tr>
      <w:tr>
        <w:trPr>
          <w:trHeight w:val="730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 w:eastAsia="Ubuntu" w:cs="Ubuntu"/>
                <w:b/>
                <w:b/>
                <w:sz w:val="28"/>
                <w:szCs w:val="28"/>
              </w:rPr>
            </w:pPr>
            <w:r>
              <w:rPr>
                <w:rFonts w:eastAsia="Ubuntu" w:cs="Ubuntu" w:ascii="Ubuntu" w:hAnsi="Ubuntu"/>
                <w:b/>
                <w:sz w:val="28"/>
                <w:szCs w:val="28"/>
              </w:rPr>
              <w:t>15</w:t>
            </w:r>
          </w:p>
        </w:tc>
        <w:tc>
          <w:tcPr>
            <w:tcW w:w="3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spacing w:lineRule="auto" w:line="240"/>
              <w:ind w:left="425" w:hanging="283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Todos os campos válidos.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1, 4, 8, 11, 14, 15, 16 ,17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Origem: </w:t>
            </w:r>
            <w:r>
              <w:rPr>
                <w:rFonts w:eastAsia="Ubuntu" w:cs="Ubuntu" w:ascii="Ubuntu" w:hAnsi="Ubuntu"/>
                <w:color w:val="0000FF"/>
              </w:rPr>
              <w:t>Miami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Destino: </w:t>
            </w:r>
            <w:r>
              <w:rPr>
                <w:rFonts w:eastAsia="Ubuntu" w:cs="Ubuntu" w:ascii="Ubuntu" w:hAnsi="Ubuntu"/>
                <w:color w:val="0000FF"/>
              </w:rPr>
              <w:t>Santiago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Data da viagem: </w:t>
            </w:r>
            <w:r>
              <w:rPr>
                <w:rFonts w:eastAsia="Ubuntu" w:cs="Ubuntu" w:ascii="Ubuntu" w:hAnsi="Ubuntu"/>
                <w:color w:val="0000FF"/>
              </w:rPr>
              <w:t>01/05/2025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  <w:color w:val="0000FF"/>
              </w:rPr>
            </w:pPr>
            <w:r>
              <w:rPr>
                <w:rFonts w:eastAsia="Ubuntu" w:cs="Ubuntu" w:ascii="Ubuntu" w:hAnsi="Ubuntu"/>
              </w:rPr>
              <w:t xml:space="preserve">Números de passageiros: </w:t>
            </w:r>
            <w:r>
              <w:rPr>
                <w:rFonts w:eastAsia="Ubuntu" w:cs="Ubuntu" w:ascii="Ubuntu" w:hAnsi="Ubuntu"/>
                <w:color w:val="0000FF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 xml:space="preserve">Assento: </w:t>
            </w:r>
            <w:r>
              <w:rPr>
                <w:rFonts w:eastAsia="Ubuntu" w:cs="Ubuntu" w:ascii="Ubuntu" w:hAnsi="Ubuntu"/>
                <w:color w:val="0000FF"/>
              </w:rPr>
              <w:t>D25.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 w:eastAsia="Ubuntu" w:cs="Ubuntu"/>
              </w:rPr>
            </w:pPr>
            <w:r>
              <w:rPr>
                <w:rFonts w:eastAsia="Ubuntu" w:cs="Ubuntu" w:ascii="Ubuntu" w:hAnsi="Ubuntu"/>
              </w:rPr>
              <w:t>Reserva concluída com sucesso.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80" w:leader="none"/>
        <w:tab w:val="right" w:pos="9360" w:leader="none"/>
      </w:tabs>
      <w:spacing w:lineRule="auto" w:line="240"/>
      <w:ind w:right="105" w:hanging="142"/>
      <w:jc w:val="both"/>
      <w:rPr/>
    </w:pPr>
    <w:r>
      <w:rPr/>
      <w:drawing>
        <wp:inline distT="0" distB="0" distL="0" distR="0">
          <wp:extent cx="8872855" cy="112014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2855" cy="1120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5</Pages>
  <Words>750</Words>
  <Characters>3737</Characters>
  <CharactersWithSpaces>4291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2024-05-21T19:11:17Z</dcterms:modified>
  <cp:revision>1</cp:revision>
  <dc:subject/>
  <dc:title/>
</cp:coreProperties>
</file>