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2F3A" w14:textId="2292F498" w:rsidR="002B3671" w:rsidRPr="002B3671" w:rsidRDefault="002B3671" w:rsidP="0070372E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4472C4" w:themeColor="accent1"/>
          <w:sz w:val="21"/>
          <w:szCs w:val="21"/>
          <w:lang w:eastAsia="pt-BR"/>
        </w:rPr>
      </w:pPr>
      <w:r w:rsidRPr="002B367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t>Referencias utilizadas no slide</w:t>
      </w:r>
      <w:r w:rsidRPr="002B367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br/>
      </w:r>
      <w:r w:rsidRPr="002B367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br/>
      </w:r>
      <w:r w:rsidRPr="002B367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br/>
        <w:t>• </w:t>
      </w:r>
      <w:hyperlink r:id="rId5" w:anchor=":~:text=Luxemburgo%20tem%20das%20menores%20taxas%20de%20abandono%20escolar%20da%20UE,-A%20taxa%20de&amp;text=De%20acordo%20com%20o%20estudo,%2C%20de%2010%2C8%25" w:history="1">
        <w:r w:rsidRPr="002B3671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  <w:lang w:eastAsia="pt-BR"/>
          </w:rPr>
          <w:t>https://www.wort.lu/pt/luxemburgo/luxemburgo-tem-das-menores-taxas-de-abandono-escolar-da-ue-58ac15cda5e74263e13aaf04#:~:text=Luxemburgo%20tem%20das%20menores%20taxas%20de%20abandono%20escolar%20da%20UE,-A%20taxa%20de&amp;text=De%20acordo%20com%20o%20estudo,%2C%20de%2010%2C8%25</w:t>
        </w:r>
      </w:hyperlink>
      <w:r w:rsidRPr="002B367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br/>
      </w:r>
      <w:r w:rsidRPr="002B367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br/>
        <w:t>• </w:t>
      </w:r>
      <w:hyperlink r:id="rId6" w:anchor=":~:text=Uma%20pesquisa%20encomendada%20pelo%20banco,%2C4%25%20de%20evas%C3%A3o%20escolar" w:history="1">
        <w:r w:rsidRPr="002B3671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  <w:lang w:eastAsia="pt-BR"/>
          </w:rPr>
          <w:t>https://www.redebrasilatual.com.br/educacao/2021/02/evasao-escolar-brasil-pandemia/#:~:text=Uma</w:t>
        </w:r>
        <w:r w:rsidRPr="002B3671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  <w:lang w:eastAsia="pt-BR"/>
          </w:rPr>
          <w:t>%</w:t>
        </w:r>
        <w:r w:rsidRPr="002B3671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  <w:lang w:eastAsia="pt-BR"/>
          </w:rPr>
          <w:t>20pesquisa%20encomendada%20pelo%20banco,%2C4%25%20de%20evas%C3%A3o%</w:t>
        </w:r>
        <w:r w:rsidRPr="002B3671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  <w:lang w:eastAsia="pt-BR"/>
          </w:rPr>
          <w:t>2</w:t>
        </w:r>
        <w:r w:rsidRPr="002B3671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  <w:lang w:eastAsia="pt-BR"/>
          </w:rPr>
          <w:t>0escolar</w:t>
        </w:r>
      </w:hyperlink>
      <w:r w:rsidRPr="002B367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br/>
      </w:r>
      <w:r w:rsidRPr="002B367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pt-BR"/>
        </w:rPr>
        <w:br/>
      </w:r>
    </w:p>
    <w:p w14:paraId="5F5E9E40" w14:textId="4A00137B" w:rsidR="005F5D89" w:rsidRDefault="008F2028" w:rsidP="0070372E">
      <w:pPr>
        <w:pStyle w:val="PargrafodaLista"/>
        <w:numPr>
          <w:ilvl w:val="0"/>
          <w:numId w:val="2"/>
        </w:numPr>
        <w:rPr>
          <w:color w:val="4472C4" w:themeColor="accent1"/>
        </w:rPr>
      </w:pPr>
      <w:hyperlink r:id="rId7" w:history="1">
        <w:r w:rsidRPr="00EE48C5">
          <w:rPr>
            <w:rStyle w:val="Hyperlink"/>
          </w:rPr>
          <w:t>https://agenciadenoticias.ibge.gov.br/agencia-noticias/2012-agencia-de-noticias/noticias/25883-abandono-escolar-e-oito-vezes-maior-entre-jovens-de-familias-mais-pobres</w:t>
        </w:r>
      </w:hyperlink>
    </w:p>
    <w:p w14:paraId="75A931F8" w14:textId="77777777" w:rsidR="0070372E" w:rsidRPr="0070372E" w:rsidRDefault="0070372E" w:rsidP="008F2028">
      <w:pPr>
        <w:pStyle w:val="PargrafodaLista"/>
        <w:rPr>
          <w:color w:val="4472C4" w:themeColor="accent1"/>
        </w:rPr>
      </w:pPr>
    </w:p>
    <w:sectPr w:rsidR="0070372E" w:rsidRPr="00703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707B"/>
    <w:multiLevelType w:val="hybridMultilevel"/>
    <w:tmpl w:val="FE6AF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24E65"/>
    <w:multiLevelType w:val="hybridMultilevel"/>
    <w:tmpl w:val="8D5CA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71"/>
    <w:rsid w:val="002B3671"/>
    <w:rsid w:val="003A4B25"/>
    <w:rsid w:val="005F5D89"/>
    <w:rsid w:val="0070372E"/>
    <w:rsid w:val="008F2028"/>
    <w:rsid w:val="00F9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64F82"/>
  <w15:chartTrackingRefBased/>
  <w15:docId w15:val="{F1ABB995-E41D-444D-9541-04CFA4D1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ify">
    <w:name w:val="linkify"/>
    <w:basedOn w:val="Fontepargpadro"/>
    <w:rsid w:val="002B3671"/>
  </w:style>
  <w:style w:type="character" w:styleId="Hyperlink">
    <w:name w:val="Hyperlink"/>
    <w:basedOn w:val="Fontepargpadro"/>
    <w:uiPriority w:val="99"/>
    <w:unhideWhenUsed/>
    <w:rsid w:val="002B367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0372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03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96711636">
              <w:marLeft w:val="0"/>
              <w:marRight w:val="0"/>
              <w:marTop w:val="0"/>
              <w:marBottom w:val="0"/>
              <w:divBdr>
                <w:top w:val="single" w:sz="2" w:space="15" w:color="000000"/>
                <w:left w:val="single" w:sz="2" w:space="15" w:color="000000"/>
                <w:bottom w:val="single" w:sz="2" w:space="0" w:color="000000"/>
                <w:right w:val="single" w:sz="2" w:space="15" w:color="000000"/>
              </w:divBdr>
              <w:divsChild>
                <w:div w:id="1871642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5503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228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127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3761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0673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6768937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0039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6503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12" w:color="000000"/>
                                                        <w:left w:val="single" w:sz="2" w:space="12" w:color="000000"/>
                                                        <w:bottom w:val="single" w:sz="2" w:space="12" w:color="000000"/>
                                                        <w:right w:val="single" w:sz="2" w:space="12" w:color="000000"/>
                                                      </w:divBdr>
                                                      <w:divsChild>
                                                        <w:div w:id="149475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452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11242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12" w:color="000000"/>
                                                        <w:bottom w:val="single" w:sz="2" w:space="0" w:color="000000"/>
                                                        <w:right w:val="single" w:sz="2" w:space="12" w:color="000000"/>
                                                      </w:divBdr>
                                                      <w:divsChild>
                                                        <w:div w:id="168447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645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12" w:color="000000"/>
                                                        <w:bottom w:val="single" w:sz="2" w:space="0" w:color="000000"/>
                                                        <w:right w:val="single" w:sz="2" w:space="12" w:color="000000"/>
                                                      </w:divBdr>
                                                      <w:divsChild>
                                                        <w:div w:id="143656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16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9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226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622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enciadenoticias.ibge.gov.br/agencia-noticias/2012-agencia-de-noticias/noticias/25883-abandono-escolar-e-oito-vezes-maior-entre-jovens-de-familias-mais-pob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ebrasilatual.com.br/educacao/2021/02/evasao-escolar-brasil-pandemia/" TargetMode="External"/><Relationship Id="rId5" Type="http://schemas.openxmlformats.org/officeDocument/2006/relationships/hyperlink" Target="https://www.wort.lu/pt/luxemburgo/luxemburgo-tem-das-menores-taxas-de-abandono-escolar-da-ue-58ac15cda5e74263e13aaf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1</cp:revision>
  <dcterms:created xsi:type="dcterms:W3CDTF">2021-10-07T21:44:00Z</dcterms:created>
  <dcterms:modified xsi:type="dcterms:W3CDTF">2021-10-08T00:59:00Z</dcterms:modified>
</cp:coreProperties>
</file>